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55F0" w:rsidRPr="001355F0" w:rsidRDefault="001355F0" w:rsidP="001355F0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1355F0">
        <w:rPr>
          <w:rFonts w:ascii="宋体" w:eastAsia="宋体" w:hAnsi="宋体" w:cs="宋体"/>
          <w:b/>
          <w:bCs/>
          <w:color w:val="FFFFFF"/>
          <w:kern w:val="0"/>
          <w:sz w:val="24"/>
          <w:szCs w:val="24"/>
        </w:rPr>
        <w:t>CECS－KZ∣通用规范专题研讨之二</w:t>
      </w:r>
      <w:r w:rsidRPr="001355F0">
        <w:rPr>
          <w:rFonts w:ascii="宋体" w:eastAsia="宋体" w:hAnsi="宋体" w:cs="宋体"/>
          <w:kern w:val="0"/>
          <w:sz w:val="24"/>
          <w:szCs w:val="24"/>
        </w:rPr>
        <w:br/>
      </w:r>
      <w:r w:rsidRPr="001355F0">
        <w:rPr>
          <w:rFonts w:ascii="宋体" w:eastAsia="宋体" w:hAnsi="宋体" w:cs="宋体"/>
          <w:b/>
          <w:bCs/>
          <w:color w:val="FFFFFF"/>
          <w:kern w:val="0"/>
          <w:sz w:val="24"/>
          <w:szCs w:val="24"/>
        </w:rPr>
        <w:t>改建工程？扩建工程？剪不断理还乱！</w:t>
      </w:r>
    </w:p>
    <w:p w:rsidR="001355F0" w:rsidRPr="001355F0" w:rsidRDefault="001355F0" w:rsidP="001355F0">
      <w:pPr>
        <w:widowControl/>
        <w:ind w:firstLine="516"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《既有建筑鉴定与加固通用规范》GB 55021－2021（以下简称GB 55021）对既有建筑的定义是：已建成可以验收的和已投入使用的建筑。使用时应正确区分新建工程与既有建筑的区别。</w:t>
      </w:r>
    </w:p>
    <w:p w:rsidR="001355F0" w:rsidRPr="001355F0" w:rsidRDefault="001355F0" w:rsidP="001355F0">
      <w:pPr>
        <w:widowControl/>
        <w:jc w:val="left"/>
        <w:rPr>
          <w:rFonts w:ascii="仿宋_GB2312" w:eastAsia="仿宋_GB2312" w:hAnsi="宋体" w:cs="宋体" w:hint="eastAsia"/>
          <w:kern w:val="0"/>
          <w:sz w:val="30"/>
          <w:szCs w:val="30"/>
        </w:rPr>
      </w:pPr>
      <w:r w:rsidRPr="001355F0">
        <w:rPr>
          <w:rFonts w:ascii="仿宋_GB2312" w:eastAsia="仿宋_GB2312" w:hAnsi="宋体" w:cs="宋体" w:hint="eastAsia"/>
          <w:b/>
          <w:bCs/>
          <w:kern w:val="0"/>
          <w:sz w:val="30"/>
          <w:szCs w:val="30"/>
        </w:rPr>
        <w:t>01</w:t>
      </w:r>
      <w:r w:rsidRPr="001355F0">
        <w:rPr>
          <w:rFonts w:ascii="宋体" w:eastAsia="仿宋_GB2312" w:hAnsi="宋体" w:cs="宋体" w:hint="eastAsia"/>
          <w:kern w:val="0"/>
          <w:sz w:val="30"/>
          <w:szCs w:val="30"/>
        </w:rPr>
        <w:t> </w:t>
      </w:r>
      <w:r w:rsidRPr="001355F0">
        <w:rPr>
          <w:rFonts w:ascii="仿宋_GB2312" w:eastAsia="仿宋_GB2312" w:hAnsi="宋体" w:cs="宋体" w:hint="eastAsia"/>
          <w:kern w:val="0"/>
          <w:sz w:val="30"/>
          <w:szCs w:val="30"/>
        </w:rPr>
        <w:t xml:space="preserve"> </w:t>
      </w:r>
      <w:r w:rsidRPr="001355F0">
        <w:rPr>
          <w:rFonts w:ascii="宋体" w:eastAsia="仿宋_GB2312" w:hAnsi="宋体" w:cs="宋体" w:hint="eastAsia"/>
          <w:kern w:val="0"/>
          <w:sz w:val="30"/>
          <w:szCs w:val="30"/>
        </w:rPr>
        <w:t> </w:t>
      </w:r>
      <w:r w:rsidRPr="001355F0">
        <w:rPr>
          <w:rFonts w:ascii="仿宋_GB2312" w:eastAsia="仿宋_GB2312" w:hAnsi="宋体" w:cs="宋体" w:hint="eastAsia"/>
          <w:kern w:val="0"/>
          <w:sz w:val="30"/>
          <w:szCs w:val="30"/>
        </w:rPr>
        <w:t xml:space="preserve"> </w:t>
      </w:r>
      <w:r w:rsidRPr="001355F0">
        <w:rPr>
          <w:rFonts w:ascii="宋体" w:eastAsia="仿宋_GB2312" w:hAnsi="宋体" w:cs="宋体" w:hint="eastAsia"/>
          <w:kern w:val="0"/>
          <w:sz w:val="30"/>
          <w:szCs w:val="30"/>
        </w:rPr>
        <w:t> </w:t>
      </w:r>
      <w:r w:rsidRPr="001355F0">
        <w:rPr>
          <w:rFonts w:ascii="仿宋_GB2312" w:eastAsia="仿宋_GB2312" w:hAnsi="宋体" w:cs="宋体" w:hint="eastAsia"/>
          <w:kern w:val="0"/>
          <w:sz w:val="30"/>
          <w:szCs w:val="30"/>
        </w:rPr>
        <w:t xml:space="preserve"> </w:t>
      </w:r>
      <w:r w:rsidRPr="001355F0">
        <w:rPr>
          <w:rFonts w:ascii="宋体" w:eastAsia="仿宋_GB2312" w:hAnsi="宋体" w:cs="宋体" w:hint="eastAsia"/>
          <w:kern w:val="0"/>
          <w:sz w:val="30"/>
          <w:szCs w:val="30"/>
        </w:rPr>
        <w:t> </w:t>
      </w:r>
      <w:r w:rsidRPr="001355F0">
        <w:rPr>
          <w:rFonts w:ascii="仿宋_GB2312" w:eastAsia="仿宋_GB2312" w:hAnsi="宋体" w:cs="宋体" w:hint="eastAsia"/>
          <w:kern w:val="0"/>
          <w:sz w:val="30"/>
          <w:szCs w:val="30"/>
        </w:rPr>
        <w:t>什么样的建筑需要进行鉴定</w:t>
      </w:r>
    </w:p>
    <w:p w:rsidR="001355F0" w:rsidRPr="001355F0" w:rsidRDefault="001355F0" w:rsidP="001355F0">
      <w:pPr>
        <w:widowControl/>
        <w:ind w:firstLine="480"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GB 55021－2021第2.0.2条规定，有7种情况下的既有建筑应进行鉴定：</w:t>
      </w:r>
    </w:p>
    <w:p w:rsidR="001355F0" w:rsidRPr="001355F0" w:rsidRDefault="001355F0" w:rsidP="001355F0">
      <w:pPr>
        <w:widowControl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1.</w:t>
      </w: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达到设计工作年限需要继续使用；</w:t>
      </w:r>
    </w:p>
    <w:p w:rsidR="001355F0" w:rsidRPr="001355F0" w:rsidRDefault="001355F0" w:rsidP="001355F0">
      <w:pPr>
        <w:widowControl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>
        <w:rPr>
          <w:rFonts w:ascii="仿宋_GB2312" w:eastAsia="仿宋_GB2312" w:hAnsi="宋体" w:cs="宋体" w:hint="eastAsia"/>
          <w:b/>
          <w:bCs/>
          <w:i/>
          <w:iCs/>
          <w:color w:val="595959"/>
          <w:kern w:val="0"/>
          <w:sz w:val="28"/>
          <w:szCs w:val="28"/>
        </w:rPr>
        <w:t>2.</w:t>
      </w:r>
      <w:r w:rsidRPr="001355F0">
        <w:rPr>
          <w:rFonts w:ascii="仿宋_GB2312" w:eastAsia="仿宋_GB2312" w:hAnsi="宋体" w:cs="宋体" w:hint="eastAsia"/>
          <w:b/>
          <w:bCs/>
          <w:i/>
          <w:iCs/>
          <w:color w:val="595959"/>
          <w:kern w:val="0"/>
          <w:sz w:val="28"/>
          <w:szCs w:val="28"/>
        </w:rPr>
        <w:t>改建、扩建、移位以及建筑用途和使用环境改变前</w:t>
      </w: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；</w:t>
      </w:r>
    </w:p>
    <w:p w:rsidR="001355F0" w:rsidRPr="001355F0" w:rsidRDefault="001355F0" w:rsidP="001355F0">
      <w:pPr>
        <w:widowControl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3.</w:t>
      </w: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原设计未考虑抗震设防或抗震设防要求提高；</w:t>
      </w:r>
    </w:p>
    <w:p w:rsidR="001355F0" w:rsidRPr="001355F0" w:rsidRDefault="001355F0" w:rsidP="001355F0">
      <w:pPr>
        <w:widowControl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4.</w:t>
      </w: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遭受灾害或事故后；</w:t>
      </w:r>
    </w:p>
    <w:p w:rsidR="001355F0" w:rsidRPr="001355F0" w:rsidRDefault="001355F0" w:rsidP="001355F0">
      <w:pPr>
        <w:widowControl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5.</w:t>
      </w: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存在较严重的质量缺陷或损伤、疲劳、变形、振动影响、毗邻工程施工影响；</w:t>
      </w:r>
    </w:p>
    <w:p w:rsidR="001355F0" w:rsidRPr="001355F0" w:rsidRDefault="001355F0" w:rsidP="001355F0">
      <w:pPr>
        <w:widowControl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6.</w:t>
      </w: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日常使用中发现安全隐患；</w:t>
      </w:r>
    </w:p>
    <w:p w:rsidR="001355F0" w:rsidRPr="001355F0" w:rsidRDefault="001355F0" w:rsidP="001355F0">
      <w:pPr>
        <w:widowControl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7.</w:t>
      </w: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有要求进行质量评价时。</w:t>
      </w:r>
    </w:p>
    <w:p w:rsidR="001355F0" w:rsidRPr="001355F0" w:rsidRDefault="001355F0" w:rsidP="001355F0">
      <w:pPr>
        <w:widowControl/>
        <w:ind w:firstLine="480"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本条规定了既有建筑的鉴定包括常规的安全性鉴定与抗震鉴定、使用过程中的例行检查评估、应急性鉴定以及政府有特殊要求时的鉴定。需引起注意的是：</w:t>
      </w:r>
    </w:p>
    <w:p w:rsidR="001355F0" w:rsidRPr="001355F0" w:rsidRDefault="001355F0" w:rsidP="001355F0">
      <w:pPr>
        <w:widowControl/>
        <w:ind w:firstLine="480"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第1款中的“设计工作年限”即为“设计使用年限”，既有建筑多数会在接近设计使用年限（如30年）会进行一次例行全面的检查，包括结构和构件工作状态的检查，建筑使用现状的检查，各种设施设备的安全检查，此时自然也就成为了对建筑进行全面的鉴定。</w:t>
      </w:r>
    </w:p>
    <w:p w:rsidR="001355F0" w:rsidRPr="001355F0" w:rsidRDefault="001355F0" w:rsidP="001355F0">
      <w:pPr>
        <w:widowControl/>
        <w:ind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1355F0" w:rsidRPr="001355F0" w:rsidRDefault="001355F0" w:rsidP="001355F0">
      <w:pPr>
        <w:widowControl/>
        <w:jc w:val="left"/>
        <w:rPr>
          <w:rFonts w:ascii="仿宋_GB2312" w:eastAsia="仿宋_GB2312" w:hAnsi="宋体" w:cs="宋体"/>
          <w:kern w:val="0"/>
          <w:sz w:val="30"/>
          <w:szCs w:val="30"/>
        </w:rPr>
      </w:pPr>
      <w:r w:rsidRPr="001355F0">
        <w:rPr>
          <w:rFonts w:ascii="仿宋_GB2312" w:eastAsia="仿宋_GB2312" w:hAnsi="宋体" w:cs="宋体" w:hint="eastAsia"/>
          <w:b/>
          <w:bCs/>
          <w:kern w:val="0"/>
          <w:sz w:val="30"/>
          <w:szCs w:val="30"/>
        </w:rPr>
        <w:t>02</w:t>
      </w:r>
      <w:r w:rsidRPr="001355F0">
        <w:rPr>
          <w:rFonts w:ascii="宋体" w:eastAsia="仿宋_GB2312" w:hAnsi="宋体" w:cs="宋体" w:hint="eastAsia"/>
          <w:kern w:val="0"/>
          <w:sz w:val="30"/>
          <w:szCs w:val="30"/>
        </w:rPr>
        <w:t> </w:t>
      </w:r>
      <w:r w:rsidRPr="001355F0">
        <w:rPr>
          <w:rFonts w:ascii="仿宋_GB2312" w:eastAsia="仿宋_GB2312" w:hAnsi="宋体" w:cs="宋体" w:hint="eastAsia"/>
          <w:kern w:val="0"/>
          <w:sz w:val="30"/>
          <w:szCs w:val="30"/>
        </w:rPr>
        <w:t xml:space="preserve"> </w:t>
      </w:r>
      <w:r w:rsidRPr="001355F0">
        <w:rPr>
          <w:rFonts w:ascii="宋体" w:eastAsia="仿宋_GB2312" w:hAnsi="宋体" w:cs="宋体" w:hint="eastAsia"/>
          <w:kern w:val="0"/>
          <w:sz w:val="30"/>
          <w:szCs w:val="30"/>
        </w:rPr>
        <w:t> </w:t>
      </w:r>
      <w:r w:rsidRPr="001355F0">
        <w:rPr>
          <w:rFonts w:ascii="仿宋_GB2312" w:eastAsia="仿宋_GB2312" w:hAnsi="宋体" w:cs="宋体" w:hint="eastAsia"/>
          <w:kern w:val="0"/>
          <w:sz w:val="30"/>
          <w:szCs w:val="30"/>
        </w:rPr>
        <w:t>何谓“改建”工程，何为“扩建”工程</w:t>
      </w:r>
    </w:p>
    <w:p w:rsidR="001355F0" w:rsidRPr="001355F0" w:rsidRDefault="001355F0" w:rsidP="001355F0">
      <w:pPr>
        <w:widowControl/>
        <w:ind w:firstLine="480"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注意到GB 55021第2.0.2条第2款中将“改建、扩建”项目也纳入了需进行鉴定的范畴，为什么要提及这样的问题？请注意《建筑与市政工程抗震通用规范》GB 55002－2021第1.0.2条：</w:t>
      </w:r>
      <w:r w:rsidRPr="001355F0">
        <w:rPr>
          <w:rFonts w:ascii="仿宋_GB2312" w:eastAsia="仿宋_GB2312" w:hAnsi="宋体" w:cs="宋体" w:hint="eastAsia"/>
          <w:b/>
          <w:bCs/>
          <w:i/>
          <w:iCs/>
          <w:color w:val="595959"/>
          <w:kern w:val="0"/>
          <w:sz w:val="28"/>
          <w:szCs w:val="28"/>
        </w:rPr>
        <w:t>抗震设防烈度6度及以上地区的各类新建、扩建、改建建筑与市政工程必须进行抗震设防，工程项目的勘察、设计、施工、使用维护等必须执行本规范。</w:t>
      </w:r>
    </w:p>
    <w:p w:rsidR="001355F0" w:rsidRPr="001355F0" w:rsidRDefault="001355F0" w:rsidP="001355F0">
      <w:pPr>
        <w:widowControl/>
        <w:ind w:firstLine="480"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同是通用规范，都出现了改建工程和扩建工程，那么改建工程与扩建工程的界限是什么？改建、扩建工程又应该执行哪一本规范？通用技术规范并未给出明确的定义，实际工程中遇到这样的问题，工程技术人员如何正确把握？且看《建筑工程质量管理条例》中的相关规定。</w:t>
      </w:r>
    </w:p>
    <w:p w:rsidR="001355F0" w:rsidRPr="001355F0" w:rsidRDefault="001355F0" w:rsidP="001355F0">
      <w:pPr>
        <w:widowControl/>
        <w:ind w:firstLine="480"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参考《建筑工程质量管理条例》的释义。</w:t>
      </w:r>
    </w:p>
    <w:p w:rsidR="001355F0" w:rsidRPr="001355F0" w:rsidRDefault="001355F0" w:rsidP="001355F0">
      <w:pPr>
        <w:widowControl/>
        <w:ind w:firstLine="480"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1.改建：指不增加建筑物或建设项目体量，改善建筑物使用功能，改变使用目的，对原有工程进行改造的建设项目。企业为了平衡生产能力，增加一些附属，辅助车间或非生产性工程，也属于改建项目。</w:t>
      </w:r>
    </w:p>
    <w:p w:rsidR="001355F0" w:rsidRPr="001355F0" w:rsidRDefault="001355F0" w:rsidP="001355F0">
      <w:pPr>
        <w:widowControl/>
        <w:ind w:firstLine="480"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2.扩建：指在原有基础上加以扩充的建设项目，对于建筑工程，扩建主要指在原有基础上加高加层，但需重新建造基础的工程属于新建工程。</w:t>
      </w:r>
    </w:p>
    <w:p w:rsidR="001355F0" w:rsidRPr="001355F0" w:rsidRDefault="001355F0" w:rsidP="001355F0">
      <w:pPr>
        <w:widowControl/>
        <w:ind w:firstLine="480"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笔者认为上述释义还是比较确切的，改建主要以建筑物的内部改造为，扩建主要指加层改造，也包括紧贴原有建筑的外部扩建。对于改建项目可按GB 55021－2021的要求执行，对于扩建项目，原有建</w:t>
      </w: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lastRenderedPageBreak/>
        <w:t>筑按GB 55021－2021的要求执行，但对加层改造项目应按新建工程考虑同时原有建筑按Ｃ类建筑进行鉴定与加固。对于“平改坡”项目，只要坡屋顶不超过一层仍按GB 55021－2021的要求执行，对于外贴加建项目（包括外加电梯），外贴部分应按新建工程考虑，原有建筑按既有建筑进行鉴定。</w:t>
      </w:r>
    </w:p>
    <w:p w:rsidR="001355F0" w:rsidRPr="001355F0" w:rsidRDefault="001355F0" w:rsidP="001355F0">
      <w:pPr>
        <w:widowControl/>
        <w:ind w:firstLine="480"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但实际工程中的情况很复杂，必要时需根据改、扩建工程的规模进行专门的论证。</w:t>
      </w:r>
    </w:p>
    <w:p w:rsidR="001355F0" w:rsidRPr="001355F0" w:rsidRDefault="001355F0" w:rsidP="001355F0">
      <w:pPr>
        <w:widowControl/>
        <w:jc w:val="left"/>
        <w:rPr>
          <w:rFonts w:ascii="仿宋_GB2312" w:eastAsia="仿宋_GB2312" w:hAnsi="宋体" w:cs="宋体" w:hint="eastAsia"/>
          <w:kern w:val="0"/>
          <w:sz w:val="30"/>
          <w:szCs w:val="30"/>
        </w:rPr>
      </w:pPr>
      <w:r w:rsidRPr="001355F0">
        <w:rPr>
          <w:rFonts w:ascii="仿宋_GB2312" w:eastAsia="仿宋_GB2312" w:hAnsi="宋体" w:cs="宋体" w:hint="eastAsia"/>
          <w:b/>
          <w:bCs/>
          <w:kern w:val="0"/>
          <w:sz w:val="30"/>
          <w:szCs w:val="30"/>
        </w:rPr>
        <w:t>03</w:t>
      </w:r>
      <w:r w:rsidRPr="001355F0">
        <w:rPr>
          <w:rFonts w:ascii="宋体" w:eastAsia="仿宋_GB2312" w:hAnsi="宋体" w:cs="宋体" w:hint="eastAsia"/>
          <w:kern w:val="0"/>
          <w:sz w:val="30"/>
          <w:szCs w:val="30"/>
        </w:rPr>
        <w:t>  </w:t>
      </w:r>
      <w:r w:rsidRPr="001355F0">
        <w:rPr>
          <w:rFonts w:ascii="仿宋_GB2312" w:eastAsia="仿宋_GB2312" w:hAnsi="宋体" w:cs="宋体" w:hint="eastAsia"/>
          <w:kern w:val="0"/>
          <w:sz w:val="30"/>
          <w:szCs w:val="30"/>
        </w:rPr>
        <w:t xml:space="preserve"> </w:t>
      </w:r>
      <w:r w:rsidRPr="001355F0">
        <w:rPr>
          <w:rFonts w:ascii="宋体" w:eastAsia="仿宋_GB2312" w:hAnsi="宋体" w:cs="宋体" w:hint="eastAsia"/>
          <w:kern w:val="0"/>
          <w:sz w:val="30"/>
          <w:szCs w:val="30"/>
        </w:rPr>
        <w:t> </w:t>
      </w:r>
      <w:r w:rsidRPr="001355F0">
        <w:rPr>
          <w:rFonts w:ascii="仿宋_GB2312" w:eastAsia="仿宋_GB2312" w:hAnsi="宋体" w:cs="宋体" w:hint="eastAsia"/>
          <w:kern w:val="0"/>
          <w:sz w:val="30"/>
          <w:szCs w:val="30"/>
        </w:rPr>
        <w:t xml:space="preserve"> </w:t>
      </w:r>
      <w:r w:rsidRPr="001355F0">
        <w:rPr>
          <w:rFonts w:ascii="宋体" w:eastAsia="仿宋_GB2312" w:hAnsi="宋体" w:cs="宋体" w:hint="eastAsia"/>
          <w:kern w:val="0"/>
          <w:sz w:val="30"/>
          <w:szCs w:val="30"/>
        </w:rPr>
        <w:t> </w:t>
      </w:r>
      <w:r w:rsidRPr="001355F0">
        <w:rPr>
          <w:rFonts w:ascii="仿宋_GB2312" w:eastAsia="仿宋_GB2312" w:hAnsi="宋体" w:cs="宋体" w:hint="eastAsia"/>
          <w:kern w:val="0"/>
          <w:sz w:val="30"/>
          <w:szCs w:val="30"/>
        </w:rPr>
        <w:t xml:space="preserve"> </w:t>
      </w:r>
      <w:r w:rsidRPr="001355F0">
        <w:rPr>
          <w:rFonts w:ascii="宋体" w:eastAsia="仿宋_GB2312" w:hAnsi="宋体" w:cs="宋体" w:hint="eastAsia"/>
          <w:kern w:val="0"/>
          <w:sz w:val="30"/>
          <w:szCs w:val="30"/>
        </w:rPr>
        <w:t> </w:t>
      </w:r>
      <w:r w:rsidRPr="001355F0">
        <w:rPr>
          <w:rFonts w:ascii="仿宋_GB2312" w:eastAsia="仿宋_GB2312" w:hAnsi="宋体" w:cs="宋体" w:hint="eastAsia"/>
          <w:kern w:val="0"/>
          <w:sz w:val="30"/>
          <w:szCs w:val="30"/>
        </w:rPr>
        <w:t>第2.0.2条第3款如何执行</w:t>
      </w:r>
      <w:r w:rsidRPr="001355F0">
        <w:rPr>
          <w:rFonts w:ascii="仿宋_GB2312" w:eastAsia="仿宋_GB2312" w:hAnsi="宋体" w:cs="宋体" w:hint="eastAsia"/>
          <w:kern w:val="0"/>
          <w:sz w:val="30"/>
          <w:szCs w:val="30"/>
        </w:rPr>
        <w:br/>
      </w:r>
      <w:r>
        <w:rPr>
          <w:rFonts w:ascii="仿宋_GB2312" w:eastAsia="仿宋_GB2312" w:hAnsi="宋体" w:cs="宋体" w:hint="eastAsia"/>
          <w:kern w:val="0"/>
          <w:sz w:val="30"/>
          <w:szCs w:val="30"/>
        </w:rPr>
        <w:t xml:space="preserve">    </w:t>
      </w: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第3款是否必须要执行，我的回答是“要执行，但不是立即执行”。我国各地的抗震设防要求变化很大，以下是《建筑抗震设计规范》编制组提供的2016年版全国城镇地震动参数变化的统计情况，设防参数不变的占56.5%，提高一档的占29.5%，提高两档的占1.05%，提高三档的占0.03%，设防烈度未提高但</w:t>
      </w:r>
      <w:proofErr w:type="spellStart"/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Tg</w:t>
      </w:r>
      <w:proofErr w:type="spellEnd"/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改变的占12.76%。此外，这些城镇中尚有许多未考虑抗震设防的房屋。</w:t>
      </w:r>
    </w:p>
    <w:p w:rsidR="001355F0" w:rsidRPr="001355F0" w:rsidRDefault="001355F0" w:rsidP="001355F0">
      <w:pPr>
        <w:widowControl/>
        <w:ind w:firstLine="480"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 w:rsidRPr="001355F0">
        <w:rPr>
          <w:rFonts w:ascii="仿宋_GB2312" w:eastAsia="仿宋_GB2312" w:hAnsi="宋体" w:cs="宋体" w:hint="eastAsia"/>
          <w:color w:val="595959"/>
          <w:kern w:val="0"/>
          <w:sz w:val="28"/>
          <w:szCs w:val="28"/>
        </w:rPr>
        <w:t>目前正在进行全国自然灾害综合风险普查，相信最后的普查结果不容乐观，国家层面应该考虑不同地域的地震危险性、地震易损性、经济发达水平、人员伤亡和灾害损失预估等因素，有计划分步骤地实施鉴定加固计划。</w:t>
      </w:r>
    </w:p>
    <w:p w:rsidR="00262201" w:rsidRPr="001355F0" w:rsidRDefault="00262201">
      <w:pPr>
        <w:rPr>
          <w:rFonts w:ascii="仿宋_GB2312" w:eastAsia="仿宋_GB2312" w:hint="eastAsia"/>
          <w:sz w:val="28"/>
          <w:szCs w:val="28"/>
        </w:rPr>
      </w:pPr>
    </w:p>
    <w:sectPr w:rsidR="00262201" w:rsidRPr="001355F0" w:rsidSect="002622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355F0"/>
    <w:rsid w:val="001355F0"/>
    <w:rsid w:val="002622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220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1355F0"/>
    <w:rPr>
      <w:b/>
      <w:bCs/>
    </w:rPr>
  </w:style>
  <w:style w:type="paragraph" w:styleId="a4">
    <w:name w:val="Normal (Web)"/>
    <w:basedOn w:val="a"/>
    <w:uiPriority w:val="99"/>
    <w:semiHidden/>
    <w:unhideWhenUsed/>
    <w:rsid w:val="001355F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106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237</Words>
  <Characters>1351</Characters>
  <Application>Microsoft Office Word</Application>
  <DocSecurity>0</DocSecurity>
  <Lines>11</Lines>
  <Paragraphs>3</Paragraphs>
  <ScaleCrop>false</ScaleCrop>
  <Company>Microsoft</Company>
  <LinksUpToDate>false</LinksUpToDate>
  <CharactersWithSpaces>1585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2022-01-25T05:50:00Z</dcterms:created>
  <dcterms:modified xsi:type="dcterms:W3CDTF">2022-01-25T05:59:00Z</dcterms:modified>
</cp:coreProperties>
</file>