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65AB1" w:rsidRPr="00D65AB1" w:rsidRDefault="00D65AB1" w:rsidP="00D65AB1">
      <w:pPr>
        <w:widowControl/>
        <w:spacing w:after="140"/>
        <w:jc w:val="left"/>
        <w:outlineLvl w:val="1"/>
        <w:rPr>
          <w:rFonts w:ascii="宋体" w:eastAsia="宋体" w:hAnsi="宋体" w:cs="宋体"/>
          <w:b/>
          <w:bCs/>
          <w:kern w:val="0"/>
          <w:sz w:val="22"/>
        </w:rPr>
      </w:pPr>
      <w:r w:rsidRPr="00D65AB1">
        <w:rPr>
          <w:rFonts w:ascii="宋体" w:eastAsia="宋体" w:hAnsi="宋体" w:cs="宋体"/>
          <w:b/>
          <w:bCs/>
          <w:kern w:val="0"/>
          <w:sz w:val="22"/>
        </w:rPr>
        <w:t>协会标准《既有建筑电梯增设技术规程（送审稿）》审查会在京顺利召开</w:t>
      </w:r>
    </w:p>
    <w:p w:rsidR="00D65AB1" w:rsidRPr="00D65AB1" w:rsidRDefault="00D65AB1" w:rsidP="00D65AB1">
      <w:pPr>
        <w:widowControl/>
        <w:spacing w:line="200" w:lineRule="atLeast"/>
        <w:jc w:val="left"/>
        <w:rPr>
          <w:rFonts w:ascii="宋体" w:eastAsia="宋体" w:hAnsi="宋体" w:cs="宋体"/>
          <w:kern w:val="0"/>
          <w:sz w:val="2"/>
          <w:szCs w:val="2"/>
        </w:rPr>
      </w:pPr>
      <w:hyperlink r:id="rId4" w:history="1">
        <w:r w:rsidRPr="00D65AB1">
          <w:rPr>
            <w:rFonts w:ascii="宋体" w:eastAsia="宋体" w:hAnsi="宋体" w:cs="宋体"/>
            <w:color w:val="576B95"/>
            <w:kern w:val="0"/>
            <w:sz w:val="15"/>
          </w:rPr>
          <w:t>中国工程建设标准化协会</w:t>
        </w:r>
      </w:hyperlink>
      <w:r w:rsidRPr="00D65AB1">
        <w:rPr>
          <w:rFonts w:ascii="宋体" w:eastAsia="宋体" w:hAnsi="宋体" w:cs="宋体"/>
          <w:kern w:val="0"/>
          <w:sz w:val="2"/>
        </w:rPr>
        <w:t> </w:t>
      </w:r>
      <w:r w:rsidRPr="00D65AB1">
        <w:rPr>
          <w:rFonts w:ascii="宋体" w:eastAsia="宋体" w:hAnsi="宋体" w:cs="宋体"/>
          <w:kern w:val="0"/>
          <w:sz w:val="15"/>
        </w:rPr>
        <w:t>2020-12-30</w:t>
      </w:r>
    </w:p>
    <w:p w:rsidR="00D65AB1" w:rsidRPr="00D65AB1" w:rsidRDefault="00D65AB1" w:rsidP="00D65AB1">
      <w:pPr>
        <w:widowControl/>
        <w:pBdr>
          <w:top w:val="single" w:sz="4" w:space="0" w:color="00BBEC"/>
          <w:left w:val="single" w:sz="4" w:space="0" w:color="00BBEC"/>
          <w:bottom w:val="single" w:sz="4" w:space="0" w:color="00BBEC"/>
          <w:right w:val="single" w:sz="4" w:space="0" w:color="00BBEC"/>
        </w:pBdr>
        <w:shd w:val="clear" w:color="auto" w:fill="FFFFFF"/>
        <w:rPr>
          <w:rFonts w:ascii="微软雅黑" w:eastAsia="微软雅黑" w:hAnsi="微软雅黑" w:cs="宋体"/>
          <w:color w:val="333333"/>
          <w:spacing w:val="5"/>
          <w:kern w:val="0"/>
          <w:sz w:val="12"/>
          <w:szCs w:val="12"/>
        </w:rPr>
      </w:pPr>
      <w:r>
        <w:rPr>
          <w:rFonts w:ascii="微软雅黑" w:eastAsia="微软雅黑" w:hAnsi="微软雅黑" w:cs="宋体"/>
          <w:noProof/>
          <w:color w:val="FFFFFF"/>
          <w:spacing w:val="5"/>
          <w:kern w:val="0"/>
          <w:sz w:val="12"/>
          <w:szCs w:val="12"/>
          <w:shd w:val="clear" w:color="auto" w:fill="00BBEC"/>
        </w:rPr>
        <w:drawing>
          <wp:inline distT="0" distB="0" distL="0" distR="0">
            <wp:extent cx="209550" cy="101600"/>
            <wp:effectExtent l="19050" t="0" r="0" b="0"/>
            <wp:docPr id="1" name="图片 1" descr="图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图片"/>
                    <pic:cNvPicPr>
                      <a:picLocks noChangeAspect="1" noChangeArrowheads="1"/>
                    </pic:cNvPicPr>
                  </pic:nvPicPr>
                  <pic:blipFill>
                    <a:blip r:embed="rId5" cstate="print"/>
                    <a:srcRect/>
                    <a:stretch>
                      <a:fillRect/>
                    </a:stretch>
                  </pic:blipFill>
                  <pic:spPr bwMode="auto">
                    <a:xfrm>
                      <a:off x="0" y="0"/>
                      <a:ext cx="209550" cy="101600"/>
                    </a:xfrm>
                    <a:prstGeom prst="rect">
                      <a:avLst/>
                    </a:prstGeom>
                    <a:noFill/>
                    <a:ln w="9525">
                      <a:noFill/>
                      <a:miter lim="800000"/>
                      <a:headEnd/>
                      <a:tailEnd/>
                    </a:ln>
                  </pic:spPr>
                </pic:pic>
              </a:graphicData>
            </a:graphic>
          </wp:inline>
        </w:drawing>
      </w:r>
      <w:r w:rsidRPr="00D65AB1">
        <w:rPr>
          <w:rFonts w:ascii="微软雅黑" w:eastAsia="微软雅黑" w:hAnsi="微软雅黑" w:cs="宋体" w:hint="eastAsia"/>
          <w:color w:val="FFFFFF"/>
          <w:spacing w:val="5"/>
          <w:kern w:val="0"/>
          <w:sz w:val="12"/>
          <w:szCs w:val="12"/>
          <w:shd w:val="clear" w:color="auto" w:fill="00BBEC"/>
        </w:rPr>
        <w:t> </w:t>
      </w:r>
      <w:r w:rsidRPr="00D65AB1">
        <w:rPr>
          <w:rFonts w:ascii="微软雅黑" w:eastAsia="微软雅黑" w:hAnsi="微软雅黑" w:cs="宋体" w:hint="eastAsia"/>
          <w:b/>
          <w:bCs/>
          <w:color w:val="FFFFFF"/>
          <w:spacing w:val="5"/>
          <w:kern w:val="0"/>
          <w:sz w:val="12"/>
        </w:rPr>
        <w:t>提示</w:t>
      </w:r>
      <w:r w:rsidRPr="00D65AB1">
        <w:rPr>
          <w:rFonts w:ascii="微软雅黑" w:eastAsia="微软雅黑" w:hAnsi="微软雅黑" w:cs="宋体" w:hint="eastAsia"/>
          <w:color w:val="FFFFFF"/>
          <w:spacing w:val="5"/>
          <w:kern w:val="0"/>
          <w:sz w:val="12"/>
          <w:szCs w:val="12"/>
          <w:shd w:val="clear" w:color="auto" w:fill="00BBEC"/>
        </w:rPr>
        <w:t>：</w:t>
      </w:r>
      <w:r w:rsidRPr="00D65AB1">
        <w:rPr>
          <w:rFonts w:ascii="微软雅黑" w:eastAsia="微软雅黑" w:hAnsi="微软雅黑" w:cs="宋体" w:hint="eastAsia"/>
          <w:color w:val="7F7F7F"/>
          <w:spacing w:val="5"/>
          <w:kern w:val="0"/>
          <w:sz w:val="12"/>
          <w:szCs w:val="12"/>
        </w:rPr>
        <w:t>点击上方</w:t>
      </w:r>
      <w:r w:rsidRPr="00D65AB1">
        <w:rPr>
          <w:rFonts w:ascii="微软雅黑" w:eastAsia="微软雅黑" w:hAnsi="微软雅黑" w:cs="宋体" w:hint="eastAsia"/>
          <w:color w:val="333333"/>
          <w:spacing w:val="5"/>
          <w:kern w:val="0"/>
          <w:sz w:val="12"/>
          <w:szCs w:val="12"/>
        </w:rPr>
        <w:t>"</w:t>
      </w:r>
      <w:r w:rsidRPr="00D65AB1">
        <w:rPr>
          <w:rFonts w:ascii="微软雅黑" w:eastAsia="微软雅黑" w:hAnsi="微软雅黑" w:cs="宋体" w:hint="eastAsia"/>
          <w:b/>
          <w:bCs/>
          <w:color w:val="00BBEC"/>
          <w:spacing w:val="5"/>
          <w:kern w:val="0"/>
          <w:sz w:val="12"/>
        </w:rPr>
        <w:t>蓝色文字</w:t>
      </w:r>
      <w:r w:rsidRPr="00D65AB1">
        <w:rPr>
          <w:rFonts w:ascii="微软雅黑" w:eastAsia="微软雅黑" w:hAnsi="微软雅黑" w:cs="宋体" w:hint="eastAsia"/>
          <w:color w:val="333333"/>
          <w:spacing w:val="5"/>
          <w:kern w:val="0"/>
          <w:sz w:val="12"/>
          <w:szCs w:val="12"/>
        </w:rPr>
        <w:t>"</w:t>
      </w:r>
      <w:r w:rsidRPr="00D65AB1">
        <w:rPr>
          <w:rFonts w:ascii="微软雅黑" w:eastAsia="微软雅黑" w:hAnsi="微软雅黑" w:cs="宋体" w:hint="eastAsia"/>
          <w:color w:val="00BBEC"/>
          <w:spacing w:val="5"/>
          <w:kern w:val="0"/>
          <w:sz w:val="12"/>
          <w:szCs w:val="12"/>
        </w:rPr>
        <w:t>↑ </w:t>
      </w:r>
      <w:r w:rsidRPr="00D65AB1">
        <w:rPr>
          <w:rFonts w:ascii="微软雅黑" w:eastAsia="微软雅黑" w:hAnsi="微软雅黑" w:cs="宋体" w:hint="eastAsia"/>
          <w:color w:val="7F7F7F"/>
          <w:spacing w:val="5"/>
          <w:kern w:val="0"/>
          <w:sz w:val="12"/>
          <w:szCs w:val="12"/>
        </w:rPr>
        <w:t>轻松关注！</w:t>
      </w:r>
    </w:p>
    <w:p w:rsidR="00D65AB1" w:rsidRPr="00D65AB1" w:rsidRDefault="00D65AB1" w:rsidP="00D65AB1">
      <w:pPr>
        <w:widowControl/>
        <w:shd w:val="clear" w:color="auto" w:fill="FFFFFF"/>
        <w:spacing w:line="272" w:lineRule="atLeast"/>
        <w:jc w:val="center"/>
        <w:rPr>
          <w:rFonts w:ascii="微软雅黑" w:eastAsia="微软雅黑" w:hAnsi="微软雅黑" w:cs="宋体" w:hint="eastAsia"/>
          <w:color w:val="333333"/>
          <w:spacing w:val="5"/>
          <w:kern w:val="0"/>
          <w:sz w:val="17"/>
          <w:szCs w:val="17"/>
        </w:rPr>
      </w:pPr>
    </w:p>
    <w:p w:rsidR="00D65AB1" w:rsidRPr="00D65AB1" w:rsidRDefault="00D65AB1" w:rsidP="00D65AB1">
      <w:pPr>
        <w:widowControl/>
        <w:shd w:val="clear" w:color="auto" w:fill="FFFFFF"/>
        <w:spacing w:line="420" w:lineRule="atLeast"/>
        <w:jc w:val="right"/>
        <w:rPr>
          <w:rFonts w:ascii="Helvetica" w:eastAsia="宋体" w:hAnsi="Helvetica" w:cs="Helvetica" w:hint="eastAsia"/>
          <w:color w:val="333333"/>
          <w:spacing w:val="5"/>
          <w:kern w:val="0"/>
          <w:sz w:val="27"/>
          <w:szCs w:val="27"/>
        </w:rPr>
      </w:pPr>
      <w:r w:rsidRPr="00D65AB1">
        <w:rPr>
          <w:rFonts w:ascii="微软雅黑" w:eastAsia="微软雅黑" w:hAnsi="微软雅黑" w:cs="Helvetica" w:hint="eastAsia"/>
          <w:b/>
          <w:bCs/>
          <w:color w:val="888888"/>
          <w:spacing w:val="5"/>
          <w:kern w:val="0"/>
          <w:sz w:val="13"/>
        </w:rPr>
        <w:t>来源：中国工程建设标准化网</w:t>
      </w:r>
    </w:p>
    <w:p w:rsidR="00D65AB1" w:rsidRPr="00D65AB1" w:rsidRDefault="00D65AB1" w:rsidP="00D65AB1">
      <w:pPr>
        <w:widowControl/>
        <w:shd w:val="clear" w:color="auto" w:fill="FFFFFF"/>
        <w:jc w:val="right"/>
        <w:rPr>
          <w:rFonts w:ascii="微软雅黑" w:eastAsia="微软雅黑" w:hAnsi="微软雅黑" w:cs="宋体"/>
          <w:color w:val="333333"/>
          <w:spacing w:val="5"/>
          <w:kern w:val="0"/>
          <w:sz w:val="17"/>
          <w:szCs w:val="17"/>
        </w:rPr>
      </w:pPr>
      <w:r w:rsidRPr="00D65AB1">
        <w:rPr>
          <w:rFonts w:ascii="微软雅黑" w:eastAsia="微软雅黑" w:hAnsi="微软雅黑" w:cs="Helvetica" w:hint="eastAsia"/>
          <w:b/>
          <w:bCs/>
          <w:color w:val="888888"/>
          <w:spacing w:val="5"/>
          <w:kern w:val="0"/>
          <w:sz w:val="13"/>
        </w:rPr>
        <w:t>版权归原作者所有，侵删</w:t>
      </w:r>
    </w:p>
    <w:p w:rsidR="00D65AB1" w:rsidRPr="00D65AB1" w:rsidRDefault="00D65AB1" w:rsidP="00D65AB1">
      <w:pPr>
        <w:widowControl/>
        <w:shd w:val="clear" w:color="auto" w:fill="FFFFFF"/>
        <w:jc w:val="right"/>
        <w:rPr>
          <w:rFonts w:ascii="微软雅黑" w:eastAsia="微软雅黑" w:hAnsi="微软雅黑" w:cs="宋体" w:hint="eastAsia"/>
          <w:color w:val="333333"/>
          <w:spacing w:val="5"/>
          <w:kern w:val="0"/>
          <w:sz w:val="17"/>
          <w:szCs w:val="17"/>
        </w:rPr>
      </w:pPr>
    </w:p>
    <w:p w:rsidR="00D65AB1" w:rsidRPr="00D65AB1" w:rsidRDefault="00D65AB1" w:rsidP="00D65AB1">
      <w:pPr>
        <w:widowControl/>
        <w:rPr>
          <w:rFonts w:ascii="宋体" w:eastAsia="宋体" w:hAnsi="宋体" w:cs="宋体" w:hint="eastAsia"/>
          <w:color w:val="333333"/>
          <w:kern w:val="0"/>
          <w:sz w:val="17"/>
          <w:szCs w:val="17"/>
        </w:rPr>
      </w:pPr>
      <w:r w:rsidRPr="00D65AB1">
        <w:rPr>
          <w:rFonts w:ascii="Verdana" w:eastAsia="宋体" w:hAnsi="Verdana" w:cs="宋体"/>
          <w:color w:val="2B2B2B"/>
          <w:kern w:val="0"/>
          <w:sz w:val="16"/>
          <w:szCs w:val="16"/>
          <w:shd w:val="clear" w:color="auto" w:fill="FFFFFF"/>
        </w:rPr>
        <w:t>2020</w:t>
      </w:r>
      <w:r w:rsidRPr="00D65AB1">
        <w:rPr>
          <w:rFonts w:ascii="Verdana" w:eastAsia="宋体" w:hAnsi="Verdana" w:cs="宋体"/>
          <w:color w:val="2B2B2B"/>
          <w:kern w:val="0"/>
          <w:sz w:val="16"/>
          <w:szCs w:val="16"/>
          <w:shd w:val="clear" w:color="auto" w:fill="FFFFFF"/>
        </w:rPr>
        <w:t>年</w:t>
      </w:r>
      <w:r w:rsidRPr="00D65AB1">
        <w:rPr>
          <w:rFonts w:ascii="Verdana" w:eastAsia="宋体" w:hAnsi="Verdana" w:cs="宋体"/>
          <w:color w:val="2B2B2B"/>
          <w:kern w:val="0"/>
          <w:sz w:val="16"/>
          <w:szCs w:val="16"/>
          <w:shd w:val="clear" w:color="auto" w:fill="FFFFFF"/>
        </w:rPr>
        <w:t>12</w:t>
      </w:r>
      <w:r w:rsidRPr="00D65AB1">
        <w:rPr>
          <w:rFonts w:ascii="Verdana" w:eastAsia="宋体" w:hAnsi="Verdana" w:cs="宋体"/>
          <w:color w:val="2B2B2B"/>
          <w:kern w:val="0"/>
          <w:sz w:val="16"/>
          <w:szCs w:val="16"/>
          <w:shd w:val="clear" w:color="auto" w:fill="FFFFFF"/>
        </w:rPr>
        <w:t>月</w:t>
      </w:r>
      <w:r w:rsidRPr="00D65AB1">
        <w:rPr>
          <w:rFonts w:ascii="Verdana" w:eastAsia="宋体" w:hAnsi="Verdana" w:cs="宋体"/>
          <w:color w:val="2B2B2B"/>
          <w:kern w:val="0"/>
          <w:sz w:val="16"/>
          <w:szCs w:val="16"/>
          <w:shd w:val="clear" w:color="auto" w:fill="FFFFFF"/>
        </w:rPr>
        <w:t>23</w:t>
      </w:r>
      <w:r w:rsidRPr="00D65AB1">
        <w:rPr>
          <w:rFonts w:ascii="Verdana" w:eastAsia="宋体" w:hAnsi="Verdana" w:cs="宋体"/>
          <w:color w:val="2B2B2B"/>
          <w:kern w:val="0"/>
          <w:sz w:val="16"/>
          <w:szCs w:val="16"/>
          <w:shd w:val="clear" w:color="auto" w:fill="FFFFFF"/>
        </w:rPr>
        <w:t>日，中国工程建设标准化协会标准《既有建筑电梯增设技术规程（送审稿）》（以下简称《规程》）标准审查会在中国建筑标准设计研究院四层会议室举行。</w:t>
      </w:r>
      <w:r w:rsidRPr="00D65AB1">
        <w:rPr>
          <w:rFonts w:ascii="宋体" w:eastAsia="宋体" w:hAnsi="宋体" w:cs="宋体"/>
          <w:color w:val="333333"/>
          <w:kern w:val="0"/>
          <w:sz w:val="17"/>
          <w:szCs w:val="17"/>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图片" style="width:24pt;height:24pt"/>
        </w:pict>
      </w:r>
      <w:r w:rsidRPr="00D65AB1">
        <w:rPr>
          <w:rFonts w:ascii="Verdana" w:eastAsia="宋体" w:hAnsi="Verdana" w:cs="宋体"/>
          <w:color w:val="2B2B2B"/>
          <w:kern w:val="0"/>
          <w:sz w:val="16"/>
          <w:szCs w:val="16"/>
          <w:shd w:val="clear" w:color="auto" w:fill="FFFFFF"/>
        </w:rPr>
        <w:t> </w:t>
      </w:r>
      <w:r w:rsidRPr="00D65AB1">
        <w:rPr>
          <w:rFonts w:ascii="Verdana" w:eastAsia="宋体" w:hAnsi="Verdana" w:cs="宋体"/>
          <w:color w:val="2B2B2B"/>
          <w:kern w:val="0"/>
          <w:sz w:val="16"/>
          <w:szCs w:val="16"/>
          <w:shd w:val="clear" w:color="auto" w:fill="FFFFFF"/>
        </w:rPr>
        <w:t>《规程》适用于既有建筑增设电梯工程的设计、施工、验收、运行与维护。该《规程》的制订实施有利于规范和指导我国既有建筑增设电梯工程的建设，改善提升既有建筑的使用功能，方便旧城区居民尤其是老年人的出行，保障老年人的生活权利，经济效益和社会效益显著。</w:t>
      </w:r>
      <w:r w:rsidRPr="00D65AB1">
        <w:rPr>
          <w:rFonts w:ascii="Verdana" w:eastAsia="宋体" w:hAnsi="Verdana" w:cs="宋体"/>
          <w:color w:val="2B2B2B"/>
          <w:kern w:val="0"/>
          <w:sz w:val="12"/>
          <w:szCs w:val="12"/>
        </w:rPr>
        <w:br/>
      </w:r>
      <w:r w:rsidRPr="00D65AB1">
        <w:rPr>
          <w:rFonts w:ascii="Verdana" w:eastAsia="宋体" w:hAnsi="Verdana" w:cs="宋体"/>
          <w:color w:val="2B2B2B"/>
          <w:kern w:val="0"/>
          <w:sz w:val="16"/>
          <w:szCs w:val="16"/>
          <w:shd w:val="clear" w:color="auto" w:fill="FFFFFF"/>
        </w:rPr>
        <w:t>本次审查会由中国工程建设标准化协会建筑与市政工程产品应用分会秘书长顾泰昌主持，中国工程建设标准化协会标准技术部汤亚军副主任、中国建筑标准设计研究院有限公司郁银泉副院长、编制组代表成员等人员参加了本次会议。</w:t>
      </w:r>
      <w:r w:rsidRPr="00D65AB1">
        <w:rPr>
          <w:rFonts w:ascii="Verdana" w:eastAsia="宋体" w:hAnsi="Verdana" w:cs="宋体"/>
          <w:color w:val="2B2B2B"/>
          <w:kern w:val="0"/>
          <w:sz w:val="12"/>
          <w:szCs w:val="12"/>
        </w:rPr>
        <w:br/>
      </w:r>
      <w:r w:rsidRPr="00D65AB1">
        <w:rPr>
          <w:rFonts w:ascii="Verdana" w:eastAsia="宋体" w:hAnsi="Verdana" w:cs="宋体"/>
          <w:color w:val="2B2B2B"/>
          <w:kern w:val="0"/>
          <w:sz w:val="16"/>
          <w:szCs w:val="16"/>
          <w:shd w:val="clear" w:color="auto" w:fill="FFFFFF"/>
        </w:rPr>
        <w:t>专家组在听取了编制组对标准编制过程和内容的汇报后，对标准内容进行了逐条逐句审查。认为标准技术内容科学合理、可操作性强，与现行相关标准相协调，贯彻和落实了在进入新时代后，</w:t>
      </w:r>
      <w:r w:rsidRPr="00D65AB1">
        <w:rPr>
          <w:rFonts w:ascii="Verdana" w:eastAsia="宋体" w:hAnsi="Verdana" w:cs="宋体"/>
          <w:color w:val="2B2B2B"/>
          <w:kern w:val="0"/>
          <w:sz w:val="16"/>
          <w:szCs w:val="16"/>
          <w:shd w:val="clear" w:color="auto" w:fill="FFFFFF"/>
        </w:rPr>
        <w:t>“</w:t>
      </w:r>
      <w:r w:rsidRPr="00D65AB1">
        <w:rPr>
          <w:rFonts w:ascii="Verdana" w:eastAsia="宋体" w:hAnsi="Verdana" w:cs="宋体"/>
          <w:color w:val="2B2B2B"/>
          <w:kern w:val="0"/>
          <w:sz w:val="16"/>
          <w:szCs w:val="16"/>
          <w:shd w:val="clear" w:color="auto" w:fill="FFFFFF"/>
        </w:rPr>
        <w:t>更好满足人民日益增长的美好生活需要</w:t>
      </w:r>
      <w:r w:rsidRPr="00D65AB1">
        <w:rPr>
          <w:rFonts w:ascii="Verdana" w:eastAsia="宋体" w:hAnsi="Verdana" w:cs="宋体"/>
          <w:color w:val="2B2B2B"/>
          <w:kern w:val="0"/>
          <w:sz w:val="16"/>
          <w:szCs w:val="16"/>
          <w:shd w:val="clear" w:color="auto" w:fill="FFFFFF"/>
        </w:rPr>
        <w:t>”</w:t>
      </w:r>
      <w:r w:rsidRPr="00D65AB1">
        <w:rPr>
          <w:rFonts w:ascii="Verdana" w:eastAsia="宋体" w:hAnsi="Verdana" w:cs="宋体"/>
          <w:color w:val="2B2B2B"/>
          <w:kern w:val="0"/>
          <w:sz w:val="16"/>
          <w:szCs w:val="16"/>
          <w:shd w:val="clear" w:color="auto" w:fill="FFFFFF"/>
        </w:rPr>
        <w:t>的要求，达到国际先进水平。经过紧张讨论，专家组对标准送审稿形成审查意见，并一致通过标准送审稿的审查。</w:t>
      </w:r>
    </w:p>
    <w:p w:rsidR="00D65AB1" w:rsidRPr="00D65AB1" w:rsidRDefault="00D65AB1" w:rsidP="00D65AB1">
      <w:pPr>
        <w:widowControl/>
        <w:shd w:val="clear" w:color="auto" w:fill="FFFFFF"/>
        <w:rPr>
          <w:rFonts w:ascii="微软雅黑" w:eastAsia="微软雅黑" w:hAnsi="微软雅黑" w:cs="宋体"/>
          <w:color w:val="333333"/>
          <w:spacing w:val="5"/>
          <w:kern w:val="0"/>
          <w:sz w:val="17"/>
          <w:szCs w:val="17"/>
        </w:rPr>
      </w:pPr>
    </w:p>
    <w:p w:rsidR="00503F48" w:rsidRPr="00D65AB1" w:rsidRDefault="00503F48">
      <w:pPr>
        <w:rPr>
          <w:rFonts w:hint="eastAsia"/>
        </w:rPr>
      </w:pPr>
    </w:p>
    <w:sectPr w:rsidR="00503F48" w:rsidRPr="00D65AB1" w:rsidSect="00503F48">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Helvetica">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proofState w:spelling="clean"/>
  <w:revisionView w:inkAnnotations="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D65AB1"/>
    <w:rsid w:val="00503F48"/>
    <w:rsid w:val="00D65AB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03F48"/>
    <w:pPr>
      <w:widowControl w:val="0"/>
      <w:jc w:val="both"/>
    </w:pPr>
  </w:style>
  <w:style w:type="paragraph" w:styleId="2">
    <w:name w:val="heading 2"/>
    <w:basedOn w:val="a"/>
    <w:link w:val="2Char"/>
    <w:uiPriority w:val="9"/>
    <w:qFormat/>
    <w:rsid w:val="00D65AB1"/>
    <w:pPr>
      <w:widowControl/>
      <w:spacing w:before="100" w:beforeAutospacing="1" w:after="100" w:afterAutospacing="1"/>
      <w:jc w:val="left"/>
      <w:outlineLvl w:val="1"/>
    </w:pPr>
    <w:rPr>
      <w:rFonts w:ascii="宋体" w:eastAsia="宋体" w:hAnsi="宋体" w:cs="宋体"/>
      <w:b/>
      <w:bCs/>
      <w:kern w:val="0"/>
      <w:sz w:val="36"/>
      <w:szCs w:val="3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rsid w:val="00D65AB1"/>
    <w:rPr>
      <w:rFonts w:ascii="宋体" w:eastAsia="宋体" w:hAnsi="宋体" w:cs="宋体"/>
      <w:b/>
      <w:bCs/>
      <w:kern w:val="0"/>
      <w:sz w:val="36"/>
      <w:szCs w:val="36"/>
    </w:rPr>
  </w:style>
  <w:style w:type="character" w:customStyle="1" w:styleId="richmediameta">
    <w:name w:val="rich_media_meta"/>
    <w:basedOn w:val="a0"/>
    <w:rsid w:val="00D65AB1"/>
  </w:style>
  <w:style w:type="character" w:styleId="a3">
    <w:name w:val="Hyperlink"/>
    <w:basedOn w:val="a0"/>
    <w:uiPriority w:val="99"/>
    <w:semiHidden/>
    <w:unhideWhenUsed/>
    <w:rsid w:val="00D65AB1"/>
    <w:rPr>
      <w:color w:val="0000FF"/>
      <w:u w:val="single"/>
    </w:rPr>
  </w:style>
  <w:style w:type="character" w:customStyle="1" w:styleId="apple-converted-space">
    <w:name w:val="apple-converted-space"/>
    <w:basedOn w:val="a0"/>
    <w:rsid w:val="00D65AB1"/>
  </w:style>
  <w:style w:type="character" w:styleId="a4">
    <w:name w:val="Emphasis"/>
    <w:basedOn w:val="a0"/>
    <w:uiPriority w:val="20"/>
    <w:qFormat/>
    <w:rsid w:val="00D65AB1"/>
    <w:rPr>
      <w:i/>
      <w:iCs/>
    </w:rPr>
  </w:style>
  <w:style w:type="paragraph" w:styleId="a5">
    <w:name w:val="Normal (Web)"/>
    <w:basedOn w:val="a"/>
    <w:uiPriority w:val="99"/>
    <w:semiHidden/>
    <w:unhideWhenUsed/>
    <w:rsid w:val="00D65AB1"/>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D65AB1"/>
    <w:rPr>
      <w:b/>
      <w:bCs/>
    </w:rPr>
  </w:style>
  <w:style w:type="paragraph" w:styleId="a7">
    <w:name w:val="Balloon Text"/>
    <w:basedOn w:val="a"/>
    <w:link w:val="Char"/>
    <w:uiPriority w:val="99"/>
    <w:semiHidden/>
    <w:unhideWhenUsed/>
    <w:rsid w:val="00D65AB1"/>
    <w:rPr>
      <w:sz w:val="18"/>
      <w:szCs w:val="18"/>
    </w:rPr>
  </w:style>
  <w:style w:type="character" w:customStyle="1" w:styleId="Char">
    <w:name w:val="批注框文本 Char"/>
    <w:basedOn w:val="a0"/>
    <w:link w:val="a7"/>
    <w:uiPriority w:val="99"/>
    <w:semiHidden/>
    <w:rsid w:val="00D65AB1"/>
    <w:rPr>
      <w:sz w:val="18"/>
      <w:szCs w:val="18"/>
    </w:rPr>
  </w:style>
</w:styles>
</file>

<file path=word/webSettings.xml><?xml version="1.0" encoding="utf-8"?>
<w:webSettings xmlns:r="http://schemas.openxmlformats.org/officeDocument/2006/relationships" xmlns:w="http://schemas.openxmlformats.org/wordprocessingml/2006/main">
  <w:divs>
    <w:div w:id="1209341802">
      <w:bodyDiv w:val="1"/>
      <w:marLeft w:val="0"/>
      <w:marRight w:val="0"/>
      <w:marTop w:val="0"/>
      <w:marBottom w:val="0"/>
      <w:divBdr>
        <w:top w:val="none" w:sz="0" w:space="0" w:color="auto"/>
        <w:left w:val="none" w:sz="0" w:space="0" w:color="auto"/>
        <w:bottom w:val="none" w:sz="0" w:space="0" w:color="auto"/>
        <w:right w:val="none" w:sz="0" w:space="0" w:color="auto"/>
      </w:divBdr>
      <w:divsChild>
        <w:div w:id="1222407899">
          <w:marLeft w:val="0"/>
          <w:marRight w:val="0"/>
          <w:marTop w:val="0"/>
          <w:marBottom w:val="22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gif"/><Relationship Id="rId4" Type="http://schemas.openxmlformats.org/officeDocument/2006/relationships/hyperlink" Target="javascript:void(0);"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121</Words>
  <Characters>695</Characters>
  <Application>Microsoft Office Word</Application>
  <DocSecurity>0</DocSecurity>
  <Lines>5</Lines>
  <Paragraphs>1</Paragraphs>
  <ScaleCrop>false</ScaleCrop>
  <Company>Microsoft</Company>
  <LinksUpToDate>false</LinksUpToDate>
  <CharactersWithSpaces>815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1</cp:revision>
  <dcterms:created xsi:type="dcterms:W3CDTF">2021-03-02T07:56:00Z</dcterms:created>
  <dcterms:modified xsi:type="dcterms:W3CDTF">2021-03-02T07:57:00Z</dcterms:modified>
</cp:coreProperties>
</file>