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420"/>
        <w:jc w:val="center"/>
        <w:textAlignment w:val="auto"/>
        <w:rPr>
          <w:sz w:val="36"/>
          <w:szCs w:val="36"/>
        </w:rPr>
      </w:pPr>
      <w:r>
        <w:rPr>
          <w:rFonts w:ascii="仿宋_GB2312" w:hAnsi="微软雅黑" w:eastAsia="仿宋_GB2312" w:cs="仿宋_GB2312"/>
          <w:i w:val="0"/>
          <w:iCs w:val="0"/>
          <w:caps w:val="0"/>
          <w:color w:val="3D3D3D"/>
          <w:spacing w:val="0"/>
          <w:sz w:val="36"/>
          <w:szCs w:val="36"/>
          <w:bdr w:val="none" w:color="auto" w:sz="0" w:space="0"/>
          <w:shd w:val="clear" w:fill="FFFFFF"/>
        </w:rPr>
        <w:t>市建委关于颁布《装配整体式混凝土</w:t>
      </w:r>
      <w:r>
        <w:rPr>
          <w:rFonts w:hint="default" w:ascii="仿宋_GB2312" w:hAnsi="微软雅黑" w:eastAsia="仿宋_GB2312" w:cs="仿宋_GB2312"/>
          <w:i w:val="0"/>
          <w:iCs w:val="0"/>
          <w:caps w:val="0"/>
          <w:color w:val="3D3D3D"/>
          <w:spacing w:val="0"/>
          <w:sz w:val="36"/>
          <w:szCs w:val="36"/>
          <w:bdr w:val="none" w:color="auto" w:sz="0" w:space="0"/>
          <w:shd w:val="clear" w:fill="FFFFFF"/>
        </w:rPr>
        <w:t>剪力墙结构设计规程》的通知</w:t>
      </w:r>
    </w:p>
    <w:p>
      <w:pPr>
        <w:jc w:val="center"/>
        <w:rPr>
          <w:rFonts w:hint="default"/>
          <w:sz w:val="28"/>
          <w:szCs w:val="28"/>
        </w:rPr>
      </w:pPr>
      <w:r>
        <w:rPr>
          <w:sz w:val="28"/>
          <w:szCs w:val="28"/>
        </w:rPr>
        <w:t>津建科[2016]640号</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0"/>
        <w:jc w:val="both"/>
      </w:pPr>
      <w:r>
        <w:rPr>
          <w:rFonts w:hint="default" w:ascii="仿宋_GB2312" w:hAnsi="微软雅黑" w:eastAsia="仿宋_GB2312" w:cs="仿宋_GB2312"/>
          <w:i w:val="0"/>
          <w:iCs w:val="0"/>
          <w:caps w:val="0"/>
          <w:color w:val="3D3D3D"/>
          <w:spacing w:val="0"/>
          <w:sz w:val="32"/>
          <w:szCs w:val="32"/>
          <w:bdr w:val="none" w:color="auto" w:sz="0" w:space="0"/>
          <w:shd w:val="clear" w:fill="FFFFFF"/>
        </w:rPr>
        <w:t>各有关单位：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default" w:ascii="仿宋_GB2312" w:hAnsi="微软雅黑" w:eastAsia="仿宋_GB2312" w:cs="仿宋_GB2312"/>
          <w:i w:val="0"/>
          <w:iCs w:val="0"/>
          <w:caps w:val="0"/>
          <w:color w:val="3D3D3D"/>
          <w:spacing w:val="0"/>
          <w:sz w:val="32"/>
          <w:szCs w:val="32"/>
          <w:bdr w:val="none" w:color="auto" w:sz="0" w:space="0"/>
          <w:shd w:val="clear" w:fill="FFFFFF"/>
        </w:rPr>
        <w:t>为了促进装配式建筑的发展，在装配整体式混凝土剪力墙结构的设计中贯彻执行国家和本市技术经济政策，做到安全适用、技术先进、经济合理、确保质量，天津大学建筑设计研究院、天津市房屋鉴定建筑设计院等单位按照市建委《关于下达2015年天津市建设系统第一批工程建设地方标准编制计划的通知》（津建科〔2015〕286号）要求，编制完成了《装配整体式混凝土剪力墙结构设计规程》。经市建委组织专家审定，现批准《装配整体式混凝土剪力墙结构设计规程》（DB/T29-244-2016）为天津市工程建设地方标准，自2017年4月1日起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default" w:ascii="仿宋_GB2312" w:hAnsi="微软雅黑" w:eastAsia="仿宋_GB2312" w:cs="仿宋_GB2312"/>
          <w:i w:val="0"/>
          <w:iCs w:val="0"/>
          <w:caps w:val="0"/>
          <w:color w:val="3D3D3D"/>
          <w:spacing w:val="0"/>
          <w:sz w:val="32"/>
          <w:szCs w:val="32"/>
          <w:bdr w:val="none" w:color="auto" w:sz="0" w:space="0"/>
          <w:shd w:val="clear" w:fill="FFFFFF"/>
        </w:rPr>
        <w:t>各相关单位要认真执行本规程，实施过程中如有不明之处及修改意见，请及时反馈给天津大学建筑设计研究院、天津市房屋鉴定建筑设计院。</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default" w:ascii="仿宋_GB2312" w:hAnsi="微软雅黑" w:eastAsia="仿宋_GB2312" w:cs="仿宋_GB2312"/>
          <w:i w:val="0"/>
          <w:iCs w:val="0"/>
          <w:caps w:val="0"/>
          <w:color w:val="3D3D3D"/>
          <w:spacing w:val="0"/>
          <w:sz w:val="32"/>
          <w:szCs w:val="32"/>
          <w:bdr w:val="none" w:color="auto" w:sz="0" w:space="0"/>
          <w:shd w:val="clear" w:fill="FFFFFF"/>
        </w:rPr>
        <w:t>本规程由天津市城乡建设委员会负责管理。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default" w:ascii="仿宋_GB2312" w:hAnsi="微软雅黑" w:eastAsia="仿宋_GB2312" w:cs="仿宋_GB2312"/>
          <w:i w:val="0"/>
          <w:iCs w:val="0"/>
          <w:caps w:val="0"/>
          <w:color w:val="3D3D3D"/>
          <w:spacing w:val="0"/>
          <w:sz w:val="32"/>
          <w:szCs w:val="32"/>
          <w:bdr w:val="none" w:color="auto" w:sz="0" w:space="0"/>
          <w:shd w:val="clear" w:fill="FFFFFF"/>
        </w:rPr>
        <w:t>本规程由天津大学建筑设计研究院、天津市房屋鉴定建筑设计院负责具体技术内容的解释。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default" w:ascii="仿宋_GB2312" w:hAnsi="微软雅黑" w:eastAsia="仿宋_GB2312" w:cs="仿宋_GB2312"/>
          <w:i w:val="0"/>
          <w:iCs w:val="0"/>
          <w:caps w:val="0"/>
          <w:color w:val="3D3D3D"/>
          <w:spacing w:val="0"/>
          <w:sz w:val="32"/>
          <w:szCs w:val="32"/>
          <w:bdr w:val="none" w:color="auto" w:sz="0" w:space="0"/>
          <w:shd w:val="clear" w:fill="FFFFFF"/>
        </w:rPr>
        <w:t>本规程由天津市建设工程技术研究所负责征订和发行，任何单位和个人不得翻印和复制。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right"/>
      </w:pPr>
      <w:r>
        <w:rPr>
          <w:rFonts w:hint="default" w:ascii="仿宋_GB2312" w:hAnsi="微软雅黑" w:eastAsia="仿宋_GB2312" w:cs="仿宋_GB2312"/>
          <w:i w:val="0"/>
          <w:iCs w:val="0"/>
          <w:caps w:val="0"/>
          <w:color w:val="3D3D3D"/>
          <w:spacing w:val="0"/>
          <w:sz w:val="32"/>
          <w:szCs w:val="32"/>
          <w:bdr w:val="none" w:color="auto" w:sz="0" w:space="0"/>
          <w:shd w:val="clear" w:fill="FFFFFF"/>
        </w:rPr>
        <w:t>2016年12月12日</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default" w:ascii="仿宋_GB2312" w:hAnsi="微软雅黑" w:eastAsia="仿宋_GB2312" w:cs="仿宋_GB2312"/>
          <w:i w:val="0"/>
          <w:iCs w:val="0"/>
          <w:caps w:val="0"/>
          <w:color w:val="3D3D3D"/>
          <w:spacing w:val="0"/>
          <w:sz w:val="32"/>
          <w:szCs w:val="32"/>
          <w:bdr w:val="none" w:color="auto" w:sz="0" w:space="0"/>
          <w:shd w:val="clear" w:fill="FFFFFF"/>
        </w:rPr>
        <w:t>（此件主动公开）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E9E9E9"/>
        <w:spacing w:before="0" w:beforeAutospacing="0" w:after="0" w:afterAutospacing="0"/>
        <w:ind w:left="0" w:right="0" w:firstLine="0"/>
        <w:jc w:val="left"/>
        <w:rPr>
          <w:rFonts w:hint="eastAsia" w:ascii="微软雅黑" w:hAnsi="微软雅黑" w:eastAsia="微软雅黑" w:cs="微软雅黑"/>
          <w:i w:val="0"/>
          <w:iCs w:val="0"/>
          <w:caps w:val="0"/>
          <w:color w:val="3A3A3A"/>
          <w:spacing w:val="0"/>
          <w:sz w:val="21"/>
          <w:szCs w:val="21"/>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9354BC"/>
    <w:rsid w:val="159354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2022-03-23T02:33:00Z</dcterms:created>
  <dc:creator>清风</dc:creator>
  <cp:lastModifiedBy>清风</cp:lastModifiedBy>
  <dcterms:modified xsi:type="dcterms:W3CDTF">2022-03-23T02:36:51Z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664892D761854C02AE15334FA2B94C79</vt:lpwstr>
  </property>
</Properties>
</file>