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住房城乡建设部关于印发《“十三五”装配式建筑行动方案》《装配式建筑示范城市管理办法》《装配式建筑产业基地管理办法》的通知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建科[2017]77号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各省、自治区住房城乡建设厅，直辖市、计划单列市建委，新疆生产建设兵团建设局，各有关单位：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切实落实《国务院办公厅关于大力发展装配式建筑的指导意见》（国办发[2016]71号）和《国务院办公厅关于促进建筑业持续健康发展的意见》（国办发[2017]19号），全面推进装配式建筑发展，我部制定了《“十三五”装配式建筑行动方案》《装配式建筑示范城市管理办法》《装配式建筑产业基地管理办法》。现印发给你们，请结合本地实际，切实抓好贯彻落实。</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2017年3月23日</w:t>
      </w:r>
    </w:p>
    <w:p/>
    <w:p/>
    <w:p/>
    <w:p/>
    <w:p>
      <w:pPr>
        <w:rPr>
          <w:sz w:val="28"/>
          <w:szCs w:val="28"/>
        </w:rPr>
      </w:pPr>
      <w:r>
        <w:rPr>
          <w:rFonts w:hint="eastAsia" w:ascii="微软雅黑" w:hAnsi="微软雅黑" w:eastAsia="微软雅黑" w:cs="微软雅黑"/>
          <w:i w:val="0"/>
          <w:iCs w:val="0"/>
          <w:caps w:val="0"/>
          <w:color w:val="000000"/>
          <w:spacing w:val="0"/>
          <w:sz w:val="28"/>
          <w:szCs w:val="28"/>
          <w:shd w:val="clear" w:fill="FFFFFF"/>
        </w:rPr>
        <w:t>附件1：</w:t>
      </w:r>
    </w:p>
    <w:p>
      <w:pPr>
        <w:snapToGrid w:val="0"/>
        <w:jc w:val="center"/>
        <w:rPr>
          <w:rFonts w:hint="eastAsia" w:ascii="仿宋" w:hAnsi="仿宋" w:eastAsia="仿宋" w:cs="方正小标宋简体"/>
          <w:b/>
          <w:bCs/>
          <w:sz w:val="36"/>
          <w:szCs w:val="44"/>
        </w:rPr>
      </w:pPr>
      <w:r>
        <w:rPr>
          <w:rFonts w:hint="eastAsia" w:ascii="仿宋" w:hAnsi="仿宋" w:eastAsia="仿宋" w:cs="方正小标宋简体"/>
          <w:b/>
          <w:bCs/>
          <w:sz w:val="36"/>
          <w:szCs w:val="44"/>
        </w:rPr>
        <w:t>“十三五”装配式建筑行动方案</w:t>
      </w:r>
    </w:p>
    <w:p>
      <w:pPr>
        <w:snapToGrid w:val="0"/>
        <w:jc w:val="center"/>
        <w:rPr>
          <w:rFonts w:hint="eastAsia" w:ascii="仿宋" w:hAnsi="仿宋" w:eastAsia="仿宋" w:cs="楷体_GB2312"/>
          <w:sz w:val="32"/>
          <w:szCs w:val="32"/>
        </w:rPr>
      </w:pP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为深入贯彻《国务院办公厅关于大力发展装配式建筑的指导意见》（国办发[2016]71号）和《国务院办公厅关于促进建筑业持续健康发展的意见》（国办发[2017]19号），进一步明确阶段性工作目标，落实重点任务，强化保障措施，突出抓规划、抓标准、抓产业、抓队伍，促进装配式建筑全面发展，特制定本行动方案。</w:t>
      </w:r>
    </w:p>
    <w:p>
      <w:pPr>
        <w:ind w:firstLine="643" w:firstLineChars="200"/>
        <w:rPr>
          <w:rFonts w:hint="eastAsia" w:ascii="仿宋" w:hAnsi="仿宋" w:eastAsia="仿宋"/>
          <w:b/>
          <w:bCs w:val="0"/>
          <w:sz w:val="32"/>
          <w:szCs w:val="32"/>
        </w:rPr>
      </w:pPr>
      <w:r>
        <w:rPr>
          <w:rFonts w:hint="eastAsia" w:ascii="仿宋" w:hAnsi="仿宋" w:eastAsia="仿宋"/>
          <w:b/>
          <w:bCs w:val="0"/>
          <w:sz w:val="32"/>
          <w:szCs w:val="32"/>
        </w:rPr>
        <w:t>一、确定工作目标</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到2020年，全国装配式建筑占新建建筑的比例达到15%以上，其中重点推进地区达到20%以上，积极推进地区达到15%以上，鼓励推进地区达到10%以上。鼓励各地制定更高的发展目标。建立健全装配式建筑政策体系、规划体系、标准体系、技术体系、产品体系</w:t>
      </w:r>
      <w:r>
        <w:rPr>
          <w:rFonts w:hint="eastAsia" w:ascii="仿宋" w:hAnsi="仿宋" w:eastAsia="仿宋" w:cs="仿宋_GB2312"/>
          <w:sz w:val="32"/>
          <w:szCs w:val="32"/>
          <w:lang w:eastAsia="zh-CN"/>
        </w:rPr>
        <w:t>和</w:t>
      </w:r>
      <w:r>
        <w:rPr>
          <w:rFonts w:hint="eastAsia" w:ascii="仿宋" w:hAnsi="仿宋" w:eastAsia="仿宋" w:cs="仿宋_GB2312"/>
          <w:sz w:val="32"/>
          <w:szCs w:val="32"/>
        </w:rPr>
        <w:t>监管体系，形成一批</w:t>
      </w:r>
      <w:r>
        <w:rPr>
          <w:rFonts w:hint="eastAsia" w:ascii="仿宋" w:hAnsi="仿宋" w:eastAsia="仿宋" w:cs="仿宋_GB2312"/>
          <w:sz w:val="32"/>
          <w:szCs w:val="32"/>
          <w:lang w:eastAsia="zh-CN"/>
        </w:rPr>
        <w:t>装配式建筑</w:t>
      </w:r>
      <w:r>
        <w:rPr>
          <w:rFonts w:hint="eastAsia" w:ascii="仿宋" w:hAnsi="仿宋" w:eastAsia="仿宋" w:cs="仿宋_GB2312"/>
          <w:sz w:val="32"/>
          <w:szCs w:val="32"/>
        </w:rPr>
        <w:t>设计、施工</w:t>
      </w:r>
      <w:r>
        <w:rPr>
          <w:rFonts w:hint="eastAsia" w:ascii="仿宋" w:hAnsi="仿宋" w:eastAsia="仿宋" w:cs="仿宋_GB2312"/>
          <w:sz w:val="32"/>
          <w:szCs w:val="32"/>
          <w:lang w:eastAsia="zh-CN"/>
        </w:rPr>
        <w:t>、</w:t>
      </w:r>
      <w:r>
        <w:rPr>
          <w:rFonts w:hint="eastAsia" w:ascii="仿宋" w:hAnsi="仿宋" w:eastAsia="仿宋" w:cs="仿宋_GB2312"/>
          <w:sz w:val="32"/>
          <w:szCs w:val="32"/>
        </w:rPr>
        <w:t>部品部件规模化生产企业</w:t>
      </w:r>
      <w:r>
        <w:rPr>
          <w:rFonts w:hint="eastAsia" w:ascii="仿宋" w:hAnsi="仿宋" w:eastAsia="仿宋" w:cs="仿宋_GB2312"/>
          <w:sz w:val="32"/>
          <w:szCs w:val="32"/>
          <w:lang w:eastAsia="zh-CN"/>
        </w:rPr>
        <w:t>和</w:t>
      </w:r>
      <w:r>
        <w:rPr>
          <w:rFonts w:hint="eastAsia" w:ascii="仿宋" w:hAnsi="仿宋" w:eastAsia="仿宋" w:cs="仿宋_GB2312"/>
          <w:sz w:val="32"/>
          <w:szCs w:val="32"/>
        </w:rPr>
        <w:t>工程总承包企业</w:t>
      </w:r>
      <w:r>
        <w:rPr>
          <w:rFonts w:hint="eastAsia" w:ascii="仿宋" w:hAnsi="仿宋" w:eastAsia="仿宋" w:cs="仿宋_GB2312"/>
          <w:sz w:val="32"/>
          <w:szCs w:val="32"/>
          <w:lang w:eastAsia="zh-CN"/>
        </w:rPr>
        <w:t>，形成装配式建筑</w:t>
      </w:r>
      <w:r>
        <w:rPr>
          <w:rFonts w:hint="eastAsia" w:ascii="仿宋" w:hAnsi="仿宋" w:eastAsia="仿宋" w:cs="仿宋_GB2312"/>
          <w:sz w:val="32"/>
          <w:szCs w:val="32"/>
        </w:rPr>
        <w:t>专业化队伍，全面提升装配式建筑质量、效益和品质，实现装配式建筑全面发展。</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到2020年，培育50个以上装配式建筑示范城市，200个以上装配式建筑产业基地，500个以上装配式建筑示范工程，建设</w:t>
      </w:r>
      <w:r>
        <w:rPr>
          <w:rFonts w:hint="eastAsia" w:ascii="仿宋" w:hAnsi="仿宋" w:eastAsia="仿宋" w:cs="仿宋_GB2312"/>
          <w:sz w:val="32"/>
          <w:szCs w:val="32"/>
          <w:lang w:val="en-US" w:eastAsia="zh-CN"/>
        </w:rPr>
        <w:t>3</w:t>
      </w:r>
      <w:r>
        <w:rPr>
          <w:rFonts w:hint="eastAsia" w:ascii="仿宋" w:hAnsi="仿宋" w:eastAsia="仿宋" w:cs="仿宋_GB2312"/>
          <w:sz w:val="32"/>
          <w:szCs w:val="32"/>
        </w:rPr>
        <w:t>0个以上装配式建筑科技创新基地，充分发挥示范引领和带动作用。</w:t>
      </w:r>
    </w:p>
    <w:p>
      <w:pPr>
        <w:ind w:firstLine="643" w:firstLineChars="200"/>
        <w:rPr>
          <w:rFonts w:hint="eastAsia" w:ascii="仿宋" w:hAnsi="仿宋" w:eastAsia="仿宋" w:cs="黑体"/>
          <w:b/>
          <w:bCs w:val="0"/>
          <w:sz w:val="32"/>
          <w:szCs w:val="32"/>
        </w:rPr>
      </w:pPr>
      <w:r>
        <w:rPr>
          <w:rFonts w:hint="eastAsia" w:ascii="仿宋" w:hAnsi="仿宋" w:eastAsia="仿宋" w:cs="黑体"/>
          <w:b/>
          <w:bCs w:val="0"/>
          <w:sz w:val="32"/>
          <w:szCs w:val="32"/>
        </w:rPr>
        <w:t>二、明确重点任务</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（一）</w:t>
      </w:r>
      <w:r>
        <w:rPr>
          <w:rFonts w:hint="eastAsia" w:ascii="仿宋" w:hAnsi="仿宋" w:eastAsia="仿宋" w:cs="楷体_GB2312"/>
          <w:b/>
          <w:sz w:val="32"/>
          <w:szCs w:val="32"/>
        </w:rPr>
        <w:t>编制发展规划</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各省（区、市）和重点城市</w:t>
      </w:r>
      <w:r>
        <w:rPr>
          <w:rFonts w:hint="eastAsia" w:ascii="仿宋" w:hAnsi="仿宋" w:eastAsia="仿宋" w:cs="仿宋_GB2312"/>
          <w:sz w:val="32"/>
          <w:szCs w:val="32"/>
          <w:lang w:eastAsia="zh-CN"/>
        </w:rPr>
        <w:t>住房城乡建设主管部门</w:t>
      </w:r>
      <w:r>
        <w:rPr>
          <w:rFonts w:hint="eastAsia" w:ascii="仿宋" w:hAnsi="仿宋" w:eastAsia="仿宋" w:cs="仿宋_GB2312"/>
          <w:sz w:val="32"/>
          <w:szCs w:val="32"/>
        </w:rPr>
        <w:t>要</w:t>
      </w:r>
      <w:r>
        <w:rPr>
          <w:rFonts w:hint="eastAsia" w:ascii="仿宋" w:hAnsi="仿宋" w:eastAsia="仿宋" w:cs="仿宋_GB2312"/>
          <w:sz w:val="32"/>
          <w:szCs w:val="32"/>
          <w:lang w:eastAsia="zh-CN"/>
        </w:rPr>
        <w:t>抓紧</w:t>
      </w:r>
      <w:r>
        <w:rPr>
          <w:rFonts w:hint="eastAsia" w:ascii="仿宋" w:hAnsi="仿宋" w:eastAsia="仿宋" w:cs="仿宋_GB2312"/>
          <w:sz w:val="32"/>
          <w:szCs w:val="32"/>
        </w:rPr>
        <w:t>编制完成装配式建筑发展规划，明确发展目标和主要任务，细化阶段性工作安排，提出保障措施。重点做好装配式建筑产业发展规划，合理布局产业基地，实现市场供需基本平衡。</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制定全国木结构建筑发展规划，明确发展目标和任务，确定重点发展地区，开展试点示范。具备木结构建筑发展条件的地区可编制专项规划。</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（二）</w:t>
      </w:r>
      <w:r>
        <w:rPr>
          <w:rFonts w:hint="eastAsia" w:ascii="仿宋" w:hAnsi="仿宋" w:eastAsia="仿宋" w:cs="楷体_GB2312"/>
          <w:b/>
          <w:sz w:val="32"/>
          <w:szCs w:val="32"/>
        </w:rPr>
        <w:t>健全标准体系</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完善覆盖设计、生产、施工和使用维护全过程的装配式建筑标准规范体系。支持地方、社会团体和企业编制装配式建筑相关配套标准，促进关键技术和成套技术研究成果转化为标准规范。编制与装配式建筑相配套的标准图集、工法、手册、指南等。</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强化建筑材料标准、部品部件标准、工程</w:t>
      </w:r>
      <w:r>
        <w:rPr>
          <w:rFonts w:hint="eastAsia" w:ascii="仿宋" w:hAnsi="仿宋" w:eastAsia="仿宋" w:cs="仿宋_GB2312"/>
          <w:sz w:val="32"/>
          <w:szCs w:val="32"/>
          <w:lang w:eastAsia="zh-CN"/>
        </w:rPr>
        <w:t>建设</w:t>
      </w:r>
      <w:r>
        <w:rPr>
          <w:rFonts w:hint="eastAsia" w:ascii="仿宋" w:hAnsi="仿宋" w:eastAsia="仿宋" w:cs="仿宋_GB2312"/>
          <w:sz w:val="32"/>
          <w:szCs w:val="32"/>
        </w:rPr>
        <w:t>标准之间的衔接。建立统一的部品部件产品标准和认证、标识等体系，</w:t>
      </w:r>
      <w:r>
        <w:rPr>
          <w:rFonts w:hint="eastAsia" w:ascii="仿宋" w:hAnsi="仿宋" w:eastAsia="仿宋" w:cs="仿宋_GB2312"/>
          <w:sz w:val="32"/>
          <w:szCs w:val="32"/>
          <w:lang w:eastAsia="zh-CN"/>
        </w:rPr>
        <w:t>制定相关评价通则，</w:t>
      </w:r>
      <w:r>
        <w:rPr>
          <w:rFonts w:hint="eastAsia" w:ascii="仿宋" w:hAnsi="仿宋" w:eastAsia="仿宋" w:cs="仿宋_GB2312"/>
          <w:sz w:val="32"/>
          <w:szCs w:val="32"/>
        </w:rPr>
        <w:t>健全部品部件设计、生产和施工工艺标准。严格执行《建筑模数协调标准》、部品部件公差标准，健全功能空间与部品部件之间的协调标准。</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积极开展《装配式混凝土建筑技术标准》《装配式钢结构建筑技术标准》《装配式木结构建筑技术标准》以及《装配式建筑评价标准》宣传贯彻和培训交流活动。</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（三）</w:t>
      </w:r>
      <w:r>
        <w:rPr>
          <w:rFonts w:hint="eastAsia" w:ascii="仿宋" w:hAnsi="仿宋" w:eastAsia="仿宋" w:cs="楷体_GB2312"/>
          <w:b/>
          <w:sz w:val="32"/>
          <w:szCs w:val="32"/>
        </w:rPr>
        <w:t>完善技术体系</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建立装配式建筑技术体系和关键技术、配套部品部件评估机制，梳理先进成熟可靠的新技术、新产品、新工艺，定期发布装配式建筑技术和产品公告。</w:t>
      </w:r>
    </w:p>
    <w:p>
      <w:pPr>
        <w:tabs>
          <w:tab w:val="left" w:pos="709"/>
        </w:tabs>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大研发力度。研究装配率较高的多高层装配式混凝土建筑的基础理论、技术体系和施工工艺工法，研究高性能混凝土、高强钢筋和消能减震、预应力技术在装配式建筑中的应用。突破钢结构建筑在围护体系、材料性能、连接工艺等方面的技术瓶颈。推进中国特色现代木结构建筑技术体系及中高层木结构建筑研究。推动</w:t>
      </w:r>
      <w:r>
        <w:rPr>
          <w:rFonts w:hint="eastAsia" w:ascii="仿宋" w:hAnsi="仿宋" w:eastAsia="仿宋" w:cs="仿宋_GB2312"/>
          <w:sz w:val="32"/>
          <w:szCs w:val="32"/>
          <w:lang w:eastAsia="zh-CN"/>
        </w:rPr>
        <w:t>“</w:t>
      </w:r>
      <w:r>
        <w:rPr>
          <w:rFonts w:hint="eastAsia" w:ascii="仿宋" w:hAnsi="仿宋" w:eastAsia="仿宋" w:cs="仿宋_GB2312"/>
          <w:sz w:val="32"/>
          <w:szCs w:val="32"/>
        </w:rPr>
        <w:t>钢-混</w:t>
      </w:r>
      <w:r>
        <w:rPr>
          <w:rFonts w:hint="eastAsia" w:ascii="仿宋" w:hAnsi="仿宋" w:eastAsia="仿宋" w:cs="仿宋_GB2312"/>
          <w:sz w:val="32"/>
          <w:szCs w:val="32"/>
          <w:lang w:eastAsia="zh-CN"/>
        </w:rPr>
        <w:t>”“</w:t>
      </w:r>
      <w:r>
        <w:rPr>
          <w:rFonts w:hint="eastAsia" w:ascii="仿宋" w:hAnsi="仿宋" w:eastAsia="仿宋" w:cs="仿宋_GB2312"/>
          <w:sz w:val="32"/>
          <w:szCs w:val="32"/>
        </w:rPr>
        <w:t>钢-木</w:t>
      </w:r>
      <w:r>
        <w:rPr>
          <w:rFonts w:hint="eastAsia" w:ascii="仿宋" w:hAnsi="仿宋" w:eastAsia="仿宋" w:cs="仿宋_GB2312"/>
          <w:sz w:val="32"/>
          <w:szCs w:val="32"/>
          <w:lang w:eastAsia="zh-CN"/>
        </w:rPr>
        <w:t>”“</w:t>
      </w:r>
      <w:r>
        <w:rPr>
          <w:rFonts w:hint="eastAsia" w:ascii="仿宋" w:hAnsi="仿宋" w:eastAsia="仿宋" w:cs="仿宋_GB2312"/>
          <w:sz w:val="32"/>
          <w:szCs w:val="32"/>
        </w:rPr>
        <w:t>木-混</w:t>
      </w:r>
      <w:r>
        <w:rPr>
          <w:rFonts w:hint="eastAsia" w:ascii="仿宋" w:hAnsi="仿宋" w:eastAsia="仿宋" w:cs="仿宋_GB2312"/>
          <w:sz w:val="32"/>
          <w:szCs w:val="32"/>
          <w:lang w:eastAsia="zh-CN"/>
        </w:rPr>
        <w:t>”</w:t>
      </w:r>
      <w:r>
        <w:rPr>
          <w:rFonts w:hint="eastAsia" w:ascii="仿宋" w:hAnsi="仿宋" w:eastAsia="仿宋" w:cs="仿宋_GB2312"/>
          <w:sz w:val="32"/>
          <w:szCs w:val="32"/>
        </w:rPr>
        <w:t>等装配式组合结构的研发应用。</w:t>
      </w:r>
    </w:p>
    <w:p>
      <w:pPr>
        <w:ind w:firstLine="602" w:firstLineChars="200"/>
        <w:rPr>
          <w:rFonts w:hint="eastAsia" w:ascii="仿宋" w:hAnsi="仿宋" w:eastAsia="仿宋" w:cs="楷体_GB2312"/>
          <w:b/>
          <w:sz w:val="30"/>
          <w:szCs w:val="30"/>
        </w:rPr>
      </w:pPr>
      <w:r>
        <w:rPr>
          <w:rFonts w:hint="eastAsia" w:ascii="仿宋" w:hAnsi="仿宋" w:eastAsia="仿宋" w:cs="楷体_GB2312"/>
          <w:b/>
          <w:sz w:val="30"/>
          <w:szCs w:val="30"/>
          <w:lang w:eastAsia="zh-CN"/>
        </w:rPr>
        <w:t>（四）</w:t>
      </w:r>
      <w:r>
        <w:rPr>
          <w:rFonts w:hint="eastAsia" w:ascii="仿宋" w:hAnsi="仿宋" w:eastAsia="仿宋" w:cs="楷体_GB2312"/>
          <w:b/>
          <w:sz w:val="30"/>
          <w:szCs w:val="30"/>
        </w:rPr>
        <w:t>提高设计能力</w:t>
      </w:r>
      <w:r>
        <w:rPr>
          <w:rFonts w:hint="eastAsia" w:ascii="仿宋" w:hAnsi="仿宋" w:eastAsia="仿宋" w:cs="楷体_GB2312"/>
          <w:b/>
          <w:sz w:val="30"/>
          <w:szCs w:val="30"/>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全面提升装配式建筑设计水平。推行装配式建筑一体化集成设计，强化装配式建筑设计对部品部件生产、安装施工、装饰装修等环节的统筹。推进装配式建筑标准化设计，提高标准化部品部件的应用比例。装配式建筑设计深度要达到相关要求。</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提升设计人员装配式建筑设计理论水平和全产业链统筹把握能力，发挥</w:t>
      </w:r>
      <w:r>
        <w:rPr>
          <w:rFonts w:hint="eastAsia" w:ascii="仿宋" w:hAnsi="仿宋" w:eastAsia="仿宋" w:cs="仿宋_GB2312"/>
          <w:sz w:val="32"/>
          <w:szCs w:val="32"/>
          <w:lang w:eastAsia="zh-CN"/>
        </w:rPr>
        <w:t>设计人员</w:t>
      </w:r>
      <w:r>
        <w:rPr>
          <w:rFonts w:hint="eastAsia" w:ascii="仿宋" w:hAnsi="仿宋" w:eastAsia="仿宋" w:cs="仿宋_GB2312"/>
          <w:sz w:val="32"/>
          <w:szCs w:val="32"/>
        </w:rPr>
        <w:t>主导作用，为装配式建筑提供全过程指导。提倡装配式建筑在方案策划阶段进行专家论证和技术咨询，促进各参与主体形成协同合作机制。</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建立适合建筑信息模型（BIM）技术应用的装配式建筑工程管理模式，推进BIM技术在装配式建筑规划、勘察、设计、生产、施工、装修、运</w:t>
      </w:r>
      <w:r>
        <w:rPr>
          <w:rFonts w:hint="eastAsia" w:ascii="仿宋" w:hAnsi="仿宋" w:eastAsia="仿宋" w:cs="仿宋_GB2312"/>
          <w:sz w:val="32"/>
          <w:szCs w:val="32"/>
          <w:lang w:eastAsia="zh-CN"/>
        </w:rPr>
        <w:t>行</w:t>
      </w:r>
      <w:r>
        <w:rPr>
          <w:rFonts w:hint="eastAsia" w:ascii="仿宋" w:hAnsi="仿宋" w:eastAsia="仿宋" w:cs="仿宋_GB2312"/>
          <w:sz w:val="32"/>
          <w:szCs w:val="32"/>
        </w:rPr>
        <w:t>维</w:t>
      </w:r>
      <w:r>
        <w:rPr>
          <w:rFonts w:hint="eastAsia" w:ascii="仿宋" w:hAnsi="仿宋" w:eastAsia="仿宋" w:cs="仿宋_GB2312"/>
          <w:sz w:val="32"/>
          <w:szCs w:val="32"/>
          <w:lang w:eastAsia="zh-CN"/>
        </w:rPr>
        <w:t>护</w:t>
      </w:r>
      <w:r>
        <w:rPr>
          <w:rFonts w:hint="eastAsia" w:ascii="仿宋" w:hAnsi="仿宋" w:eastAsia="仿宋" w:cs="仿宋_GB2312"/>
          <w:sz w:val="32"/>
          <w:szCs w:val="32"/>
        </w:rPr>
        <w:t>全过程的集成应用，实现工程建设项目全生命周期数据共享和信息化管理。</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（五）</w:t>
      </w:r>
      <w:r>
        <w:rPr>
          <w:rFonts w:hint="eastAsia" w:ascii="仿宋" w:hAnsi="仿宋" w:eastAsia="仿宋" w:cs="楷体_GB2312"/>
          <w:b/>
          <w:sz w:val="32"/>
          <w:szCs w:val="32"/>
        </w:rPr>
        <w:t>增强产业配套能力</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统筹发展装配式建筑设计、生产、施工及设备制造、运输、装修和</w:t>
      </w:r>
      <w:r>
        <w:rPr>
          <w:rFonts w:hint="eastAsia" w:ascii="仿宋" w:hAnsi="仿宋" w:eastAsia="仿宋" w:cs="仿宋_GB2312"/>
          <w:sz w:val="32"/>
          <w:szCs w:val="32"/>
          <w:lang w:eastAsia="zh-CN"/>
        </w:rPr>
        <w:t>运行维护</w:t>
      </w:r>
      <w:r>
        <w:rPr>
          <w:rFonts w:hint="eastAsia" w:ascii="仿宋" w:hAnsi="仿宋" w:eastAsia="仿宋" w:cs="仿宋_GB2312"/>
          <w:sz w:val="32"/>
          <w:szCs w:val="32"/>
        </w:rPr>
        <w:t>等全产业链，增强产业配套能力。</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装配式建筑部品部件库，编制装配式混凝土建筑、钢结构建筑、木结构建筑、装配化装修的标准化部品部件目录，促进部品部件社会化生产。采用植入芯片或标注二维码等方式，实现部品部件生产、安装、维护全过程质量可追溯。</w:t>
      </w:r>
      <w:r>
        <w:rPr>
          <w:rFonts w:hint="eastAsia" w:ascii="仿宋" w:hAnsi="仿宋" w:eastAsia="仿宋" w:cs="仿宋_GB2312"/>
          <w:sz w:val="32"/>
          <w:szCs w:val="32"/>
          <w:lang w:eastAsia="zh-CN"/>
        </w:rPr>
        <w:t>建立统一的部品部件标准、认证与标识信息平台，公开发布相关政策、标准、规则程序、认证结果及采信信息。</w:t>
      </w:r>
      <w:r>
        <w:rPr>
          <w:rFonts w:hint="eastAsia" w:ascii="仿宋" w:hAnsi="仿宋" w:eastAsia="仿宋" w:cs="仿宋_GB2312"/>
          <w:sz w:val="32"/>
          <w:szCs w:val="32"/>
        </w:rPr>
        <w:t>建立部品部件质量验收机制，确保产品质量。</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完善装配式建筑施工工艺和工法，研发与装配式建筑相适应的生产设备、施工设备、机具和配套产品，提高装配施工、安全防护、质量检验、组织管理的能力和水平，提升部品部件的施工质量和整体安全性能。</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培育一批设计、生产、施工一体化的装配式建筑骨干企业，促进建筑企业转型发展。发挥装配式建筑产业技术创新联盟的作用，加强产学研用等各种市场主体的协同创新能力，促进新技术、新产品的研发与应用。</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（六）</w:t>
      </w:r>
      <w:r>
        <w:rPr>
          <w:rFonts w:hint="eastAsia" w:ascii="仿宋" w:hAnsi="仿宋" w:eastAsia="仿宋" w:cs="楷体_GB2312"/>
          <w:b/>
          <w:sz w:val="32"/>
          <w:szCs w:val="32"/>
        </w:rPr>
        <w:t>推行工程总承包</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各省（区、市）住房城乡建设主管部门</w:t>
      </w:r>
      <w:r>
        <w:rPr>
          <w:rFonts w:hint="eastAsia" w:ascii="仿宋" w:hAnsi="仿宋" w:eastAsia="仿宋" w:cs="仿宋_GB2312"/>
          <w:sz w:val="32"/>
          <w:szCs w:val="32"/>
        </w:rPr>
        <w:t>要按照“装配式建筑原则上应采用工程总承包模式，可按照技术复杂类工程项目招投标”的要求，制定具体措施，加快推进装配式建筑项目采用工程总承包模式。工程总承包企业要对工程质量、安全、进度、造价负总责。</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装配式建筑项目可采用</w:t>
      </w:r>
      <w:r>
        <w:rPr>
          <w:rFonts w:hint="eastAsia" w:ascii="仿宋" w:hAnsi="仿宋" w:eastAsia="仿宋" w:cs="仿宋_GB2312"/>
          <w:sz w:val="32"/>
          <w:szCs w:val="32"/>
          <w:lang w:eastAsia="zh-CN"/>
        </w:rPr>
        <w:t>“</w:t>
      </w:r>
      <w:r>
        <w:rPr>
          <w:rFonts w:hint="eastAsia" w:ascii="仿宋" w:hAnsi="仿宋" w:eastAsia="仿宋" w:cs="仿宋_GB2312"/>
          <w:sz w:val="32"/>
          <w:szCs w:val="32"/>
        </w:rPr>
        <w:t>设计-采购-施工</w:t>
      </w:r>
      <w:r>
        <w:rPr>
          <w:rFonts w:hint="eastAsia" w:ascii="仿宋" w:hAnsi="仿宋" w:eastAsia="仿宋" w:cs="仿宋_GB2312"/>
          <w:sz w:val="32"/>
          <w:szCs w:val="32"/>
          <w:lang w:eastAsia="zh-CN"/>
        </w:rPr>
        <w:t>”</w:t>
      </w:r>
      <w:r>
        <w:rPr>
          <w:rFonts w:hint="eastAsia" w:ascii="仿宋" w:hAnsi="仿宋" w:eastAsia="仿宋" w:cs="仿宋_GB2312"/>
          <w:sz w:val="32"/>
          <w:szCs w:val="32"/>
        </w:rPr>
        <w:t>（EPC）总承包或</w:t>
      </w:r>
      <w:r>
        <w:rPr>
          <w:rFonts w:hint="eastAsia" w:ascii="仿宋" w:hAnsi="仿宋" w:eastAsia="仿宋" w:cs="仿宋_GB2312"/>
          <w:sz w:val="32"/>
          <w:szCs w:val="32"/>
          <w:lang w:eastAsia="zh-CN"/>
        </w:rPr>
        <w:t>“</w:t>
      </w:r>
      <w:r>
        <w:rPr>
          <w:rFonts w:hint="eastAsia" w:ascii="仿宋" w:hAnsi="仿宋" w:eastAsia="仿宋" w:cs="仿宋_GB2312"/>
          <w:sz w:val="32"/>
          <w:szCs w:val="32"/>
        </w:rPr>
        <w:t>设计-施工</w:t>
      </w:r>
      <w:r>
        <w:rPr>
          <w:rFonts w:hint="eastAsia" w:ascii="仿宋" w:hAnsi="仿宋" w:eastAsia="仿宋" w:cs="仿宋_GB2312"/>
          <w:sz w:val="32"/>
          <w:szCs w:val="32"/>
          <w:lang w:eastAsia="zh-CN"/>
        </w:rPr>
        <w:t>”</w:t>
      </w:r>
      <w:r>
        <w:rPr>
          <w:rFonts w:hint="eastAsia" w:ascii="仿宋" w:hAnsi="仿宋" w:eastAsia="仿宋" w:cs="仿宋_GB2312"/>
          <w:sz w:val="32"/>
          <w:szCs w:val="32"/>
        </w:rPr>
        <w:t>（D-B）总承包等工程项目管理模式。政府投资工程应带头采用工程总承包模式。设计、施工、开发、生产企业可单独或组成联合体承接装配式建筑工程总承包项目，实施具体的设计、施工任务时应由有相应资质的单位承担。</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（七）</w:t>
      </w:r>
      <w:r>
        <w:rPr>
          <w:rFonts w:hint="eastAsia" w:ascii="仿宋" w:hAnsi="仿宋" w:eastAsia="仿宋" w:cs="楷体_GB2312"/>
          <w:b/>
          <w:sz w:val="32"/>
          <w:szCs w:val="32"/>
        </w:rPr>
        <w:t>推进建筑全装修</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推行装配式建筑全装修成品交房。</w:t>
      </w:r>
      <w:r>
        <w:rPr>
          <w:rFonts w:hint="eastAsia" w:ascii="仿宋" w:hAnsi="仿宋" w:eastAsia="仿宋" w:cs="仿宋_GB2312"/>
          <w:sz w:val="32"/>
          <w:szCs w:val="32"/>
          <w:lang w:eastAsia="zh-CN"/>
        </w:rPr>
        <w:t>各省（区、市）住房城乡建设主管部门</w:t>
      </w:r>
      <w:r>
        <w:rPr>
          <w:rFonts w:hint="eastAsia" w:ascii="仿宋" w:hAnsi="仿宋" w:eastAsia="仿宋" w:cs="仿宋_GB2312"/>
          <w:sz w:val="32"/>
          <w:szCs w:val="32"/>
        </w:rPr>
        <w:t>要制定政策措施，明确装配式建筑全装修的目标和要求。推行装配式建筑全装修与主体结构、机电设备一体化设计和协同施工。全装修要提供大空间灵活分隔及不同档次和风格的菜单式装修方案，满足消费者个性化需求。完善《住宅质量保证书》和《住宅使用说明书》文本关于装修的相关内容。</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加快推进装配化装修，提倡干法施工，减少现场湿作业。推广集成厨房和卫生间、预制隔墙、主体结构与管线相分离等技术体系。</w:t>
      </w:r>
      <w:r>
        <w:rPr>
          <w:rFonts w:hint="eastAsia" w:ascii="仿宋" w:hAnsi="仿宋" w:eastAsia="仿宋" w:cs="仿宋_GB2312"/>
          <w:sz w:val="32"/>
          <w:szCs w:val="32"/>
          <w:lang w:eastAsia="zh-CN"/>
        </w:rPr>
        <w:t>建设</w:t>
      </w:r>
      <w:r>
        <w:rPr>
          <w:rFonts w:hint="eastAsia" w:ascii="仿宋" w:hAnsi="仿宋" w:eastAsia="仿宋" w:cs="仿宋_GB2312"/>
          <w:sz w:val="32"/>
          <w:szCs w:val="32"/>
        </w:rPr>
        <w:t>装配化装修试点示范工程，通过示范项目的现场观摩与交流培训等活动，不断提高全装修综合水平。</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（八）</w:t>
      </w:r>
      <w:r>
        <w:rPr>
          <w:rFonts w:hint="eastAsia" w:ascii="仿宋" w:hAnsi="仿宋" w:eastAsia="仿宋" w:cs="楷体_GB2312"/>
          <w:b/>
          <w:sz w:val="32"/>
          <w:szCs w:val="32"/>
        </w:rPr>
        <w:t>促进绿色发展</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积极推进绿色建材在</w:t>
      </w:r>
      <w:r>
        <w:rPr>
          <w:rFonts w:hint="eastAsia" w:ascii="仿宋" w:hAnsi="仿宋" w:eastAsia="仿宋" w:cs="仿宋_GB2312"/>
          <w:sz w:val="32"/>
          <w:szCs w:val="32"/>
        </w:rPr>
        <w:t>装配式建筑</w:t>
      </w:r>
      <w:r>
        <w:rPr>
          <w:rFonts w:hint="eastAsia" w:ascii="仿宋" w:hAnsi="仿宋" w:eastAsia="仿宋" w:cs="仿宋_GB2312"/>
          <w:sz w:val="32"/>
          <w:szCs w:val="32"/>
          <w:lang w:eastAsia="zh-CN"/>
        </w:rPr>
        <w:t>中应用</w:t>
      </w:r>
      <w:r>
        <w:rPr>
          <w:rFonts w:hint="eastAsia" w:ascii="仿宋" w:hAnsi="仿宋" w:eastAsia="仿宋" w:cs="仿宋_GB2312"/>
          <w:sz w:val="32"/>
          <w:szCs w:val="32"/>
        </w:rPr>
        <w:t>。编制装配式建筑绿色建材产品目录</w:t>
      </w:r>
      <w:r>
        <w:rPr>
          <w:rFonts w:hint="eastAsia" w:ascii="仿宋" w:hAnsi="仿宋" w:eastAsia="仿宋" w:cs="仿宋_GB2312"/>
          <w:sz w:val="32"/>
          <w:szCs w:val="32"/>
          <w:lang w:eastAsia="zh-CN"/>
        </w:rPr>
        <w:t>。</w:t>
      </w:r>
      <w:r>
        <w:rPr>
          <w:rFonts w:hint="eastAsia" w:ascii="仿宋" w:hAnsi="仿宋" w:eastAsia="仿宋" w:cs="仿宋_GB2312"/>
          <w:sz w:val="32"/>
          <w:szCs w:val="32"/>
        </w:rPr>
        <w:t>推广绿色多功能复合材料，发展环保型木质复合、金属复合、优质化学建材及新型建筑陶瓷等绿色建材。到2020年，绿色建材在装配式建筑中的应用比例达到50%以上。</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装配式建筑要与绿色建筑、超低能耗建筑等相结合，鼓励建设综合示范工程。装配式建筑要全面执行绿色建筑标准，并在绿色建筑评价中逐步加大装配式建筑的权重。推动太阳能光热光伏、地源热泵、空气源热泵等可再生能源与装配式建筑一体化应用。</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（九）</w:t>
      </w:r>
      <w:r>
        <w:rPr>
          <w:rFonts w:hint="eastAsia" w:ascii="仿宋" w:hAnsi="仿宋" w:eastAsia="仿宋" w:cs="楷体_GB2312"/>
          <w:b/>
          <w:sz w:val="32"/>
          <w:szCs w:val="32"/>
        </w:rPr>
        <w:t>提高工程质量</w:t>
      </w:r>
      <w:r>
        <w:rPr>
          <w:rFonts w:hint="eastAsia" w:ascii="仿宋" w:hAnsi="仿宋" w:eastAsia="仿宋" w:cs="楷体_GB2312"/>
          <w:b/>
          <w:sz w:val="32"/>
          <w:szCs w:val="32"/>
          <w:lang w:eastAsia="zh-CN"/>
        </w:rPr>
        <w:t>安全。</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加强装配式建筑工程质量安全监管，严格控制装配式建筑现场施工安全和工程质量，强化质量安全责任。</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加强装配式建筑工程质量安全检查，重点检查连接节点施工质量、起重机械安全管理等，全面落实装配式建筑工程建设过程中各方责任主体履行责任情况。</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加强工程质量安全监管人员业务培训，提升适应装配式建筑的质量安全监管能力。</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（十）</w:t>
      </w:r>
      <w:r>
        <w:rPr>
          <w:rFonts w:hint="eastAsia" w:ascii="仿宋" w:hAnsi="仿宋" w:eastAsia="仿宋" w:cs="楷体_GB2312"/>
          <w:b/>
          <w:sz w:val="32"/>
          <w:szCs w:val="32"/>
        </w:rPr>
        <w:t>培育产业队伍</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开展装配式建筑人才和产业队伍专题研究，摸清行业人才基数及需求规模，制定装配式建筑人才培育相关政策措施，明确目标任务，建立有利于装配式建筑人才培养和发展的长效机制。</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加快培养与装配式建筑发展相适应的技术和管理人才，包括行业管理人才、企业领军人才、专业技术人员、经营管理人员和产业工人队伍。开展装配式建筑工人技能评价，引导装配式建筑相关企业培养自有专业人才队伍，促进建筑业农民工转化为技术工人。促进建筑劳务企业转型创新发展，建设专业化的装配式建筑技术工人队伍。</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依托相关的院校、骨干企业、职业培训机构和公共实训基地，设置装配式建筑相关课程，建立若干装配式建筑人才教育培训基地。在建筑行业相关人才培养和继续教育中增加装配式建筑相关内容。推动装配式建筑企业开展企校合作，创新人才培养模式。</w:t>
      </w:r>
    </w:p>
    <w:p>
      <w:pPr>
        <w:ind w:firstLine="643" w:firstLineChars="200"/>
        <w:rPr>
          <w:rFonts w:hint="eastAsia" w:ascii="仿宋" w:hAnsi="仿宋" w:eastAsia="仿宋" w:cs="黑体"/>
          <w:b/>
          <w:bCs w:val="0"/>
          <w:sz w:val="32"/>
          <w:szCs w:val="32"/>
        </w:rPr>
      </w:pPr>
      <w:r>
        <w:rPr>
          <w:rFonts w:hint="eastAsia" w:ascii="仿宋" w:hAnsi="仿宋" w:eastAsia="仿宋" w:cs="黑体"/>
          <w:b/>
          <w:bCs w:val="0"/>
          <w:sz w:val="32"/>
          <w:szCs w:val="32"/>
        </w:rPr>
        <w:t>三、保障措施</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（十一）落实</w:t>
      </w:r>
      <w:r>
        <w:rPr>
          <w:rFonts w:hint="eastAsia" w:ascii="仿宋" w:hAnsi="仿宋" w:eastAsia="仿宋" w:cs="楷体_GB2312"/>
          <w:b/>
          <w:sz w:val="32"/>
          <w:szCs w:val="32"/>
        </w:rPr>
        <w:t>支持政策</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各省（区、市）</w:t>
      </w:r>
      <w:r>
        <w:rPr>
          <w:rFonts w:hint="eastAsia" w:ascii="仿宋" w:hAnsi="仿宋" w:eastAsia="仿宋" w:cs="仿宋_GB2312"/>
          <w:sz w:val="32"/>
          <w:szCs w:val="32"/>
          <w:lang w:eastAsia="zh-CN"/>
        </w:rPr>
        <w:t>住房城乡建设主管部门</w:t>
      </w:r>
      <w:r>
        <w:rPr>
          <w:rFonts w:hint="eastAsia" w:ascii="仿宋" w:hAnsi="仿宋" w:eastAsia="仿宋" w:cs="仿宋_GB2312"/>
          <w:sz w:val="32"/>
          <w:szCs w:val="32"/>
        </w:rPr>
        <w:t>要</w:t>
      </w:r>
      <w:r>
        <w:rPr>
          <w:rFonts w:hint="eastAsia" w:ascii="仿宋" w:hAnsi="仿宋" w:eastAsia="仿宋" w:cs="仿宋_GB2312"/>
          <w:sz w:val="32"/>
          <w:szCs w:val="32"/>
          <w:lang w:eastAsia="zh-CN"/>
        </w:rPr>
        <w:t>制定</w:t>
      </w:r>
      <w:r>
        <w:rPr>
          <w:rFonts w:hint="eastAsia" w:ascii="仿宋" w:hAnsi="仿宋" w:eastAsia="仿宋" w:cs="仿宋_GB2312"/>
          <w:sz w:val="32"/>
          <w:szCs w:val="32"/>
        </w:rPr>
        <w:t>贯彻</w:t>
      </w:r>
      <w:r>
        <w:rPr>
          <w:rFonts w:hint="eastAsia" w:ascii="仿宋" w:hAnsi="仿宋" w:eastAsia="仿宋" w:cs="仿宋_GB2312"/>
          <w:sz w:val="32"/>
          <w:szCs w:val="32"/>
          <w:lang w:eastAsia="zh-CN"/>
        </w:rPr>
        <w:t>国办发</w:t>
      </w:r>
      <w:r>
        <w:rPr>
          <w:rFonts w:hint="eastAsia" w:ascii="仿宋" w:hAnsi="仿宋" w:eastAsia="仿宋" w:cs="仿宋_GB2312"/>
          <w:sz w:val="32"/>
          <w:szCs w:val="32"/>
          <w:lang w:val="en-US" w:eastAsia="zh-CN"/>
        </w:rPr>
        <w:t>[2016]71号文件</w:t>
      </w:r>
      <w:r>
        <w:rPr>
          <w:rFonts w:hint="eastAsia" w:ascii="仿宋" w:hAnsi="仿宋" w:eastAsia="仿宋" w:cs="仿宋_GB2312"/>
          <w:sz w:val="32"/>
          <w:szCs w:val="32"/>
        </w:rPr>
        <w:t>的实施方案，逐项提出落实政策和措施。鼓励各地创新支持政策，加强对供给侧和需求侧的双向支持力度，利用各种资源和渠道，支持装配式建筑的发展，特别是</w:t>
      </w:r>
      <w:r>
        <w:rPr>
          <w:rFonts w:hint="eastAsia" w:ascii="仿宋" w:hAnsi="仿宋" w:eastAsia="仿宋" w:cs="仿宋_GB2312"/>
          <w:sz w:val="32"/>
          <w:szCs w:val="32"/>
          <w:lang w:eastAsia="zh-CN"/>
        </w:rPr>
        <w:t>要</w:t>
      </w:r>
      <w:r>
        <w:rPr>
          <w:rFonts w:hint="eastAsia" w:ascii="仿宋" w:hAnsi="仿宋" w:eastAsia="仿宋" w:cs="仿宋_GB2312"/>
          <w:color w:val="auto"/>
          <w:sz w:val="32"/>
          <w:szCs w:val="32"/>
          <w:lang w:eastAsia="zh-CN"/>
        </w:rPr>
        <w:t>积极协调国土部门</w:t>
      </w:r>
      <w:r>
        <w:rPr>
          <w:rFonts w:hint="eastAsia" w:ascii="仿宋" w:hAnsi="仿宋" w:eastAsia="仿宋" w:cs="仿宋_GB2312"/>
          <w:sz w:val="32"/>
          <w:szCs w:val="32"/>
        </w:rPr>
        <w:t>在土地出让或划拨时，将装配式建筑作为</w:t>
      </w:r>
      <w:r>
        <w:rPr>
          <w:rFonts w:hint="eastAsia" w:ascii="仿宋" w:hAnsi="仿宋" w:eastAsia="仿宋" w:cs="仿宋_GB2312"/>
          <w:sz w:val="32"/>
          <w:szCs w:val="32"/>
          <w:lang w:eastAsia="zh-CN"/>
        </w:rPr>
        <w:t>建设</w:t>
      </w:r>
      <w:r>
        <w:rPr>
          <w:rFonts w:hint="eastAsia" w:ascii="仿宋" w:hAnsi="仿宋" w:eastAsia="仿宋" w:cs="仿宋_GB2312"/>
          <w:sz w:val="32"/>
          <w:szCs w:val="32"/>
        </w:rPr>
        <w:t>条件内容，在土地出让合同或土地划拨决定书中明确具体要求。装配式建筑工程可参照重点工程报建流程纳入工程审批绿色通道。各地可将装配率水平作为支持鼓励政策的依据。</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强化项目落地，要在政府投资和社会投资工程中落实装配式建筑要求，将装配式建筑工作细化为具体的工程项目，建立装配式建筑项目库，于每年第一季度向社会发布当年项目的名称、位置、类型、规模、开工竣工时间等信息。</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在中国人居环境奖评选、国家生态园林城市评估、绿色建筑等工作中增加装配式建筑方面的指标要求，并不断完善。</w:t>
      </w:r>
    </w:p>
    <w:p>
      <w:pPr>
        <w:ind w:firstLine="643" w:firstLineChars="200"/>
        <w:rPr>
          <w:rFonts w:hint="eastAsia" w:ascii="仿宋" w:hAnsi="仿宋" w:eastAsia="仿宋" w:cs="楷体_GB2312"/>
          <w:b/>
          <w:sz w:val="32"/>
          <w:szCs w:val="32"/>
        </w:rPr>
      </w:pPr>
      <w:r>
        <w:rPr>
          <w:rFonts w:hint="eastAsia" w:ascii="仿宋" w:hAnsi="仿宋" w:eastAsia="仿宋" w:cs="楷体_GB2312"/>
          <w:b/>
          <w:sz w:val="32"/>
          <w:szCs w:val="32"/>
          <w:lang w:eastAsia="zh-CN"/>
        </w:rPr>
        <w:t>（十二）创新</w:t>
      </w:r>
      <w:r>
        <w:rPr>
          <w:rFonts w:hint="eastAsia" w:ascii="仿宋" w:hAnsi="仿宋" w:eastAsia="仿宋" w:cs="楷体_GB2312"/>
          <w:b/>
          <w:sz w:val="32"/>
          <w:szCs w:val="32"/>
        </w:rPr>
        <w:t>工程管理</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各级住房城乡建设主管部门要改革现行工程建设管理制度和模式，在招标投标、施工许可、部品部件生产、工程计价、质量监督和竣工验收等环节进行建设管理制度改革，促进装配式建筑发展。</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建立装配式建筑全过程信息追溯机制，把生产、施工、装修、</w:t>
      </w:r>
      <w:r>
        <w:rPr>
          <w:rFonts w:hint="eastAsia" w:ascii="仿宋" w:hAnsi="仿宋" w:eastAsia="仿宋" w:cs="仿宋_GB2312"/>
          <w:sz w:val="32"/>
          <w:szCs w:val="32"/>
          <w:lang w:eastAsia="zh-CN"/>
        </w:rPr>
        <w:t>运行维护</w:t>
      </w:r>
      <w:r>
        <w:rPr>
          <w:rFonts w:hint="eastAsia" w:ascii="仿宋" w:hAnsi="仿宋" w:eastAsia="仿宋" w:cs="仿宋_GB2312"/>
          <w:sz w:val="32"/>
          <w:szCs w:val="32"/>
        </w:rPr>
        <w:t>等全过程纳入信息化平台，实现数据即时上传、汇总、监测及电子归档管理等，增强行业监管能力。</w:t>
      </w:r>
    </w:p>
    <w:p>
      <w:pPr>
        <w:ind w:firstLine="643" w:firstLineChars="200"/>
        <w:rPr>
          <w:rFonts w:hint="eastAsia" w:ascii="仿宋" w:hAnsi="仿宋" w:eastAsia="仿宋" w:cs="楷体_GB2312"/>
          <w:b/>
          <w:bCs/>
          <w:sz w:val="32"/>
          <w:szCs w:val="32"/>
        </w:rPr>
      </w:pPr>
      <w:r>
        <w:rPr>
          <w:rFonts w:hint="eastAsia" w:ascii="仿宋" w:hAnsi="仿宋" w:eastAsia="仿宋" w:cs="楷体_GB2312"/>
          <w:b/>
          <w:sz w:val="32"/>
          <w:szCs w:val="32"/>
          <w:lang w:eastAsia="zh-CN"/>
        </w:rPr>
        <w:t>（十三）</w:t>
      </w:r>
      <w:r>
        <w:rPr>
          <w:rFonts w:hint="eastAsia" w:ascii="仿宋" w:hAnsi="仿宋" w:eastAsia="仿宋" w:cs="楷体_GB2312"/>
          <w:b/>
          <w:bCs/>
          <w:sz w:val="32"/>
          <w:szCs w:val="32"/>
        </w:rPr>
        <w:t>建立统计上报制度</w:t>
      </w:r>
      <w:r>
        <w:rPr>
          <w:rFonts w:hint="eastAsia" w:ascii="仿宋" w:hAnsi="仿宋" w:eastAsia="仿宋" w:cs="楷体_GB2312"/>
          <w:b/>
          <w:bCs/>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建立装配式建筑信息统计制度，搭建全国装配式建筑信息统计平台。要重点统计装配式建筑总体情况和项目进展、部品部件生产状况及其产能、市场供需情况、产业队伍等信息，并定期上报。按照《装配式建筑评价标准》规定，用装配率</w:t>
      </w:r>
      <w:r>
        <w:rPr>
          <w:rFonts w:hint="eastAsia" w:ascii="仿宋" w:hAnsi="仿宋" w:eastAsia="仿宋" w:cs="仿宋_GB2312"/>
          <w:sz w:val="32"/>
          <w:szCs w:val="32"/>
          <w:lang w:eastAsia="zh-CN"/>
        </w:rPr>
        <w:t>作为装配式建筑认定指标</w:t>
      </w:r>
      <w:r>
        <w:rPr>
          <w:rFonts w:hint="eastAsia" w:ascii="仿宋" w:hAnsi="仿宋" w:eastAsia="仿宋" w:cs="仿宋_GB2312"/>
          <w:sz w:val="32"/>
          <w:szCs w:val="32"/>
        </w:rPr>
        <w:t>。</w:t>
      </w:r>
    </w:p>
    <w:p>
      <w:pPr>
        <w:ind w:firstLine="643" w:firstLineChars="200"/>
        <w:rPr>
          <w:rFonts w:hint="eastAsia" w:ascii="仿宋" w:hAnsi="仿宋" w:eastAsia="仿宋" w:cs="楷体_GB2312"/>
          <w:b/>
          <w:bCs/>
          <w:sz w:val="32"/>
          <w:szCs w:val="32"/>
        </w:rPr>
      </w:pPr>
      <w:r>
        <w:rPr>
          <w:rFonts w:hint="eastAsia" w:ascii="仿宋" w:hAnsi="仿宋" w:eastAsia="仿宋" w:cs="楷体_GB2312"/>
          <w:b/>
          <w:bCs/>
          <w:sz w:val="32"/>
          <w:szCs w:val="32"/>
          <w:lang w:eastAsia="zh-CN"/>
        </w:rPr>
        <w:t>（十四）</w:t>
      </w:r>
      <w:r>
        <w:rPr>
          <w:rFonts w:hint="eastAsia" w:ascii="仿宋" w:hAnsi="仿宋" w:eastAsia="仿宋" w:cs="楷体_GB2312"/>
          <w:b/>
          <w:bCs/>
          <w:sz w:val="32"/>
          <w:szCs w:val="32"/>
        </w:rPr>
        <w:t>强</w:t>
      </w:r>
      <w:r>
        <w:rPr>
          <w:rFonts w:hint="eastAsia" w:ascii="仿宋" w:hAnsi="仿宋" w:eastAsia="仿宋" w:cs="楷体_GB2312"/>
          <w:b/>
          <w:bCs/>
          <w:sz w:val="32"/>
          <w:szCs w:val="32"/>
          <w:lang w:eastAsia="zh-CN"/>
        </w:rPr>
        <w:t>化</w:t>
      </w:r>
      <w:r>
        <w:rPr>
          <w:rFonts w:hint="eastAsia" w:ascii="仿宋" w:hAnsi="仿宋" w:eastAsia="仿宋" w:cs="楷体_GB2312"/>
          <w:b/>
          <w:bCs/>
          <w:sz w:val="32"/>
          <w:szCs w:val="32"/>
        </w:rPr>
        <w:t>考核监督</w:t>
      </w:r>
      <w:r>
        <w:rPr>
          <w:rFonts w:hint="eastAsia" w:ascii="仿宋" w:hAnsi="仿宋" w:eastAsia="仿宋" w:cs="楷体_GB2312"/>
          <w:b/>
          <w:bCs/>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住房城乡建设部每年4月底前对各地进行建筑节能与装配式建筑专项检查，重点检查各地装配式建筑发展目标完成情况、产业发展情况、政策出台情况、标准规范编制情况、质量安全情况等，并通报考核结果。</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各省（区、市）住房城乡建设主管部门要</w:t>
      </w:r>
      <w:r>
        <w:rPr>
          <w:rFonts w:hint="eastAsia" w:ascii="仿宋" w:hAnsi="仿宋" w:eastAsia="仿宋" w:cs="仿宋_GB2312"/>
          <w:sz w:val="32"/>
          <w:szCs w:val="32"/>
        </w:rPr>
        <w:t>将装配式建筑发展情况列入重点考核督查项目，作为住房城乡建设领域一项重要考核指标。</w:t>
      </w:r>
    </w:p>
    <w:p>
      <w:pPr>
        <w:ind w:left="0" w:leftChars="0" w:firstLine="0" w:firstLineChars="0"/>
        <w:rPr>
          <w:rFonts w:hint="eastAsia" w:ascii="仿宋" w:hAnsi="仿宋" w:eastAsia="仿宋"/>
          <w:b/>
          <w:sz w:val="32"/>
          <w:szCs w:val="32"/>
        </w:rPr>
      </w:pPr>
      <w:r>
        <w:rPr>
          <w:rFonts w:hint="eastAsia" w:ascii="仿宋" w:hAnsi="仿宋" w:eastAsia="仿宋" w:cs="仿宋_GB2312"/>
          <w:b/>
          <w:sz w:val="32"/>
          <w:szCs w:val="32"/>
          <w:lang w:val="en-US" w:eastAsia="zh-CN"/>
        </w:rPr>
        <w:t xml:space="preserve">    </w:t>
      </w:r>
      <w:r>
        <w:rPr>
          <w:rFonts w:hint="eastAsia" w:ascii="仿宋" w:hAnsi="仿宋" w:eastAsia="仿宋" w:cs="楷体_GB2312"/>
          <w:b/>
          <w:sz w:val="32"/>
          <w:szCs w:val="32"/>
          <w:lang w:eastAsia="zh-CN"/>
        </w:rPr>
        <w:t>（十五）</w:t>
      </w:r>
      <w:r>
        <w:rPr>
          <w:rFonts w:hint="eastAsia" w:ascii="仿宋" w:hAnsi="仿宋" w:eastAsia="仿宋" w:cs="楷体_GB2312"/>
          <w:b/>
          <w:sz w:val="32"/>
          <w:szCs w:val="32"/>
        </w:rPr>
        <w:t>加强宣传推广</w:t>
      </w:r>
      <w:r>
        <w:rPr>
          <w:rFonts w:hint="eastAsia" w:ascii="仿宋" w:hAnsi="仿宋" w:eastAsia="仿宋" w:cs="楷体_GB2312"/>
          <w:b/>
          <w:sz w:val="32"/>
          <w:szCs w:val="32"/>
          <w:lang w:eastAsia="zh-CN"/>
        </w:rPr>
        <w:t>。</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各省（区、市）住房城乡建设主管部门</w:t>
      </w:r>
      <w:r>
        <w:rPr>
          <w:rFonts w:hint="eastAsia" w:ascii="仿宋" w:hAnsi="仿宋" w:eastAsia="仿宋" w:cs="仿宋_GB2312"/>
          <w:sz w:val="32"/>
          <w:szCs w:val="32"/>
        </w:rPr>
        <w:t>要积极行动，广泛宣传推广装配式建筑示范城市、产业基地、示范工程的经验。充分发挥相关企事业单位、行业学协会的作用，开展装配式建筑的技术经济政策解读和</w:t>
      </w:r>
      <w:r>
        <w:rPr>
          <w:rFonts w:hint="eastAsia" w:ascii="仿宋" w:hAnsi="仿宋" w:eastAsia="仿宋" w:cs="仿宋_GB2312"/>
          <w:sz w:val="32"/>
          <w:szCs w:val="32"/>
          <w:lang w:eastAsia="zh-CN"/>
        </w:rPr>
        <w:t>宣传贯彻</w:t>
      </w:r>
      <w:r>
        <w:rPr>
          <w:rFonts w:hint="eastAsia" w:ascii="仿宋" w:hAnsi="仿宋" w:eastAsia="仿宋" w:cs="仿宋_GB2312"/>
          <w:sz w:val="32"/>
          <w:szCs w:val="32"/>
        </w:rPr>
        <w:t>活动。鼓励各地举办或积极参加各种形式的装配式建筑展览会、交流会等活动，加强行业交流。</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要</w:t>
      </w:r>
      <w:r>
        <w:rPr>
          <w:rFonts w:hint="eastAsia" w:ascii="仿宋" w:hAnsi="仿宋" w:eastAsia="仿宋" w:cs="仿宋_GB2312"/>
          <w:sz w:val="32"/>
          <w:szCs w:val="32"/>
        </w:rPr>
        <w:t>通过电视、报刊、网络等多种媒体</w:t>
      </w:r>
      <w:r>
        <w:rPr>
          <w:rFonts w:hint="eastAsia" w:ascii="仿宋" w:hAnsi="仿宋" w:eastAsia="仿宋" w:cs="仿宋_GB2312"/>
          <w:sz w:val="32"/>
          <w:szCs w:val="32"/>
          <w:lang w:eastAsia="zh-CN"/>
        </w:rPr>
        <w:t>和</w:t>
      </w:r>
      <w:r>
        <w:rPr>
          <w:rFonts w:hint="eastAsia" w:ascii="仿宋" w:hAnsi="仿宋" w:eastAsia="仿宋" w:cs="仿宋_GB2312"/>
          <w:sz w:val="32"/>
          <w:szCs w:val="32"/>
        </w:rPr>
        <w:t>售楼处等多种场所，</w:t>
      </w:r>
      <w:r>
        <w:rPr>
          <w:rFonts w:hint="eastAsia" w:ascii="仿宋" w:hAnsi="仿宋" w:eastAsia="仿宋" w:cs="仿宋_GB2312"/>
          <w:sz w:val="32"/>
          <w:szCs w:val="32"/>
          <w:lang w:eastAsia="zh-CN"/>
        </w:rPr>
        <w:t>以及</w:t>
      </w:r>
      <w:r>
        <w:rPr>
          <w:rFonts w:hint="eastAsia" w:ascii="仿宋" w:hAnsi="仿宋" w:eastAsia="仿宋" w:cs="仿宋_GB2312"/>
          <w:sz w:val="32"/>
          <w:szCs w:val="32"/>
        </w:rPr>
        <w:t>宣传手册、专家解读文章、典型案例等各种形式普及装配式建筑相关知识，宣传发展装配式建筑的经济社会环境效益和装配式建筑的优越性，提高公众对装配式建筑的认知度，营造各方共同关注、支持装配式建筑发展的良好氛围。</w:t>
      </w:r>
    </w:p>
    <w:p>
      <w:pPr>
        <w:ind w:firstLine="640" w:firstLineChars="200"/>
        <w:rPr>
          <w:rFonts w:hint="eastAsia" w:ascii="仿宋" w:hAnsi="仿宋" w:eastAsia="仿宋" w:cs="仿宋_GB2312"/>
          <w:sz w:val="32"/>
          <w:szCs w:val="32"/>
        </w:rPr>
      </w:pPr>
      <w:r>
        <w:rPr>
          <w:rFonts w:hint="eastAsia" w:ascii="仿宋" w:hAnsi="仿宋" w:eastAsia="仿宋" w:cs="仿宋_GB2312"/>
          <w:sz w:val="32"/>
          <w:szCs w:val="32"/>
          <w:lang w:eastAsia="zh-CN"/>
        </w:rPr>
        <w:t>各省（区、市）住房城乡建设主管部门</w:t>
      </w:r>
      <w:r>
        <w:rPr>
          <w:rFonts w:hint="eastAsia" w:ascii="仿宋" w:hAnsi="仿宋" w:eastAsia="仿宋" w:cs="仿宋_GB2312"/>
          <w:sz w:val="32"/>
          <w:szCs w:val="32"/>
        </w:rPr>
        <w:t>要切实加强对装配式建筑工作的组织领导，建立健全工作和协商机制，落实责任分工，加强监督考核，扎实推进装配式建筑全面发展。</w:t>
      </w:r>
    </w:p>
    <w:p/>
    <w:p/>
    <w:p/>
    <w:p/>
    <w:p/>
    <w:p/>
    <w:p/>
    <w:p/>
    <w:p>
      <w:r>
        <w:rPr>
          <w:rFonts w:hint="eastAsia" w:ascii="微软雅黑" w:hAnsi="微软雅黑" w:eastAsia="微软雅黑" w:cs="微软雅黑"/>
          <w:i w:val="0"/>
          <w:iCs w:val="0"/>
          <w:caps w:val="0"/>
          <w:color w:val="000000"/>
          <w:spacing w:val="0"/>
          <w:sz w:val="28"/>
          <w:szCs w:val="28"/>
          <w:shd w:val="clear" w:fill="FFFFFF"/>
        </w:rPr>
        <w:t>附件</w:t>
      </w:r>
      <w:r>
        <w:rPr>
          <w:rFonts w:hint="eastAsia" w:ascii="微软雅黑" w:hAnsi="微软雅黑" w:eastAsia="微软雅黑" w:cs="微软雅黑"/>
          <w:i w:val="0"/>
          <w:iCs w:val="0"/>
          <w:caps w:val="0"/>
          <w:color w:val="000000"/>
          <w:spacing w:val="0"/>
          <w:sz w:val="28"/>
          <w:szCs w:val="28"/>
          <w:shd w:val="clear" w:fill="FFFFFF"/>
          <w:lang w:val="en-US" w:eastAsia="zh-CN"/>
        </w:rPr>
        <w:t>2</w:t>
      </w:r>
      <w:r>
        <w:rPr>
          <w:rFonts w:hint="eastAsia" w:ascii="微软雅黑" w:hAnsi="微软雅黑" w:eastAsia="微软雅黑" w:cs="微软雅黑"/>
          <w:i w:val="0"/>
          <w:iCs w:val="0"/>
          <w:caps w:val="0"/>
          <w:color w:val="000000"/>
          <w:spacing w:val="0"/>
          <w:sz w:val="28"/>
          <w:szCs w:val="28"/>
          <w:shd w:val="clear" w:fill="FFFFFF"/>
        </w:rPr>
        <w:t>：</w:t>
      </w:r>
    </w:p>
    <w:p>
      <w:pPr>
        <w:jc w:val="center"/>
        <w:rPr>
          <w:rFonts w:hint="eastAsia" w:ascii="仿宋" w:hAnsi="仿宋" w:eastAsia="仿宋" w:cs="方正小标宋简体"/>
          <w:b/>
          <w:bCs w:val="0"/>
          <w:sz w:val="36"/>
          <w:szCs w:val="44"/>
        </w:rPr>
      </w:pPr>
      <w:r>
        <w:rPr>
          <w:rFonts w:hint="eastAsia" w:ascii="仿宋" w:hAnsi="仿宋" w:eastAsia="仿宋" w:cs="方正小标宋简体"/>
          <w:b/>
          <w:bCs w:val="0"/>
          <w:sz w:val="36"/>
          <w:szCs w:val="44"/>
        </w:rPr>
        <w:t>装配式建筑示范城市管理办法</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第一章</w:t>
      </w:r>
      <w:r>
        <w:rPr>
          <w:rFonts w:hint="eastAsia" w:ascii="仿宋" w:hAnsi="仿宋" w:eastAsia="仿宋" w:cs="黑体"/>
          <w:b/>
          <w:bCs/>
          <w:sz w:val="32"/>
          <w:szCs w:val="32"/>
          <w:lang w:eastAsia="zh-CN"/>
        </w:rPr>
        <w:t>　</w:t>
      </w:r>
      <w:r>
        <w:rPr>
          <w:rFonts w:hint="eastAsia" w:ascii="仿宋" w:hAnsi="仿宋" w:eastAsia="仿宋" w:cs="黑体"/>
          <w:b/>
          <w:bCs/>
          <w:sz w:val="32"/>
          <w:szCs w:val="32"/>
        </w:rPr>
        <w:t>总</w:t>
      </w:r>
      <w:r>
        <w:rPr>
          <w:rFonts w:hint="eastAsia" w:ascii="仿宋" w:hAnsi="仿宋" w:eastAsia="仿宋" w:cs="黑体"/>
          <w:b/>
          <w:bCs/>
          <w:sz w:val="32"/>
          <w:szCs w:val="32"/>
          <w:lang w:eastAsia="zh-CN"/>
        </w:rPr>
        <w:t>　　</w:t>
      </w:r>
      <w:r>
        <w:rPr>
          <w:rFonts w:hint="eastAsia" w:ascii="仿宋" w:hAnsi="仿宋" w:eastAsia="仿宋" w:cs="黑体"/>
          <w:b/>
          <w:bCs/>
          <w:sz w:val="32"/>
          <w:szCs w:val="32"/>
        </w:rPr>
        <w:t>则</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第一条</w:t>
      </w:r>
      <w:r>
        <w:rPr>
          <w:rFonts w:hint="eastAsia" w:ascii="仿宋" w:hAnsi="仿宋" w:eastAsia="仿宋" w:cs="Arial"/>
          <w:b/>
          <w:kern w:val="0"/>
          <w:sz w:val="32"/>
          <w:szCs w:val="32"/>
          <w:lang w:eastAsia="zh-CN"/>
        </w:rPr>
        <w:t>　</w:t>
      </w:r>
      <w:r>
        <w:rPr>
          <w:rFonts w:hint="eastAsia" w:ascii="仿宋" w:hAnsi="仿宋" w:eastAsia="仿宋"/>
          <w:sz w:val="32"/>
          <w:szCs w:val="32"/>
        </w:rPr>
        <w:t>为贯彻</w:t>
      </w:r>
      <w:r>
        <w:rPr>
          <w:rFonts w:hint="eastAsia" w:ascii="仿宋" w:hAnsi="仿宋" w:eastAsia="仿宋" w:cs="Arial"/>
          <w:kern w:val="0"/>
          <w:sz w:val="32"/>
          <w:szCs w:val="32"/>
        </w:rPr>
        <w:t>《中共中央</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国务院关于进一步加强城市规划建设管理工作的若干意见》</w:t>
      </w:r>
      <w:r>
        <w:rPr>
          <w:rFonts w:hint="eastAsia" w:ascii="仿宋" w:hAnsi="仿宋" w:eastAsia="仿宋" w:cs="Arial"/>
          <w:sz w:val="32"/>
          <w:szCs w:val="32"/>
        </w:rPr>
        <w:t>《国务院办公厅关于大力发展装配式建筑的指导意见》</w:t>
      </w:r>
      <w:r>
        <w:rPr>
          <w:rFonts w:hint="eastAsia" w:ascii="仿宋" w:hAnsi="仿宋" w:eastAsia="仿宋" w:cs="Arial"/>
          <w:sz w:val="32"/>
          <w:szCs w:val="32"/>
          <w:lang w:eastAsia="zh-CN"/>
        </w:rPr>
        <w:t>（国办发</w:t>
      </w:r>
      <w:r>
        <w:rPr>
          <w:rFonts w:hint="eastAsia" w:ascii="仿宋" w:hAnsi="仿宋" w:eastAsia="仿宋" w:cs="Arial"/>
          <w:sz w:val="32"/>
          <w:szCs w:val="32"/>
          <w:lang w:val="en-US" w:eastAsia="zh-CN"/>
        </w:rPr>
        <w:t>[2016]71号</w:t>
      </w:r>
      <w:r>
        <w:rPr>
          <w:rFonts w:hint="eastAsia" w:ascii="仿宋" w:hAnsi="仿宋" w:eastAsia="仿宋" w:cs="Arial"/>
          <w:sz w:val="32"/>
          <w:szCs w:val="32"/>
          <w:lang w:eastAsia="zh-CN"/>
        </w:rPr>
        <w:t>）关于发展新型建造方式，大力推广装配式建筑的要求</w:t>
      </w:r>
      <w:r>
        <w:rPr>
          <w:rFonts w:hint="eastAsia" w:ascii="仿宋" w:hAnsi="仿宋" w:eastAsia="仿宋" w:cs="Arial"/>
          <w:sz w:val="32"/>
          <w:szCs w:val="32"/>
        </w:rPr>
        <w:t>，规范</w:t>
      </w:r>
      <w:r>
        <w:rPr>
          <w:rFonts w:hint="eastAsia" w:ascii="仿宋" w:hAnsi="仿宋" w:eastAsia="仿宋" w:cs="Arial"/>
          <w:kern w:val="0"/>
          <w:sz w:val="32"/>
          <w:szCs w:val="32"/>
        </w:rPr>
        <w:t>管理国家装配式建筑示范城市</w:t>
      </w:r>
      <w:r>
        <w:rPr>
          <w:rFonts w:hint="eastAsia" w:ascii="仿宋" w:hAnsi="仿宋" w:eastAsia="仿宋" w:cs="Arial"/>
          <w:kern w:val="0"/>
          <w:sz w:val="32"/>
          <w:szCs w:val="32"/>
          <w:lang w:eastAsia="zh-CN"/>
        </w:rPr>
        <w:t>，根据《中华人民共和国建筑法》《中华人民共和国科技成果转化法》《建设工程质量管理条例》《民用建筑节能条例》和</w:t>
      </w:r>
      <w:r>
        <w:rPr>
          <w:rFonts w:hint="eastAsia" w:ascii="仿宋" w:hAnsi="仿宋" w:eastAsia="仿宋" w:cs="Arial"/>
          <w:sz w:val="32"/>
          <w:szCs w:val="32"/>
          <w:lang w:eastAsia="zh-CN"/>
        </w:rPr>
        <w:t>《住房城乡建设部科学技术计划项目管理办法》等有关法律法规和规定，</w:t>
      </w:r>
      <w:r>
        <w:rPr>
          <w:rFonts w:hint="eastAsia" w:ascii="仿宋" w:hAnsi="仿宋" w:eastAsia="仿宋" w:cs="Arial"/>
          <w:kern w:val="0"/>
          <w:sz w:val="32"/>
          <w:szCs w:val="32"/>
        </w:rPr>
        <w:t>制定本管理办法。</w:t>
      </w:r>
    </w:p>
    <w:p>
      <w:pPr>
        <w:spacing w:line="360" w:lineRule="auto"/>
        <w:ind w:firstLine="643" w:firstLineChars="200"/>
        <w:rPr>
          <w:rFonts w:hint="eastAsia" w:ascii="仿宋" w:hAnsi="仿宋" w:eastAsia="仿宋"/>
          <w:sz w:val="32"/>
          <w:szCs w:val="32"/>
          <w:lang w:eastAsia="zh-CN"/>
        </w:rPr>
      </w:pPr>
      <w:r>
        <w:rPr>
          <w:rFonts w:hint="eastAsia" w:ascii="仿宋" w:hAnsi="仿宋" w:eastAsia="仿宋" w:cs="Arial"/>
          <w:b/>
          <w:kern w:val="0"/>
          <w:sz w:val="32"/>
          <w:szCs w:val="32"/>
        </w:rPr>
        <w:t>第二条</w:t>
      </w:r>
      <w:r>
        <w:rPr>
          <w:rFonts w:hint="eastAsia" w:ascii="仿宋" w:hAnsi="仿宋" w:eastAsia="仿宋" w:cs="Arial"/>
          <w:b/>
          <w:kern w:val="0"/>
          <w:sz w:val="32"/>
          <w:szCs w:val="32"/>
          <w:lang w:eastAsia="zh-CN"/>
        </w:rPr>
        <w:t>　</w:t>
      </w:r>
      <w:r>
        <w:rPr>
          <w:rFonts w:hint="eastAsia" w:ascii="仿宋" w:hAnsi="仿宋" w:eastAsia="仿宋"/>
          <w:sz w:val="32"/>
          <w:szCs w:val="32"/>
        </w:rPr>
        <w:t>装配式建筑示范城市</w:t>
      </w:r>
      <w:r>
        <w:rPr>
          <w:rFonts w:hint="eastAsia" w:ascii="仿宋" w:hAnsi="仿宋" w:eastAsia="仿宋"/>
          <w:sz w:val="32"/>
          <w:szCs w:val="32"/>
          <w:lang w:eastAsia="zh-CN"/>
        </w:rPr>
        <w:t>（以下简称示范城市）是指在装配式建筑发展过程中，具有较好的产业基础，并在装配式建筑发展目标、</w:t>
      </w:r>
      <w:r>
        <w:rPr>
          <w:rFonts w:hint="eastAsia" w:ascii="仿宋" w:hAnsi="仿宋" w:eastAsia="仿宋"/>
          <w:sz w:val="32"/>
          <w:szCs w:val="32"/>
        </w:rPr>
        <w:t>支持政策、技术标准</w:t>
      </w:r>
      <w:r>
        <w:rPr>
          <w:rFonts w:hint="eastAsia" w:ascii="仿宋" w:hAnsi="仿宋" w:eastAsia="仿宋"/>
          <w:sz w:val="32"/>
          <w:szCs w:val="32"/>
          <w:lang w:eastAsia="zh-CN"/>
        </w:rPr>
        <w:t>、</w:t>
      </w:r>
      <w:r>
        <w:rPr>
          <w:rFonts w:hint="eastAsia" w:ascii="仿宋" w:hAnsi="仿宋" w:eastAsia="仿宋"/>
          <w:sz w:val="32"/>
          <w:szCs w:val="32"/>
        </w:rPr>
        <w:t>项目实施、</w:t>
      </w:r>
      <w:r>
        <w:rPr>
          <w:rFonts w:hint="eastAsia" w:ascii="仿宋" w:hAnsi="仿宋" w:eastAsia="仿宋"/>
          <w:sz w:val="32"/>
          <w:szCs w:val="32"/>
          <w:lang w:eastAsia="zh-CN"/>
        </w:rPr>
        <w:t>发展</w:t>
      </w:r>
      <w:r>
        <w:rPr>
          <w:rFonts w:hint="eastAsia" w:ascii="仿宋" w:hAnsi="仿宋" w:eastAsia="仿宋"/>
          <w:sz w:val="32"/>
          <w:szCs w:val="32"/>
        </w:rPr>
        <w:t>机制</w:t>
      </w:r>
      <w:r>
        <w:rPr>
          <w:rFonts w:hint="eastAsia" w:ascii="仿宋" w:hAnsi="仿宋" w:eastAsia="仿宋"/>
          <w:sz w:val="32"/>
          <w:szCs w:val="32"/>
          <w:lang w:eastAsia="zh-CN"/>
        </w:rPr>
        <w:t>等方面能够发挥示范引领作用，并按照本管理办法认定的城市。</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第三条</w:t>
      </w:r>
      <w:r>
        <w:rPr>
          <w:rFonts w:hint="eastAsia" w:ascii="仿宋" w:hAnsi="仿宋" w:eastAsia="仿宋"/>
          <w:sz w:val="32"/>
          <w:szCs w:val="32"/>
          <w:lang w:eastAsia="zh-CN"/>
        </w:rPr>
        <w:t>　</w:t>
      </w:r>
      <w:r>
        <w:rPr>
          <w:rFonts w:hint="eastAsia" w:ascii="仿宋" w:hAnsi="仿宋" w:eastAsia="仿宋" w:cs="Arial"/>
          <w:kern w:val="0"/>
          <w:sz w:val="32"/>
          <w:szCs w:val="32"/>
        </w:rPr>
        <w:t>示范城市的申请、评审、</w:t>
      </w:r>
      <w:r>
        <w:rPr>
          <w:rFonts w:hint="eastAsia" w:ascii="仿宋" w:hAnsi="仿宋" w:eastAsia="仿宋" w:cs="Arial"/>
          <w:kern w:val="0"/>
          <w:sz w:val="32"/>
          <w:szCs w:val="32"/>
          <w:lang w:eastAsia="zh-CN"/>
        </w:rPr>
        <w:t>认定、</w:t>
      </w:r>
      <w:r>
        <w:rPr>
          <w:rFonts w:hint="eastAsia" w:ascii="仿宋" w:hAnsi="仿宋" w:eastAsia="仿宋" w:cs="Arial"/>
          <w:kern w:val="0"/>
          <w:sz w:val="32"/>
          <w:szCs w:val="32"/>
        </w:rPr>
        <w:t>发布和监督管理，适用本办法。</w:t>
      </w:r>
    </w:p>
    <w:p>
      <w:pPr>
        <w:spacing w:line="360" w:lineRule="auto"/>
        <w:ind w:firstLine="643" w:firstLineChars="200"/>
        <w:rPr>
          <w:rFonts w:hint="eastAsia" w:ascii="仿宋" w:hAnsi="仿宋" w:eastAsia="仿宋"/>
          <w:sz w:val="32"/>
          <w:szCs w:val="32"/>
        </w:rPr>
      </w:pPr>
      <w:r>
        <w:rPr>
          <w:rFonts w:hint="eastAsia" w:ascii="仿宋" w:hAnsi="仿宋" w:eastAsia="仿宋"/>
          <w:b/>
          <w:bCs/>
          <w:sz w:val="32"/>
          <w:szCs w:val="32"/>
        </w:rPr>
        <w:t>第</w:t>
      </w:r>
      <w:r>
        <w:rPr>
          <w:rFonts w:hint="eastAsia" w:ascii="仿宋" w:hAnsi="仿宋" w:eastAsia="仿宋"/>
          <w:b/>
          <w:bCs/>
          <w:sz w:val="32"/>
          <w:szCs w:val="32"/>
          <w:lang w:eastAsia="zh-CN"/>
        </w:rPr>
        <w:t>四</w:t>
      </w:r>
      <w:r>
        <w:rPr>
          <w:rFonts w:hint="eastAsia" w:ascii="仿宋" w:hAnsi="仿宋" w:eastAsia="仿宋"/>
          <w:b/>
          <w:bCs/>
          <w:sz w:val="32"/>
          <w:szCs w:val="32"/>
        </w:rPr>
        <w:t>条</w:t>
      </w:r>
      <w:r>
        <w:rPr>
          <w:rFonts w:hint="eastAsia" w:ascii="仿宋" w:hAnsi="仿宋" w:eastAsia="仿宋"/>
          <w:sz w:val="32"/>
          <w:szCs w:val="32"/>
          <w:lang w:eastAsia="zh-CN"/>
        </w:rPr>
        <w:t>　各地</w:t>
      </w:r>
      <w:r>
        <w:rPr>
          <w:rFonts w:hint="eastAsia" w:ascii="仿宋" w:hAnsi="仿宋" w:eastAsia="仿宋"/>
          <w:sz w:val="32"/>
          <w:szCs w:val="32"/>
        </w:rPr>
        <w:t>在制定实施相关优惠支持政策时，应向示范城市倾斜。</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第二章</w:t>
      </w:r>
      <w:r>
        <w:rPr>
          <w:rFonts w:hint="eastAsia" w:ascii="仿宋" w:hAnsi="仿宋" w:eastAsia="仿宋" w:cs="黑体"/>
          <w:b/>
          <w:bCs/>
          <w:sz w:val="32"/>
          <w:szCs w:val="32"/>
          <w:lang w:eastAsia="zh-CN"/>
        </w:rPr>
        <w:t>　</w:t>
      </w:r>
      <w:r>
        <w:rPr>
          <w:rFonts w:hint="eastAsia" w:ascii="仿宋" w:hAnsi="仿宋" w:eastAsia="仿宋" w:cs="黑体"/>
          <w:b/>
          <w:bCs/>
          <w:sz w:val="32"/>
          <w:szCs w:val="32"/>
        </w:rPr>
        <w:t>申</w:t>
      </w:r>
      <w:r>
        <w:rPr>
          <w:rFonts w:hint="eastAsia" w:ascii="仿宋" w:hAnsi="仿宋" w:eastAsia="仿宋" w:cs="黑体"/>
          <w:b/>
          <w:bCs/>
          <w:sz w:val="32"/>
          <w:szCs w:val="32"/>
          <w:lang w:eastAsia="zh-CN"/>
        </w:rPr>
        <w:t>　　</w:t>
      </w:r>
      <w:r>
        <w:rPr>
          <w:rFonts w:hint="eastAsia" w:ascii="仿宋" w:hAnsi="仿宋" w:eastAsia="仿宋" w:cs="黑体"/>
          <w:b/>
          <w:bCs/>
          <w:sz w:val="32"/>
          <w:szCs w:val="32"/>
        </w:rPr>
        <w:t>请</w:t>
      </w:r>
    </w:p>
    <w:p>
      <w:pPr>
        <w:pStyle w:val="8"/>
        <w:ind w:firstLine="643"/>
        <w:rPr>
          <w:rFonts w:hint="eastAsia" w:ascii="仿宋" w:hAnsi="仿宋" w:eastAsia="仿宋"/>
          <w:b/>
          <w:sz w:val="32"/>
          <w:szCs w:val="32"/>
        </w:rPr>
      </w:pPr>
      <w:r>
        <w:rPr>
          <w:rFonts w:hint="eastAsia" w:ascii="仿宋" w:hAnsi="仿宋" w:eastAsia="仿宋"/>
          <w:b/>
          <w:sz w:val="32"/>
          <w:szCs w:val="32"/>
        </w:rPr>
        <w:t>第</w:t>
      </w:r>
      <w:r>
        <w:rPr>
          <w:rFonts w:hint="eastAsia" w:ascii="仿宋" w:hAnsi="仿宋" w:eastAsia="仿宋"/>
          <w:b/>
          <w:sz w:val="32"/>
          <w:szCs w:val="32"/>
          <w:lang w:eastAsia="zh-CN"/>
        </w:rPr>
        <w:t>五</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b w:val="0"/>
          <w:bCs/>
          <w:sz w:val="32"/>
          <w:szCs w:val="32"/>
          <w:lang w:eastAsia="zh-CN"/>
        </w:rPr>
        <w:t>申请示范的城市向当地</w:t>
      </w:r>
      <w:r>
        <w:rPr>
          <w:rFonts w:hint="eastAsia" w:ascii="仿宋" w:hAnsi="仿宋" w:eastAsia="仿宋" w:cs="仿宋_GB2312"/>
          <w:kern w:val="0"/>
          <w:sz w:val="32"/>
          <w:szCs w:val="32"/>
        </w:rPr>
        <w:t>省级住房城乡建设</w:t>
      </w:r>
      <w:r>
        <w:rPr>
          <w:rFonts w:hint="eastAsia" w:ascii="仿宋" w:hAnsi="仿宋" w:eastAsia="仿宋" w:cs="仿宋_GB2312"/>
          <w:kern w:val="0"/>
          <w:sz w:val="32"/>
          <w:szCs w:val="32"/>
          <w:lang w:eastAsia="zh-CN"/>
        </w:rPr>
        <w:t>主管部门提出申请</w:t>
      </w:r>
      <w:r>
        <w:rPr>
          <w:rFonts w:hint="eastAsia" w:ascii="仿宋" w:hAnsi="仿宋" w:eastAsia="仿宋" w:cs="仿宋_GB2312"/>
          <w:kern w:val="0"/>
          <w:sz w:val="32"/>
          <w:szCs w:val="32"/>
        </w:rPr>
        <w:t>。</w:t>
      </w:r>
    </w:p>
    <w:p>
      <w:pPr>
        <w:pStyle w:val="8"/>
        <w:ind w:firstLine="643"/>
        <w:rPr>
          <w:rFonts w:hint="eastAsia" w:ascii="仿宋" w:hAnsi="仿宋" w:eastAsia="仿宋"/>
          <w:sz w:val="32"/>
          <w:szCs w:val="32"/>
        </w:rPr>
      </w:pPr>
      <w:r>
        <w:rPr>
          <w:rFonts w:hint="eastAsia" w:ascii="仿宋" w:hAnsi="仿宋" w:eastAsia="仿宋"/>
          <w:b/>
          <w:sz w:val="32"/>
          <w:szCs w:val="32"/>
        </w:rPr>
        <w:t>第</w:t>
      </w:r>
      <w:r>
        <w:rPr>
          <w:rFonts w:hint="eastAsia" w:ascii="仿宋" w:hAnsi="仿宋" w:eastAsia="仿宋"/>
          <w:b/>
          <w:sz w:val="32"/>
          <w:szCs w:val="32"/>
          <w:lang w:eastAsia="zh-CN"/>
        </w:rPr>
        <w:t>六</w:t>
      </w:r>
      <w:r>
        <w:rPr>
          <w:rFonts w:hint="eastAsia" w:ascii="仿宋" w:hAnsi="仿宋" w:eastAsia="仿宋"/>
          <w:b/>
          <w:sz w:val="32"/>
          <w:szCs w:val="32"/>
        </w:rPr>
        <w:t>条</w:t>
      </w:r>
      <w:r>
        <w:rPr>
          <w:rFonts w:hint="eastAsia" w:ascii="仿宋" w:hAnsi="仿宋" w:eastAsia="仿宋"/>
          <w:b/>
          <w:sz w:val="32"/>
          <w:szCs w:val="32"/>
          <w:lang w:val="en-US" w:eastAsia="zh-CN"/>
        </w:rPr>
        <w:t>　</w:t>
      </w:r>
      <w:r>
        <w:rPr>
          <w:rFonts w:hint="eastAsia" w:ascii="仿宋" w:hAnsi="仿宋" w:eastAsia="仿宋"/>
          <w:b w:val="0"/>
          <w:bCs/>
          <w:sz w:val="32"/>
          <w:szCs w:val="32"/>
          <w:lang w:eastAsia="zh-CN"/>
        </w:rPr>
        <w:t>申请</w:t>
      </w:r>
      <w:r>
        <w:rPr>
          <w:rFonts w:hint="eastAsia" w:ascii="仿宋" w:hAnsi="仿宋" w:eastAsia="仿宋"/>
          <w:sz w:val="32"/>
          <w:szCs w:val="32"/>
          <w:lang w:eastAsia="zh-CN"/>
        </w:rPr>
        <w:t>示范的</w:t>
      </w:r>
      <w:r>
        <w:rPr>
          <w:rFonts w:hint="eastAsia" w:ascii="仿宋" w:hAnsi="仿宋" w:eastAsia="仿宋"/>
          <w:sz w:val="32"/>
          <w:szCs w:val="32"/>
        </w:rPr>
        <w:t>城市应符合下列条件：</w:t>
      </w:r>
    </w:p>
    <w:p>
      <w:pPr>
        <w:widowControl/>
        <w:spacing w:line="360" w:lineRule="auto"/>
        <w:ind w:firstLine="640" w:firstLineChars="200"/>
        <w:rPr>
          <w:rFonts w:hint="eastAsia" w:ascii="仿宋" w:hAnsi="仿宋" w:eastAsia="仿宋"/>
          <w:sz w:val="32"/>
          <w:szCs w:val="32"/>
        </w:rPr>
      </w:pPr>
      <w:r>
        <w:rPr>
          <w:rFonts w:hint="eastAsia" w:ascii="仿宋" w:hAnsi="仿宋" w:eastAsia="仿宋" w:cs="仿宋_GB2312"/>
          <w:kern w:val="0"/>
          <w:sz w:val="32"/>
          <w:szCs w:val="32"/>
        </w:rPr>
        <w:t>1</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具有较好的经济、</w:t>
      </w:r>
      <w:r>
        <w:rPr>
          <w:rFonts w:hint="eastAsia" w:ascii="仿宋" w:hAnsi="仿宋" w:eastAsia="仿宋" w:cs="仿宋_GB2312"/>
          <w:kern w:val="0"/>
          <w:sz w:val="32"/>
          <w:szCs w:val="32"/>
          <w:lang w:eastAsia="zh-CN"/>
        </w:rPr>
        <w:t>建筑科技</w:t>
      </w:r>
      <w:r>
        <w:rPr>
          <w:rFonts w:hint="eastAsia" w:ascii="仿宋" w:hAnsi="仿宋" w:eastAsia="仿宋" w:cs="仿宋_GB2312"/>
          <w:kern w:val="0"/>
          <w:sz w:val="32"/>
          <w:szCs w:val="32"/>
        </w:rPr>
        <w:t>和</w:t>
      </w:r>
      <w:r>
        <w:rPr>
          <w:rFonts w:hint="eastAsia" w:ascii="仿宋" w:hAnsi="仿宋" w:eastAsia="仿宋" w:cs="仿宋_GB2312"/>
          <w:kern w:val="0"/>
          <w:sz w:val="32"/>
          <w:szCs w:val="32"/>
          <w:lang w:eastAsia="zh-CN"/>
        </w:rPr>
        <w:t>市场</w:t>
      </w:r>
      <w:r>
        <w:rPr>
          <w:rFonts w:hint="eastAsia" w:ascii="仿宋" w:hAnsi="仿宋" w:eastAsia="仿宋" w:cs="仿宋_GB2312"/>
          <w:kern w:val="0"/>
          <w:sz w:val="32"/>
          <w:szCs w:val="32"/>
        </w:rPr>
        <w:t>发展等条件；</w:t>
      </w:r>
    </w:p>
    <w:p>
      <w:pPr>
        <w:widowControl/>
        <w:spacing w:line="360" w:lineRule="auto"/>
        <w:ind w:firstLine="640" w:firstLineChars="200"/>
        <w:rPr>
          <w:rFonts w:hint="eastAsia" w:ascii="仿宋" w:hAnsi="仿宋" w:eastAsia="仿宋" w:cs="仿宋_GB2312"/>
          <w:kern w:val="0"/>
          <w:sz w:val="32"/>
          <w:szCs w:val="32"/>
        </w:rPr>
      </w:pPr>
      <w:r>
        <w:rPr>
          <w:rFonts w:hint="eastAsia" w:ascii="仿宋" w:hAnsi="仿宋" w:eastAsia="仿宋" w:cs="仿宋_GB2312"/>
          <w:kern w:val="0"/>
          <w:sz w:val="32"/>
          <w:szCs w:val="32"/>
        </w:rPr>
        <w:t>2</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具备装配式建筑发展基础，包括</w:t>
      </w:r>
      <w:r>
        <w:rPr>
          <w:rFonts w:hint="eastAsia" w:ascii="仿宋" w:hAnsi="仿宋" w:eastAsia="仿宋" w:cs="仿宋_GB2312"/>
          <w:kern w:val="0"/>
          <w:sz w:val="32"/>
          <w:szCs w:val="32"/>
          <w:lang w:eastAsia="zh-CN"/>
        </w:rPr>
        <w:t>较好的</w:t>
      </w:r>
      <w:r>
        <w:rPr>
          <w:rFonts w:hint="eastAsia" w:ascii="仿宋" w:hAnsi="仿宋" w:eastAsia="仿宋" w:cs="仿宋_GB2312"/>
          <w:kern w:val="0"/>
          <w:sz w:val="32"/>
          <w:szCs w:val="32"/>
        </w:rPr>
        <w:t>产业基础、</w:t>
      </w:r>
      <w:r>
        <w:rPr>
          <w:rFonts w:hint="eastAsia" w:ascii="仿宋" w:hAnsi="仿宋" w:eastAsia="仿宋" w:cs="仿宋_GB2312"/>
          <w:kern w:val="0"/>
          <w:sz w:val="32"/>
          <w:szCs w:val="32"/>
          <w:lang w:eastAsia="zh-CN"/>
        </w:rPr>
        <w:t>标准化水平和能力、一定数量的设计生产施工</w:t>
      </w:r>
      <w:r>
        <w:rPr>
          <w:rFonts w:hint="eastAsia" w:ascii="仿宋" w:hAnsi="仿宋" w:eastAsia="仿宋" w:cs="仿宋_GB2312"/>
          <w:kern w:val="0"/>
          <w:sz w:val="32"/>
          <w:szCs w:val="32"/>
        </w:rPr>
        <w:t>企业</w:t>
      </w:r>
      <w:r>
        <w:rPr>
          <w:rFonts w:hint="eastAsia" w:ascii="仿宋" w:hAnsi="仿宋" w:eastAsia="仿宋" w:cs="仿宋_GB2312"/>
          <w:kern w:val="0"/>
          <w:sz w:val="32"/>
          <w:szCs w:val="32"/>
          <w:lang w:eastAsia="zh-CN"/>
        </w:rPr>
        <w:t>和装配式建筑工程</w:t>
      </w:r>
      <w:r>
        <w:rPr>
          <w:rFonts w:hint="eastAsia" w:ascii="仿宋" w:hAnsi="仿宋" w:eastAsia="仿宋" w:cs="仿宋_GB2312"/>
          <w:kern w:val="0"/>
          <w:sz w:val="32"/>
          <w:szCs w:val="32"/>
        </w:rPr>
        <w:t>项目等；</w:t>
      </w:r>
    </w:p>
    <w:p>
      <w:pPr>
        <w:widowControl/>
        <w:spacing w:line="360" w:lineRule="auto"/>
        <w:ind w:firstLine="640" w:firstLineChars="200"/>
        <w:rPr>
          <w:rFonts w:hint="eastAsia" w:ascii="仿宋" w:hAnsi="仿宋" w:eastAsia="仿宋" w:cs="仿宋_GB2312"/>
          <w:kern w:val="0"/>
          <w:sz w:val="32"/>
          <w:szCs w:val="32"/>
        </w:rPr>
      </w:pPr>
      <w:r>
        <w:rPr>
          <w:rFonts w:hint="eastAsia" w:ascii="仿宋" w:hAnsi="仿宋" w:eastAsia="仿宋" w:cs="仿宋_GB2312"/>
          <w:kern w:val="0"/>
          <w:sz w:val="32"/>
          <w:szCs w:val="32"/>
        </w:rPr>
        <w:t>3</w:t>
      </w:r>
      <w:r>
        <w:rPr>
          <w:rFonts w:hint="eastAsia" w:ascii="仿宋" w:hAnsi="仿宋" w:eastAsia="仿宋" w:cs="仿宋_GB2312"/>
          <w:kern w:val="0"/>
          <w:sz w:val="32"/>
          <w:szCs w:val="32"/>
          <w:lang w:eastAsia="zh-CN"/>
        </w:rPr>
        <w:t>.制定了</w:t>
      </w:r>
      <w:r>
        <w:rPr>
          <w:rFonts w:hint="eastAsia" w:ascii="仿宋" w:hAnsi="仿宋" w:eastAsia="仿宋" w:cs="仿宋_GB2312"/>
          <w:kern w:val="0"/>
          <w:sz w:val="32"/>
          <w:szCs w:val="32"/>
        </w:rPr>
        <w:t>装配式建筑发展规划</w:t>
      </w:r>
      <w:r>
        <w:rPr>
          <w:rFonts w:hint="eastAsia" w:ascii="仿宋" w:hAnsi="仿宋" w:eastAsia="仿宋" w:cs="仿宋_GB2312"/>
          <w:kern w:val="0"/>
          <w:sz w:val="32"/>
          <w:szCs w:val="32"/>
          <w:lang w:eastAsia="zh-CN"/>
        </w:rPr>
        <w:t>，有较高的发展</w:t>
      </w:r>
      <w:r>
        <w:rPr>
          <w:rFonts w:hint="eastAsia" w:ascii="仿宋" w:hAnsi="仿宋" w:eastAsia="仿宋" w:cs="仿宋_GB2312"/>
          <w:kern w:val="0"/>
          <w:sz w:val="32"/>
          <w:szCs w:val="32"/>
        </w:rPr>
        <w:t>目标和任务；</w:t>
      </w:r>
    </w:p>
    <w:p>
      <w:pPr>
        <w:widowControl/>
        <w:spacing w:line="360" w:lineRule="auto"/>
        <w:ind w:firstLine="640" w:firstLineChars="200"/>
        <w:rPr>
          <w:rFonts w:hint="eastAsia" w:ascii="仿宋" w:hAnsi="仿宋" w:eastAsia="仿宋" w:cs="仿宋_GB2312"/>
          <w:sz w:val="32"/>
          <w:szCs w:val="32"/>
          <w:lang w:eastAsia="zh-CN"/>
        </w:rPr>
      </w:pPr>
      <w:r>
        <w:rPr>
          <w:rFonts w:hint="eastAsia" w:ascii="仿宋" w:hAnsi="仿宋" w:eastAsia="仿宋" w:cs="仿宋_GB2312"/>
          <w:kern w:val="0"/>
          <w:sz w:val="32"/>
          <w:szCs w:val="32"/>
        </w:rPr>
        <w:t>4</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lang w:val="en-US" w:eastAsia="zh-CN"/>
        </w:rPr>
        <w:t>有明确的装配式建筑发展支持政策、专项管理机制和保障措施；</w:t>
      </w:r>
    </w:p>
    <w:p>
      <w:pPr>
        <w:widowControl/>
        <w:spacing w:line="360" w:lineRule="auto"/>
        <w:ind w:firstLine="640" w:firstLineChars="200"/>
        <w:rPr>
          <w:rFonts w:hint="eastAsia" w:ascii="仿宋" w:hAnsi="仿宋" w:eastAsia="仿宋" w:cs="仿宋_GB2312"/>
          <w:sz w:val="32"/>
          <w:szCs w:val="32"/>
          <w:lang w:eastAsia="zh-CN"/>
        </w:rPr>
      </w:pPr>
      <w:r>
        <w:rPr>
          <w:rFonts w:hint="eastAsia" w:ascii="仿宋" w:hAnsi="仿宋" w:eastAsia="仿宋" w:cs="仿宋_GB2312"/>
          <w:sz w:val="32"/>
          <w:szCs w:val="32"/>
          <w:lang w:val="en-US" w:eastAsia="zh-CN"/>
        </w:rPr>
        <w:t>5.本地区内装配式建筑工程项目一年内未发生较大及以上生产安全事故；</w:t>
      </w:r>
    </w:p>
    <w:p>
      <w:pPr>
        <w:widowControl/>
        <w:spacing w:line="360" w:lineRule="auto"/>
        <w:ind w:firstLine="640" w:firstLineChars="200"/>
        <w:rPr>
          <w:rFonts w:hint="eastAsia" w:ascii="仿宋" w:hAnsi="仿宋" w:eastAsia="仿宋"/>
          <w:sz w:val="32"/>
          <w:szCs w:val="32"/>
          <w:lang w:val="en-US" w:eastAsia="zh-CN"/>
        </w:rPr>
      </w:pPr>
      <w:r>
        <w:rPr>
          <w:rFonts w:hint="eastAsia" w:ascii="仿宋" w:hAnsi="仿宋" w:eastAsia="仿宋" w:cs="仿宋_GB2312"/>
          <w:sz w:val="32"/>
          <w:szCs w:val="32"/>
          <w:lang w:val="en-US" w:eastAsia="zh-CN"/>
        </w:rPr>
        <w:t>6.</w:t>
      </w:r>
      <w:r>
        <w:rPr>
          <w:rFonts w:hint="eastAsia" w:ascii="仿宋" w:hAnsi="仿宋" w:eastAsia="仿宋"/>
          <w:sz w:val="32"/>
          <w:szCs w:val="32"/>
          <w:lang w:val="en-US" w:eastAsia="zh-CN"/>
        </w:rPr>
        <w:t>其他应具备的条件。</w:t>
      </w:r>
    </w:p>
    <w:p>
      <w:pPr>
        <w:pStyle w:val="8"/>
        <w:ind w:firstLine="643"/>
        <w:rPr>
          <w:rFonts w:hint="eastAsia" w:ascii="仿宋" w:hAnsi="仿宋" w:eastAsia="仿宋"/>
          <w:sz w:val="32"/>
          <w:szCs w:val="32"/>
        </w:rPr>
      </w:pPr>
      <w:r>
        <w:rPr>
          <w:rFonts w:hint="eastAsia" w:ascii="仿宋" w:hAnsi="仿宋" w:eastAsia="仿宋"/>
          <w:b/>
          <w:sz w:val="32"/>
          <w:szCs w:val="32"/>
        </w:rPr>
        <w:t>第</w:t>
      </w:r>
      <w:r>
        <w:rPr>
          <w:rFonts w:hint="eastAsia" w:ascii="仿宋" w:hAnsi="仿宋" w:eastAsia="仿宋"/>
          <w:b/>
          <w:sz w:val="32"/>
          <w:szCs w:val="32"/>
          <w:lang w:eastAsia="zh-CN"/>
        </w:rPr>
        <w:t>七</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sz w:val="32"/>
          <w:szCs w:val="32"/>
          <w:lang w:eastAsia="zh-CN"/>
        </w:rPr>
        <w:t>申请示范的</w:t>
      </w:r>
      <w:r>
        <w:rPr>
          <w:rFonts w:hint="eastAsia" w:ascii="仿宋" w:hAnsi="仿宋" w:eastAsia="仿宋"/>
          <w:sz w:val="32"/>
          <w:szCs w:val="32"/>
        </w:rPr>
        <w:t>城市需提供以下材料：</w:t>
      </w:r>
    </w:p>
    <w:p>
      <w:pPr>
        <w:pStyle w:val="9"/>
        <w:ind w:firstLine="640"/>
        <w:rPr>
          <w:rFonts w:hint="eastAsia" w:ascii="仿宋" w:hAnsi="仿宋" w:eastAsia="仿宋" w:cs="仿宋"/>
          <w:b w:val="0"/>
          <w:bCs w:val="0"/>
          <w:sz w:val="32"/>
          <w:szCs w:val="32"/>
        </w:rPr>
      </w:pPr>
      <w:r>
        <w:rPr>
          <w:rFonts w:hint="eastAsia" w:ascii="仿宋" w:hAnsi="仿宋" w:eastAsia="仿宋" w:cs="仿宋"/>
          <w:b w:val="0"/>
          <w:bCs w:val="0"/>
          <w:sz w:val="32"/>
          <w:szCs w:val="32"/>
        </w:rPr>
        <w:t>1</w:t>
      </w:r>
      <w:r>
        <w:rPr>
          <w:rFonts w:hint="eastAsia" w:ascii="仿宋" w:hAnsi="仿宋" w:eastAsia="仿宋" w:cs="仿宋"/>
          <w:b w:val="0"/>
          <w:bCs w:val="0"/>
          <w:sz w:val="32"/>
          <w:szCs w:val="32"/>
          <w:lang w:eastAsia="zh-CN"/>
        </w:rPr>
        <w:t>.装配式建筑示范</w:t>
      </w:r>
      <w:r>
        <w:rPr>
          <w:rFonts w:hint="eastAsia" w:ascii="仿宋" w:hAnsi="仿宋" w:eastAsia="仿宋" w:cs="仿宋"/>
          <w:b w:val="0"/>
          <w:bCs w:val="0"/>
          <w:sz w:val="32"/>
          <w:szCs w:val="32"/>
        </w:rPr>
        <w:t>城市申请表</w:t>
      </w:r>
      <w:r>
        <w:rPr>
          <w:rFonts w:hint="eastAsia" w:ascii="仿宋" w:hAnsi="仿宋" w:eastAsia="仿宋" w:cs="仿宋"/>
          <w:b w:val="0"/>
          <w:bCs w:val="0"/>
          <w:sz w:val="32"/>
          <w:szCs w:val="32"/>
          <w:lang w:eastAsia="zh-CN"/>
        </w:rPr>
        <w:t>；</w:t>
      </w:r>
    </w:p>
    <w:p>
      <w:pPr>
        <w:pStyle w:val="9"/>
        <w:ind w:firstLine="64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2</w:t>
      </w:r>
      <w:r>
        <w:rPr>
          <w:rFonts w:hint="eastAsia" w:ascii="仿宋" w:hAnsi="仿宋" w:eastAsia="仿宋" w:cs="仿宋"/>
          <w:b w:val="0"/>
          <w:bCs w:val="0"/>
          <w:sz w:val="32"/>
          <w:szCs w:val="32"/>
          <w:lang w:eastAsia="zh-CN"/>
        </w:rPr>
        <w:t>.装配式建筑示范</w:t>
      </w:r>
      <w:r>
        <w:rPr>
          <w:rFonts w:hint="eastAsia" w:ascii="仿宋" w:hAnsi="仿宋" w:eastAsia="仿宋" w:cs="仿宋"/>
          <w:b w:val="0"/>
          <w:bCs w:val="0"/>
          <w:sz w:val="32"/>
          <w:szCs w:val="32"/>
        </w:rPr>
        <w:t>城市</w:t>
      </w:r>
      <w:r>
        <w:rPr>
          <w:rFonts w:hint="eastAsia" w:ascii="仿宋" w:hAnsi="仿宋" w:eastAsia="仿宋" w:cs="仿宋"/>
          <w:b w:val="0"/>
          <w:bCs w:val="0"/>
          <w:sz w:val="32"/>
          <w:szCs w:val="32"/>
          <w:lang w:eastAsia="zh-CN"/>
        </w:rPr>
        <w:t>实施方案（以下简称实施方案）；</w:t>
      </w:r>
    </w:p>
    <w:p>
      <w:pPr>
        <w:pStyle w:val="9"/>
        <w:ind w:firstLine="640"/>
        <w:rPr>
          <w:rFonts w:hint="eastAsia" w:ascii="仿宋" w:hAnsi="仿宋" w:eastAsia="仿宋"/>
          <w:sz w:val="32"/>
          <w:szCs w:val="32"/>
          <w:lang w:val="en-US" w:eastAsia="zh-CN"/>
        </w:rPr>
      </w:pPr>
      <w:r>
        <w:rPr>
          <w:rFonts w:hint="eastAsia" w:ascii="仿宋" w:hAnsi="仿宋" w:eastAsia="仿宋" w:cs="仿宋"/>
          <w:b w:val="0"/>
          <w:bCs w:val="0"/>
          <w:sz w:val="32"/>
          <w:szCs w:val="32"/>
          <w:lang w:val="en-US" w:eastAsia="zh-CN"/>
        </w:rPr>
        <w:t>3.</w:t>
      </w:r>
      <w:r>
        <w:rPr>
          <w:rFonts w:hint="eastAsia" w:ascii="仿宋" w:hAnsi="仿宋" w:eastAsia="仿宋"/>
          <w:sz w:val="32"/>
          <w:szCs w:val="32"/>
          <w:lang w:val="en-US" w:eastAsia="zh-CN"/>
        </w:rPr>
        <w:t>其他应提供的材料。</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第三章</w:t>
      </w:r>
      <w:r>
        <w:rPr>
          <w:rFonts w:hint="eastAsia" w:ascii="仿宋" w:hAnsi="仿宋" w:eastAsia="仿宋" w:cs="黑体"/>
          <w:b/>
          <w:bCs/>
          <w:sz w:val="32"/>
          <w:szCs w:val="32"/>
          <w:lang w:eastAsia="zh-CN"/>
        </w:rPr>
        <w:t>　</w:t>
      </w:r>
      <w:r>
        <w:rPr>
          <w:rFonts w:hint="eastAsia" w:ascii="仿宋" w:hAnsi="仿宋" w:eastAsia="仿宋" w:cs="黑体"/>
          <w:b/>
          <w:bCs/>
          <w:sz w:val="32"/>
          <w:szCs w:val="32"/>
        </w:rPr>
        <w:t>评审</w:t>
      </w:r>
      <w:r>
        <w:rPr>
          <w:rFonts w:hint="eastAsia" w:ascii="仿宋" w:hAnsi="仿宋" w:eastAsia="仿宋" w:cs="黑体"/>
          <w:b/>
          <w:bCs/>
          <w:sz w:val="32"/>
          <w:szCs w:val="32"/>
          <w:lang w:eastAsia="zh-CN"/>
        </w:rPr>
        <w:t>和认定</w:t>
      </w:r>
    </w:p>
    <w:p>
      <w:pPr>
        <w:widowControl/>
        <w:spacing w:line="360" w:lineRule="auto"/>
        <w:ind w:firstLine="643" w:firstLineChars="200"/>
        <w:rPr>
          <w:rFonts w:hint="eastAsia" w:ascii="仿宋" w:hAnsi="仿宋" w:eastAsia="仿宋" w:cs="仿宋"/>
          <w:kern w:val="0"/>
          <w:sz w:val="32"/>
          <w:szCs w:val="32"/>
        </w:rPr>
      </w:pPr>
      <w:r>
        <w:rPr>
          <w:rFonts w:hint="eastAsia" w:ascii="仿宋" w:hAnsi="仿宋" w:eastAsia="仿宋"/>
          <w:b/>
          <w:sz w:val="32"/>
          <w:szCs w:val="32"/>
          <w:lang w:eastAsia="zh-CN"/>
        </w:rPr>
        <w:t>第八条</w:t>
      </w:r>
      <w:r>
        <w:rPr>
          <w:rFonts w:hint="eastAsia" w:ascii="仿宋" w:hAnsi="仿宋" w:eastAsia="仿宋"/>
          <w:b/>
          <w:sz w:val="32"/>
          <w:szCs w:val="32"/>
          <w:lang w:val="en-US" w:eastAsia="zh-CN"/>
        </w:rPr>
        <w:t>　</w:t>
      </w:r>
      <w:r>
        <w:rPr>
          <w:rFonts w:hint="eastAsia" w:ascii="仿宋" w:hAnsi="仿宋" w:eastAsia="仿宋"/>
          <w:b w:val="0"/>
          <w:bCs/>
          <w:sz w:val="32"/>
          <w:szCs w:val="32"/>
          <w:lang w:val="en-US" w:eastAsia="zh-CN"/>
        </w:rPr>
        <w:t>住房城乡建设部根据各地装配式建筑发展情况确定各省（区、市）示范城市推荐名额。</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b/>
          <w:sz w:val="32"/>
          <w:szCs w:val="32"/>
        </w:rPr>
        <w:t>第</w:t>
      </w:r>
      <w:r>
        <w:rPr>
          <w:rFonts w:hint="eastAsia" w:ascii="仿宋" w:hAnsi="仿宋" w:eastAsia="仿宋"/>
          <w:b/>
          <w:sz w:val="32"/>
          <w:szCs w:val="32"/>
          <w:lang w:eastAsia="zh-CN"/>
        </w:rPr>
        <w:t>九</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cs="仿宋_GB2312"/>
          <w:kern w:val="0"/>
          <w:sz w:val="32"/>
          <w:szCs w:val="32"/>
          <w:lang w:eastAsia="zh-CN"/>
        </w:rPr>
        <w:t>省级</w:t>
      </w:r>
      <w:r>
        <w:rPr>
          <w:rFonts w:hint="eastAsia" w:ascii="仿宋" w:hAnsi="仿宋" w:eastAsia="仿宋" w:cs="仿宋_GB2312"/>
          <w:kern w:val="0"/>
          <w:sz w:val="32"/>
          <w:szCs w:val="32"/>
        </w:rPr>
        <w:t>住房城乡建设</w:t>
      </w:r>
      <w:r>
        <w:rPr>
          <w:rFonts w:hint="eastAsia" w:ascii="仿宋" w:hAnsi="仿宋" w:eastAsia="仿宋" w:cs="仿宋_GB2312"/>
          <w:kern w:val="0"/>
          <w:sz w:val="32"/>
          <w:szCs w:val="32"/>
          <w:lang w:eastAsia="zh-CN"/>
        </w:rPr>
        <w:t>主管部门</w:t>
      </w:r>
      <w:r>
        <w:rPr>
          <w:rFonts w:hint="eastAsia" w:ascii="仿宋" w:hAnsi="仿宋" w:eastAsia="仿宋" w:cs="仿宋_GB2312"/>
          <w:kern w:val="0"/>
          <w:sz w:val="32"/>
          <w:szCs w:val="32"/>
        </w:rPr>
        <w:t>组织专家评审委员会，</w:t>
      </w:r>
      <w:r>
        <w:rPr>
          <w:rFonts w:hint="eastAsia" w:ascii="仿宋" w:hAnsi="仿宋" w:eastAsia="仿宋" w:cs="仿宋_GB2312"/>
          <w:kern w:val="0"/>
          <w:sz w:val="32"/>
          <w:szCs w:val="32"/>
          <w:lang w:eastAsia="zh-CN"/>
        </w:rPr>
        <w:t>对申请示范的城市进行评审</w:t>
      </w:r>
      <w:r>
        <w:rPr>
          <w:rFonts w:hint="eastAsia" w:ascii="仿宋" w:hAnsi="仿宋" w:eastAsia="仿宋" w:cs="仿宋_GB2312"/>
          <w:kern w:val="0"/>
          <w:sz w:val="32"/>
          <w:szCs w:val="32"/>
        </w:rPr>
        <w:t>。</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b/>
          <w:sz w:val="32"/>
          <w:szCs w:val="32"/>
        </w:rPr>
        <w:t>第</w:t>
      </w:r>
      <w:r>
        <w:rPr>
          <w:rFonts w:hint="eastAsia" w:ascii="仿宋" w:hAnsi="仿宋" w:eastAsia="仿宋"/>
          <w:b/>
          <w:sz w:val="32"/>
          <w:szCs w:val="32"/>
          <w:lang w:eastAsia="zh-CN"/>
        </w:rPr>
        <w:t>十</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cs="仿宋_GB2312"/>
          <w:kern w:val="0"/>
          <w:sz w:val="32"/>
          <w:szCs w:val="32"/>
        </w:rPr>
        <w:t>评审专家委员会一般由</w:t>
      </w:r>
      <w:r>
        <w:rPr>
          <w:rFonts w:hint="eastAsia" w:ascii="仿宋" w:hAnsi="仿宋" w:eastAsia="仿宋" w:cs="仿宋_GB2312"/>
          <w:kern w:val="0"/>
          <w:sz w:val="32"/>
          <w:szCs w:val="32"/>
          <w:lang w:val="en-US" w:eastAsia="zh-CN"/>
        </w:rPr>
        <w:t>5-</w:t>
      </w:r>
      <w:r>
        <w:rPr>
          <w:rFonts w:hint="eastAsia" w:ascii="仿宋" w:hAnsi="仿宋" w:eastAsia="仿宋" w:cs="仿宋_GB2312"/>
          <w:kern w:val="0"/>
          <w:sz w:val="32"/>
          <w:szCs w:val="32"/>
        </w:rPr>
        <w:t>7名专家组成，专家委员会设主任委员1人，副主任委员1人，由主任委员主持评审工作。专家委员会应客观、公正，遵循回避原则，并对评审结果负责。</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b/>
          <w:sz w:val="32"/>
          <w:szCs w:val="32"/>
        </w:rPr>
        <w:t>第</w:t>
      </w:r>
      <w:r>
        <w:rPr>
          <w:rFonts w:hint="eastAsia" w:ascii="仿宋" w:hAnsi="仿宋" w:eastAsia="仿宋"/>
          <w:b/>
          <w:sz w:val="32"/>
          <w:szCs w:val="32"/>
          <w:lang w:eastAsia="zh-CN"/>
        </w:rPr>
        <w:t>十一</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cs="仿宋_GB2312"/>
          <w:kern w:val="0"/>
          <w:sz w:val="32"/>
          <w:szCs w:val="32"/>
        </w:rPr>
        <w:t>评审内容主要包括：</w:t>
      </w:r>
    </w:p>
    <w:p>
      <w:pPr>
        <w:widowControl/>
        <w:spacing w:line="360" w:lineRule="auto"/>
        <w:ind w:firstLine="640" w:firstLineChars="200"/>
        <w:rPr>
          <w:rFonts w:hint="eastAsia" w:ascii="仿宋" w:hAnsi="仿宋" w:eastAsia="仿宋"/>
          <w:sz w:val="32"/>
          <w:szCs w:val="32"/>
        </w:rPr>
      </w:pPr>
      <w:r>
        <w:rPr>
          <w:rFonts w:hint="eastAsia" w:ascii="仿宋" w:hAnsi="仿宋" w:eastAsia="仿宋" w:cs="仿宋_GB2312"/>
          <w:kern w:val="0"/>
          <w:sz w:val="32"/>
          <w:szCs w:val="32"/>
        </w:rPr>
        <w:t>1</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当地的经济、</w:t>
      </w:r>
      <w:r>
        <w:rPr>
          <w:rFonts w:hint="eastAsia" w:ascii="仿宋" w:hAnsi="仿宋" w:eastAsia="仿宋" w:cs="仿宋_GB2312"/>
          <w:kern w:val="0"/>
          <w:sz w:val="32"/>
          <w:szCs w:val="32"/>
          <w:lang w:eastAsia="zh-CN"/>
        </w:rPr>
        <w:t>建筑科技</w:t>
      </w:r>
      <w:r>
        <w:rPr>
          <w:rFonts w:hint="eastAsia" w:ascii="仿宋" w:hAnsi="仿宋" w:eastAsia="仿宋" w:cs="仿宋_GB2312"/>
          <w:kern w:val="0"/>
          <w:sz w:val="32"/>
          <w:szCs w:val="32"/>
        </w:rPr>
        <w:t>和</w:t>
      </w:r>
      <w:r>
        <w:rPr>
          <w:rFonts w:hint="eastAsia" w:ascii="仿宋" w:hAnsi="仿宋" w:eastAsia="仿宋" w:cs="仿宋_GB2312"/>
          <w:kern w:val="0"/>
          <w:sz w:val="32"/>
          <w:szCs w:val="32"/>
          <w:lang w:eastAsia="zh-CN"/>
        </w:rPr>
        <w:t>市场</w:t>
      </w:r>
      <w:r>
        <w:rPr>
          <w:rFonts w:hint="eastAsia" w:ascii="仿宋" w:hAnsi="仿宋" w:eastAsia="仿宋" w:cs="仿宋_GB2312"/>
          <w:kern w:val="0"/>
          <w:sz w:val="32"/>
          <w:szCs w:val="32"/>
        </w:rPr>
        <w:t>发展等基础条件；</w:t>
      </w:r>
    </w:p>
    <w:p>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装配式建筑发展的现状：政策出台情况、产业发展情况、</w:t>
      </w:r>
      <w:r>
        <w:rPr>
          <w:rFonts w:hint="eastAsia" w:ascii="仿宋" w:hAnsi="仿宋" w:eastAsia="仿宋" w:cs="仿宋"/>
          <w:sz w:val="32"/>
          <w:szCs w:val="32"/>
          <w:lang w:eastAsia="zh-CN"/>
        </w:rPr>
        <w:t>标准化水平和能力、</w:t>
      </w:r>
      <w:r>
        <w:rPr>
          <w:rFonts w:hint="eastAsia" w:ascii="仿宋" w:hAnsi="仿宋" w:eastAsia="仿宋" w:cs="仿宋"/>
          <w:sz w:val="32"/>
          <w:szCs w:val="32"/>
        </w:rPr>
        <w:t>龙头企业情况、项目实施情况、组织机构和工作机制等；</w:t>
      </w:r>
    </w:p>
    <w:p>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装配式建筑的发展规划、目标和任务；</w:t>
      </w:r>
    </w:p>
    <w:p>
      <w:pPr>
        <w:widowControl/>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4</w:t>
      </w:r>
      <w:r>
        <w:rPr>
          <w:rFonts w:hint="eastAsia" w:ascii="仿宋" w:hAnsi="仿宋" w:eastAsia="仿宋" w:cs="仿宋"/>
          <w:sz w:val="32"/>
          <w:szCs w:val="32"/>
          <w:lang w:eastAsia="zh-CN"/>
        </w:rPr>
        <w:t>.实施方案和</w:t>
      </w:r>
      <w:r>
        <w:rPr>
          <w:rFonts w:hint="eastAsia" w:ascii="仿宋" w:hAnsi="仿宋" w:eastAsia="仿宋" w:cs="仿宋"/>
          <w:sz w:val="32"/>
          <w:szCs w:val="32"/>
        </w:rPr>
        <w:t>下一步将要出台的支持政策和措施等。</w:t>
      </w:r>
    </w:p>
    <w:p>
      <w:pPr>
        <w:widowControl/>
        <w:spacing w:line="360" w:lineRule="auto"/>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lang w:eastAsia="zh-CN"/>
        </w:rPr>
        <w:t>各地可结合实际细化评审内容和要求</w:t>
      </w:r>
      <w:r>
        <w:rPr>
          <w:rFonts w:hint="eastAsia" w:ascii="仿宋" w:hAnsi="仿宋" w:eastAsia="仿宋" w:cs="仿宋"/>
          <w:kern w:val="0"/>
          <w:sz w:val="32"/>
          <w:szCs w:val="32"/>
        </w:rPr>
        <w:t>。</w:t>
      </w:r>
    </w:p>
    <w:p>
      <w:pPr>
        <w:widowControl/>
        <w:spacing w:line="360" w:lineRule="auto"/>
        <w:ind w:firstLine="643" w:firstLineChars="200"/>
        <w:rPr>
          <w:rFonts w:hint="eastAsia" w:ascii="仿宋" w:hAnsi="仿宋" w:eastAsia="仿宋"/>
          <w:b/>
          <w:sz w:val="32"/>
          <w:szCs w:val="32"/>
        </w:rPr>
      </w:pPr>
      <w:r>
        <w:rPr>
          <w:rFonts w:hint="eastAsia" w:ascii="仿宋" w:hAnsi="仿宋" w:eastAsia="仿宋"/>
          <w:b/>
          <w:sz w:val="32"/>
          <w:szCs w:val="32"/>
          <w:lang w:eastAsia="zh-CN"/>
        </w:rPr>
        <w:t>第十二条</w:t>
      </w:r>
      <w:r>
        <w:rPr>
          <w:rFonts w:hint="eastAsia" w:ascii="仿宋" w:hAnsi="仿宋" w:eastAsia="仿宋"/>
          <w:b/>
          <w:sz w:val="32"/>
          <w:szCs w:val="32"/>
          <w:lang w:val="en-US" w:eastAsia="zh-CN"/>
        </w:rPr>
        <w:t>　</w:t>
      </w:r>
      <w:r>
        <w:rPr>
          <w:rFonts w:hint="eastAsia" w:ascii="仿宋" w:hAnsi="仿宋" w:eastAsia="仿宋"/>
          <w:b w:val="0"/>
          <w:bCs/>
          <w:sz w:val="32"/>
          <w:szCs w:val="32"/>
          <w:lang w:eastAsia="zh-CN"/>
        </w:rPr>
        <w:t>省级住房城乡建设主管部门按照给定的名额向住房城乡建设部推荐示范城市</w:t>
      </w:r>
      <w:r>
        <w:rPr>
          <w:rFonts w:hint="eastAsia" w:ascii="仿宋" w:hAnsi="仿宋" w:eastAsia="仿宋"/>
          <w:b w:val="0"/>
          <w:bCs/>
          <w:sz w:val="32"/>
          <w:szCs w:val="32"/>
        </w:rPr>
        <w:t>。</w:t>
      </w:r>
    </w:p>
    <w:p>
      <w:pPr>
        <w:widowControl/>
        <w:spacing w:line="360" w:lineRule="auto"/>
        <w:ind w:firstLine="643" w:firstLineChars="200"/>
        <w:rPr>
          <w:rFonts w:hint="eastAsia" w:ascii="仿宋" w:hAnsi="仿宋" w:eastAsia="仿宋" w:cs="仿宋_GB2312"/>
          <w:b w:val="0"/>
          <w:bCs/>
          <w:kern w:val="0"/>
          <w:sz w:val="32"/>
          <w:szCs w:val="32"/>
          <w:lang w:eastAsia="zh-CN"/>
        </w:rPr>
      </w:pPr>
      <w:bookmarkStart w:id="0" w:name="OLE_LINK2"/>
      <w:r>
        <w:rPr>
          <w:rFonts w:hint="eastAsia" w:ascii="仿宋" w:hAnsi="仿宋" w:eastAsia="仿宋" w:cs="仿宋_GB2312"/>
          <w:b/>
          <w:kern w:val="0"/>
          <w:sz w:val="32"/>
          <w:szCs w:val="32"/>
        </w:rPr>
        <w:t>第十</w:t>
      </w:r>
      <w:r>
        <w:rPr>
          <w:rFonts w:hint="eastAsia" w:ascii="仿宋" w:hAnsi="仿宋" w:eastAsia="仿宋" w:cs="仿宋_GB2312"/>
          <w:b/>
          <w:kern w:val="0"/>
          <w:sz w:val="32"/>
          <w:szCs w:val="32"/>
          <w:lang w:eastAsia="zh-CN"/>
        </w:rPr>
        <w:t>三</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b w:val="0"/>
          <w:bCs/>
          <w:kern w:val="0"/>
          <w:sz w:val="32"/>
          <w:szCs w:val="32"/>
          <w:lang w:eastAsia="zh-CN"/>
        </w:rPr>
        <w:t>住房城乡建设部委托部科技与产业化发展中心（住宅产业化促进中心）复核各省（区、市）推荐城市和申请材料，必要时可组织专家和有关管理部门对推荐城市进行现场核查。复核结果经住房城乡建设部认定后公布示范城市名单，并纳入部科学技术计划项目管理。对不符合要求的城市不予认定。</w:t>
      </w:r>
      <w:bookmarkEnd w:id="0"/>
    </w:p>
    <w:p>
      <w:pPr>
        <w:widowControl/>
        <w:spacing w:line="360" w:lineRule="auto"/>
        <w:jc w:val="center"/>
        <w:rPr>
          <w:rFonts w:hint="eastAsia" w:ascii="仿宋" w:hAnsi="仿宋" w:eastAsia="仿宋" w:cs="黑体"/>
          <w:b/>
          <w:bCs/>
          <w:sz w:val="32"/>
          <w:szCs w:val="32"/>
          <w:lang w:eastAsia="zh-CN"/>
        </w:rPr>
      </w:pPr>
      <w:r>
        <w:rPr>
          <w:rFonts w:hint="eastAsia" w:ascii="仿宋" w:hAnsi="仿宋" w:eastAsia="仿宋" w:cs="黑体"/>
          <w:b/>
          <w:bCs/>
          <w:sz w:val="32"/>
          <w:szCs w:val="32"/>
        </w:rPr>
        <w:t>第</w:t>
      </w:r>
      <w:r>
        <w:rPr>
          <w:rFonts w:hint="eastAsia" w:ascii="仿宋" w:hAnsi="仿宋" w:eastAsia="仿宋" w:cs="黑体"/>
          <w:b/>
          <w:bCs/>
          <w:sz w:val="32"/>
          <w:szCs w:val="32"/>
          <w:lang w:eastAsia="zh-CN"/>
        </w:rPr>
        <w:t>四</w:t>
      </w:r>
      <w:r>
        <w:rPr>
          <w:rFonts w:hint="eastAsia" w:ascii="仿宋" w:hAnsi="仿宋" w:eastAsia="仿宋" w:cs="黑体"/>
          <w:b/>
          <w:bCs/>
          <w:sz w:val="32"/>
          <w:szCs w:val="32"/>
        </w:rPr>
        <w:t>章</w:t>
      </w:r>
      <w:r>
        <w:rPr>
          <w:rFonts w:hint="eastAsia" w:ascii="仿宋" w:hAnsi="仿宋" w:eastAsia="仿宋" w:cs="黑体"/>
          <w:b/>
          <w:bCs/>
          <w:sz w:val="32"/>
          <w:szCs w:val="32"/>
          <w:lang w:eastAsia="zh-CN"/>
        </w:rPr>
        <w:t>　</w:t>
      </w:r>
      <w:r>
        <w:rPr>
          <w:rFonts w:hint="eastAsia" w:ascii="仿宋" w:hAnsi="仿宋" w:eastAsia="仿宋" w:cs="黑体"/>
          <w:b/>
          <w:bCs/>
          <w:sz w:val="32"/>
          <w:szCs w:val="32"/>
        </w:rPr>
        <w:t>管理</w:t>
      </w:r>
      <w:r>
        <w:rPr>
          <w:rFonts w:hint="eastAsia" w:ascii="仿宋" w:hAnsi="仿宋" w:eastAsia="仿宋" w:cs="黑体"/>
          <w:b/>
          <w:bCs/>
          <w:sz w:val="32"/>
          <w:szCs w:val="32"/>
          <w:lang w:eastAsia="zh-CN"/>
        </w:rPr>
        <w:t>与监督</w:t>
      </w:r>
    </w:p>
    <w:p>
      <w:pPr>
        <w:widowControl/>
        <w:spacing w:line="360" w:lineRule="auto"/>
        <w:jc w:val="center"/>
        <w:rPr>
          <w:rFonts w:hint="eastAsia" w:ascii="仿宋" w:hAnsi="仿宋" w:eastAsia="仿宋" w:cs="黑体"/>
          <w:b/>
          <w:bCs/>
          <w:sz w:val="32"/>
          <w:szCs w:val="32"/>
          <w:lang w:eastAsia="zh-CN"/>
        </w:rPr>
      </w:pP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仿宋_GB2312"/>
          <w:b/>
          <w:kern w:val="0"/>
          <w:sz w:val="32"/>
          <w:szCs w:val="32"/>
        </w:rPr>
        <w:t>第十</w:t>
      </w:r>
      <w:r>
        <w:rPr>
          <w:rFonts w:hint="eastAsia" w:ascii="仿宋" w:hAnsi="仿宋" w:eastAsia="仿宋" w:cs="Arial"/>
          <w:b/>
          <w:kern w:val="0"/>
          <w:sz w:val="32"/>
          <w:szCs w:val="32"/>
          <w:lang w:eastAsia="zh-CN"/>
        </w:rPr>
        <w:t>四</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kern w:val="0"/>
          <w:sz w:val="32"/>
          <w:szCs w:val="32"/>
          <w:lang w:eastAsia="zh-CN"/>
        </w:rPr>
        <w:t>示范</w:t>
      </w:r>
      <w:r>
        <w:rPr>
          <w:rFonts w:hint="eastAsia" w:ascii="仿宋" w:hAnsi="仿宋" w:eastAsia="仿宋" w:cs="仿宋_GB2312"/>
          <w:kern w:val="0"/>
          <w:sz w:val="32"/>
          <w:szCs w:val="32"/>
        </w:rPr>
        <w:t>城市应按照</w:t>
      </w:r>
      <w:r>
        <w:rPr>
          <w:rFonts w:hint="eastAsia" w:ascii="仿宋" w:hAnsi="仿宋" w:eastAsia="仿宋" w:cs="仿宋_GB2312"/>
          <w:kern w:val="0"/>
          <w:sz w:val="32"/>
          <w:szCs w:val="32"/>
          <w:lang w:eastAsia="zh-CN"/>
        </w:rPr>
        <w:t>实施</w:t>
      </w:r>
      <w:r>
        <w:rPr>
          <w:rFonts w:hint="eastAsia" w:ascii="仿宋" w:hAnsi="仿宋" w:eastAsia="仿宋" w:cs="仿宋_GB2312"/>
          <w:kern w:val="0"/>
          <w:sz w:val="32"/>
          <w:szCs w:val="32"/>
        </w:rPr>
        <w:t>方案组织实施，及时总结经验，</w:t>
      </w:r>
      <w:r>
        <w:rPr>
          <w:rFonts w:hint="eastAsia" w:ascii="仿宋" w:hAnsi="仿宋" w:eastAsia="仿宋" w:cs="仿宋_GB2312"/>
          <w:kern w:val="0"/>
          <w:sz w:val="32"/>
          <w:szCs w:val="32"/>
          <w:lang w:eastAsia="zh-CN"/>
        </w:rPr>
        <w:t>向上级住房城乡建设主管部门</w:t>
      </w:r>
      <w:r>
        <w:rPr>
          <w:rFonts w:hint="eastAsia" w:ascii="仿宋" w:hAnsi="仿宋" w:eastAsia="仿宋" w:cs="仿宋_GB2312"/>
          <w:kern w:val="0"/>
          <w:sz w:val="32"/>
          <w:szCs w:val="32"/>
        </w:rPr>
        <w:t>提供年度报告</w:t>
      </w:r>
      <w:r>
        <w:rPr>
          <w:rFonts w:hint="eastAsia" w:ascii="仿宋" w:hAnsi="仿宋" w:eastAsia="仿宋" w:cs="仿宋_GB2312"/>
          <w:kern w:val="0"/>
          <w:sz w:val="32"/>
          <w:szCs w:val="32"/>
          <w:lang w:eastAsia="zh-CN"/>
        </w:rPr>
        <w:t>并</w:t>
      </w:r>
      <w:r>
        <w:rPr>
          <w:rFonts w:hint="eastAsia" w:ascii="仿宋" w:hAnsi="仿宋" w:eastAsia="仿宋" w:cs="仿宋_GB2312"/>
          <w:kern w:val="0"/>
          <w:sz w:val="32"/>
          <w:szCs w:val="32"/>
        </w:rPr>
        <w:t>接受检查。</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Arial"/>
          <w:b/>
          <w:kern w:val="0"/>
          <w:sz w:val="32"/>
          <w:szCs w:val="32"/>
        </w:rPr>
        <w:t>第十</w:t>
      </w:r>
      <w:r>
        <w:rPr>
          <w:rFonts w:hint="eastAsia" w:ascii="仿宋" w:hAnsi="仿宋" w:eastAsia="仿宋" w:cs="仿宋_GB2312"/>
          <w:b/>
          <w:kern w:val="0"/>
          <w:sz w:val="32"/>
          <w:szCs w:val="32"/>
          <w:lang w:eastAsia="zh-CN"/>
        </w:rPr>
        <w:t>五</w:t>
      </w:r>
      <w:r>
        <w:rPr>
          <w:rFonts w:hint="eastAsia" w:ascii="仿宋" w:hAnsi="仿宋" w:eastAsia="仿宋" w:cs="Arial"/>
          <w:b/>
          <w:kern w:val="0"/>
          <w:sz w:val="32"/>
          <w:szCs w:val="32"/>
        </w:rPr>
        <w:t>条</w:t>
      </w:r>
      <w:r>
        <w:rPr>
          <w:rFonts w:hint="eastAsia" w:ascii="仿宋" w:hAnsi="仿宋" w:eastAsia="仿宋" w:cs="Arial"/>
          <w:b/>
          <w:kern w:val="0"/>
          <w:sz w:val="32"/>
          <w:szCs w:val="32"/>
          <w:lang w:eastAsia="zh-CN"/>
        </w:rPr>
        <w:t>　</w:t>
      </w:r>
      <w:r>
        <w:rPr>
          <w:rFonts w:hint="eastAsia" w:ascii="仿宋" w:hAnsi="仿宋" w:eastAsia="仿宋" w:cs="仿宋_GB2312"/>
          <w:kern w:val="0"/>
          <w:sz w:val="32"/>
          <w:szCs w:val="32"/>
        </w:rPr>
        <w:t>示范城市</w:t>
      </w:r>
      <w:r>
        <w:rPr>
          <w:rFonts w:hint="eastAsia" w:ascii="仿宋" w:hAnsi="仿宋" w:eastAsia="仿宋" w:cs="仿宋_GB2312"/>
          <w:kern w:val="0"/>
          <w:sz w:val="32"/>
          <w:szCs w:val="32"/>
          <w:lang w:eastAsia="zh-CN"/>
        </w:rPr>
        <w:t>应</w:t>
      </w:r>
      <w:r>
        <w:rPr>
          <w:rFonts w:hint="eastAsia" w:ascii="仿宋" w:hAnsi="仿宋" w:eastAsia="仿宋" w:cs="仿宋_GB2312"/>
          <w:kern w:val="0"/>
          <w:sz w:val="32"/>
          <w:szCs w:val="32"/>
        </w:rPr>
        <w:t>加强经验交流与宣传推广，</w:t>
      </w:r>
      <w:r>
        <w:rPr>
          <w:rFonts w:hint="eastAsia" w:ascii="仿宋" w:hAnsi="仿宋" w:eastAsia="仿宋" w:cs="仿宋_GB2312"/>
          <w:kern w:val="0"/>
          <w:sz w:val="32"/>
          <w:szCs w:val="32"/>
          <w:lang w:eastAsia="zh-CN"/>
        </w:rPr>
        <w:t>积极</w:t>
      </w:r>
      <w:r>
        <w:rPr>
          <w:rFonts w:hint="eastAsia" w:ascii="仿宋" w:hAnsi="仿宋" w:eastAsia="仿宋" w:cs="仿宋_GB2312"/>
          <w:kern w:val="0"/>
          <w:sz w:val="32"/>
          <w:szCs w:val="32"/>
        </w:rPr>
        <w:t>配合其他城市参观学习，</w:t>
      </w:r>
      <w:r>
        <w:rPr>
          <w:rFonts w:hint="eastAsia" w:ascii="仿宋" w:hAnsi="仿宋" w:eastAsia="仿宋" w:cs="仿宋_GB2312"/>
          <w:kern w:val="0"/>
          <w:sz w:val="32"/>
          <w:szCs w:val="32"/>
          <w:lang w:eastAsia="zh-CN"/>
        </w:rPr>
        <w:t>发挥示范引领作用</w:t>
      </w:r>
      <w:r>
        <w:rPr>
          <w:rFonts w:hint="eastAsia" w:ascii="仿宋" w:hAnsi="仿宋" w:eastAsia="仿宋" w:cs="仿宋_GB2312"/>
          <w:kern w:val="0"/>
          <w:sz w:val="32"/>
          <w:szCs w:val="32"/>
        </w:rPr>
        <w:t>。</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仿宋_GB2312"/>
          <w:b/>
          <w:kern w:val="0"/>
          <w:sz w:val="32"/>
          <w:szCs w:val="32"/>
        </w:rPr>
        <w:t>第十</w:t>
      </w:r>
      <w:r>
        <w:rPr>
          <w:rFonts w:hint="eastAsia" w:ascii="仿宋" w:hAnsi="仿宋" w:eastAsia="仿宋" w:cs="仿宋_GB2312"/>
          <w:b/>
          <w:kern w:val="0"/>
          <w:sz w:val="32"/>
          <w:szCs w:val="32"/>
          <w:lang w:eastAsia="zh-CN"/>
        </w:rPr>
        <w:t>六</w:t>
      </w:r>
      <w:r>
        <w:rPr>
          <w:rFonts w:hint="eastAsia" w:ascii="仿宋" w:hAnsi="仿宋" w:eastAsia="仿宋" w:cs="仿宋_GB2312"/>
          <w:b/>
          <w:kern w:val="0"/>
          <w:sz w:val="32"/>
          <w:szCs w:val="32"/>
        </w:rPr>
        <w:t>条</w:t>
      </w:r>
      <w:r>
        <w:rPr>
          <w:rFonts w:hint="eastAsia" w:ascii="仿宋" w:hAnsi="仿宋" w:eastAsia="仿宋" w:cs="仿宋_GB2312"/>
          <w:kern w:val="0"/>
          <w:sz w:val="32"/>
          <w:szCs w:val="32"/>
          <w:lang w:eastAsia="zh-CN"/>
        </w:rPr>
        <w:t>　</w:t>
      </w:r>
      <w:r>
        <w:rPr>
          <w:rFonts w:hint="eastAsia" w:ascii="仿宋" w:hAnsi="仿宋" w:eastAsia="仿宋" w:cs="仿宋_GB2312"/>
          <w:kern w:val="0"/>
          <w:sz w:val="32"/>
          <w:szCs w:val="32"/>
        </w:rPr>
        <w:t>省级住房城乡建设主管部门负责本地区示范城市的监督管理，定期组织检查和考核。</w:t>
      </w:r>
    </w:p>
    <w:p>
      <w:pPr>
        <w:widowControl/>
        <w:spacing w:line="360" w:lineRule="auto"/>
        <w:ind w:firstLine="643" w:firstLineChars="200"/>
        <w:rPr>
          <w:rFonts w:hint="eastAsia" w:ascii="仿宋" w:hAnsi="仿宋" w:eastAsia="仿宋"/>
        </w:rPr>
      </w:pPr>
      <w:r>
        <w:rPr>
          <w:rFonts w:hint="eastAsia" w:ascii="仿宋" w:hAnsi="仿宋" w:eastAsia="仿宋" w:cs="仿宋_GB2312"/>
          <w:b/>
          <w:kern w:val="0"/>
          <w:sz w:val="32"/>
          <w:szCs w:val="32"/>
        </w:rPr>
        <w:t>第十</w:t>
      </w:r>
      <w:r>
        <w:rPr>
          <w:rFonts w:hint="eastAsia" w:ascii="仿宋" w:hAnsi="仿宋" w:eastAsia="仿宋" w:cs="Arial"/>
          <w:b/>
          <w:kern w:val="0"/>
          <w:sz w:val="32"/>
          <w:szCs w:val="32"/>
          <w:lang w:eastAsia="zh-CN"/>
        </w:rPr>
        <w:t>七</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kern w:val="0"/>
          <w:sz w:val="32"/>
          <w:szCs w:val="32"/>
        </w:rPr>
        <w:t>住房城乡建设部</w:t>
      </w:r>
      <w:r>
        <w:rPr>
          <w:rFonts w:hint="eastAsia" w:ascii="仿宋" w:hAnsi="仿宋" w:eastAsia="仿宋" w:cs="仿宋_GB2312"/>
          <w:kern w:val="0"/>
          <w:sz w:val="32"/>
          <w:szCs w:val="32"/>
          <w:lang w:eastAsia="zh-CN"/>
        </w:rPr>
        <w:t>对</w:t>
      </w:r>
      <w:r>
        <w:rPr>
          <w:rFonts w:hint="eastAsia" w:ascii="仿宋" w:hAnsi="仿宋" w:eastAsia="仿宋" w:cs="仿宋_GB2312"/>
          <w:kern w:val="0"/>
          <w:sz w:val="32"/>
          <w:szCs w:val="32"/>
        </w:rPr>
        <w:t>示范城市的工作目标、主要任务和政策措施落实执行情况</w:t>
      </w:r>
      <w:r>
        <w:rPr>
          <w:rFonts w:hint="eastAsia" w:ascii="仿宋" w:hAnsi="仿宋" w:eastAsia="仿宋" w:cs="仿宋_GB2312"/>
          <w:kern w:val="0"/>
          <w:sz w:val="32"/>
          <w:szCs w:val="32"/>
          <w:lang w:eastAsia="zh-CN"/>
        </w:rPr>
        <w:t>进行抽查</w:t>
      </w:r>
      <w:r>
        <w:rPr>
          <w:rFonts w:hint="eastAsia" w:ascii="仿宋" w:hAnsi="仿宋" w:eastAsia="仿宋" w:cs="仿宋_GB2312"/>
          <w:kern w:val="0"/>
          <w:sz w:val="32"/>
          <w:szCs w:val="32"/>
        </w:rPr>
        <w:t>，通报</w:t>
      </w:r>
      <w:r>
        <w:rPr>
          <w:rFonts w:hint="eastAsia" w:ascii="仿宋" w:hAnsi="仿宋" w:eastAsia="仿宋" w:cs="仿宋_GB2312"/>
          <w:kern w:val="0"/>
          <w:sz w:val="32"/>
          <w:szCs w:val="32"/>
          <w:lang w:eastAsia="zh-CN"/>
        </w:rPr>
        <w:t>抽查</w:t>
      </w:r>
      <w:r>
        <w:rPr>
          <w:rFonts w:hint="eastAsia" w:ascii="仿宋" w:hAnsi="仿宋" w:eastAsia="仿宋" w:cs="仿宋_GB2312"/>
          <w:kern w:val="0"/>
          <w:sz w:val="32"/>
          <w:szCs w:val="32"/>
        </w:rPr>
        <w:t>结果。</w:t>
      </w:r>
    </w:p>
    <w:p>
      <w:pPr>
        <w:widowControl/>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第十</w:t>
      </w:r>
      <w:r>
        <w:rPr>
          <w:rFonts w:hint="eastAsia" w:ascii="仿宋" w:hAnsi="仿宋" w:eastAsia="仿宋" w:cs="Arial"/>
          <w:b/>
          <w:kern w:val="0"/>
          <w:sz w:val="32"/>
          <w:szCs w:val="32"/>
          <w:lang w:eastAsia="zh-CN"/>
        </w:rPr>
        <w:t>八</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示范城市未能按照</w:t>
      </w:r>
      <w:r>
        <w:rPr>
          <w:rFonts w:hint="eastAsia" w:ascii="仿宋" w:hAnsi="仿宋" w:eastAsia="仿宋" w:cs="Arial"/>
          <w:kern w:val="0"/>
          <w:sz w:val="32"/>
          <w:szCs w:val="32"/>
          <w:lang w:eastAsia="zh-CN"/>
        </w:rPr>
        <w:t>实施方案制定的工作目标</w:t>
      </w:r>
      <w:r>
        <w:rPr>
          <w:rFonts w:hint="eastAsia" w:ascii="仿宋" w:hAnsi="仿宋" w:eastAsia="仿宋" w:cs="Arial"/>
          <w:kern w:val="0"/>
          <w:sz w:val="32"/>
          <w:szCs w:val="32"/>
        </w:rPr>
        <w:t>组织实施的，住房城乡建设部商</w:t>
      </w:r>
      <w:r>
        <w:rPr>
          <w:rFonts w:hint="eastAsia" w:ascii="仿宋" w:hAnsi="仿宋" w:eastAsia="仿宋" w:cs="Arial"/>
          <w:kern w:val="0"/>
          <w:sz w:val="32"/>
          <w:szCs w:val="32"/>
          <w:lang w:eastAsia="zh-CN"/>
        </w:rPr>
        <w:t>当地</w:t>
      </w:r>
      <w:r>
        <w:rPr>
          <w:rFonts w:hint="eastAsia" w:ascii="仿宋" w:hAnsi="仿宋" w:eastAsia="仿宋" w:cs="Arial"/>
          <w:kern w:val="0"/>
          <w:sz w:val="32"/>
          <w:szCs w:val="32"/>
        </w:rPr>
        <w:t>省级住房城乡建设部门提出处理意见，责令限期改正，情节严重的给予通报</w:t>
      </w:r>
      <w:r>
        <w:rPr>
          <w:rFonts w:hint="eastAsia" w:ascii="仿宋" w:hAnsi="仿宋" w:eastAsia="仿宋" w:cs="Arial"/>
          <w:kern w:val="0"/>
          <w:sz w:val="32"/>
          <w:szCs w:val="32"/>
          <w:lang w:eastAsia="zh-CN"/>
        </w:rPr>
        <w:t>，</w:t>
      </w:r>
      <w:r>
        <w:rPr>
          <w:rFonts w:hint="eastAsia" w:ascii="仿宋" w:hAnsi="仿宋" w:eastAsia="仿宋" w:cs="Arial"/>
          <w:kern w:val="0"/>
          <w:sz w:val="32"/>
          <w:szCs w:val="32"/>
        </w:rPr>
        <w:t>在规定整改期限内仍不能达到要求</w:t>
      </w:r>
      <w:r>
        <w:rPr>
          <w:rFonts w:hint="eastAsia" w:ascii="仿宋" w:hAnsi="仿宋" w:eastAsia="仿宋" w:cs="Arial"/>
          <w:kern w:val="0"/>
          <w:sz w:val="32"/>
          <w:szCs w:val="32"/>
          <w:lang w:eastAsia="zh-CN"/>
        </w:rPr>
        <w:t>的，</w:t>
      </w:r>
      <w:r>
        <w:rPr>
          <w:rFonts w:hint="eastAsia" w:ascii="仿宋" w:hAnsi="仿宋" w:eastAsia="仿宋" w:cs="Arial"/>
          <w:kern w:val="0"/>
          <w:sz w:val="32"/>
          <w:szCs w:val="32"/>
        </w:rPr>
        <w:t>由住房城乡建设部撤销示范城市</w:t>
      </w:r>
      <w:r>
        <w:rPr>
          <w:rFonts w:hint="eastAsia" w:ascii="仿宋" w:hAnsi="仿宋" w:eastAsia="仿宋" w:cs="Arial"/>
          <w:kern w:val="0"/>
          <w:sz w:val="32"/>
          <w:szCs w:val="32"/>
          <w:lang w:eastAsia="zh-CN"/>
        </w:rPr>
        <w:t>认定</w:t>
      </w:r>
      <w:r>
        <w:rPr>
          <w:rFonts w:hint="eastAsia" w:ascii="仿宋" w:hAnsi="仿宋" w:eastAsia="仿宋" w:cs="Arial"/>
          <w:kern w:val="0"/>
          <w:sz w:val="32"/>
          <w:szCs w:val="32"/>
        </w:rPr>
        <w:t>。</w:t>
      </w:r>
    </w:p>
    <w:p>
      <w:pPr>
        <w:widowControl/>
        <w:spacing w:line="360" w:lineRule="auto"/>
        <w:ind w:firstLine="643" w:firstLineChars="200"/>
        <w:rPr>
          <w:rFonts w:hint="eastAsia" w:ascii="仿宋" w:hAnsi="仿宋" w:eastAsia="仿宋" w:cs="Arial"/>
          <w:kern w:val="0"/>
          <w:sz w:val="32"/>
          <w:szCs w:val="32"/>
          <w:lang w:eastAsia="zh-CN"/>
        </w:rPr>
      </w:pPr>
      <w:r>
        <w:rPr>
          <w:rFonts w:hint="eastAsia" w:ascii="仿宋" w:hAnsi="仿宋" w:eastAsia="仿宋" w:cs="Arial"/>
          <w:b/>
          <w:kern w:val="0"/>
          <w:sz w:val="32"/>
          <w:szCs w:val="32"/>
          <w:lang w:eastAsia="zh-CN"/>
        </w:rPr>
        <w:t>第十九条</w:t>
      </w:r>
      <w:r>
        <w:rPr>
          <w:rFonts w:hint="eastAsia" w:ascii="仿宋" w:hAnsi="仿宋" w:eastAsia="仿宋" w:cs="Arial"/>
          <w:kern w:val="0"/>
          <w:sz w:val="32"/>
          <w:szCs w:val="32"/>
          <w:lang w:val="en-US" w:eastAsia="zh-CN"/>
        </w:rPr>
        <w:t>　住房城乡建设部定期对示范城市进行全面评估，评估合格的城市继续认定为示范城市，评估不合格的城市由住房城乡建设部撤销其示范城市认定。</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第五章</w:t>
      </w:r>
      <w:r>
        <w:rPr>
          <w:rFonts w:hint="eastAsia" w:ascii="仿宋" w:hAnsi="仿宋" w:eastAsia="仿宋" w:cs="黑体"/>
          <w:b/>
          <w:bCs/>
          <w:sz w:val="32"/>
          <w:szCs w:val="32"/>
          <w:lang w:eastAsia="zh-CN"/>
        </w:rPr>
        <w:t>　</w:t>
      </w:r>
      <w:r>
        <w:rPr>
          <w:rFonts w:hint="eastAsia" w:ascii="仿宋" w:hAnsi="仿宋" w:eastAsia="仿宋" w:cs="黑体"/>
          <w:b/>
          <w:bCs/>
          <w:sz w:val="32"/>
          <w:szCs w:val="32"/>
        </w:rPr>
        <w:t>附</w:t>
      </w:r>
      <w:r>
        <w:rPr>
          <w:rFonts w:hint="eastAsia" w:ascii="仿宋" w:hAnsi="仿宋" w:eastAsia="仿宋" w:cs="黑体"/>
          <w:b/>
          <w:bCs/>
          <w:sz w:val="32"/>
          <w:szCs w:val="32"/>
          <w:lang w:eastAsia="zh-CN"/>
        </w:rPr>
        <w:t>　</w:t>
      </w:r>
      <w:r>
        <w:rPr>
          <w:rFonts w:hint="eastAsia" w:ascii="仿宋" w:hAnsi="仿宋" w:eastAsia="仿宋" w:cs="黑体"/>
          <w:b/>
          <w:bCs/>
          <w:sz w:val="32"/>
          <w:szCs w:val="32"/>
        </w:rPr>
        <w:t>则</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w:t>
      </w:r>
      <w:r>
        <w:rPr>
          <w:rFonts w:hint="eastAsia" w:ascii="仿宋" w:hAnsi="仿宋" w:eastAsia="仿宋" w:cs="Arial"/>
          <w:b/>
          <w:kern w:val="0"/>
          <w:sz w:val="32"/>
          <w:szCs w:val="32"/>
          <w:lang w:eastAsia="zh-CN"/>
        </w:rPr>
        <w:t>二十</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本管理办法自发布之日起实施</w:t>
      </w:r>
      <w:r>
        <w:rPr>
          <w:rFonts w:hint="eastAsia" w:ascii="仿宋" w:hAnsi="仿宋" w:eastAsia="仿宋" w:cs="Arial"/>
          <w:kern w:val="0"/>
          <w:sz w:val="32"/>
          <w:szCs w:val="32"/>
          <w:lang w:eastAsia="zh-CN"/>
        </w:rPr>
        <w:t>，原《国家住宅产业化基地试行办法》（建住房</w:t>
      </w:r>
      <w:r>
        <w:rPr>
          <w:rFonts w:hint="eastAsia" w:ascii="仿宋" w:hAnsi="仿宋" w:eastAsia="仿宋" w:cs="Arial"/>
          <w:kern w:val="0"/>
          <w:sz w:val="32"/>
          <w:szCs w:val="32"/>
          <w:lang w:val="en-US" w:eastAsia="zh-CN"/>
        </w:rPr>
        <w:t>[2006]150号）同时废止</w:t>
      </w:r>
      <w:r>
        <w:rPr>
          <w:rFonts w:hint="eastAsia" w:ascii="仿宋" w:hAnsi="仿宋" w:eastAsia="仿宋" w:cs="Arial"/>
          <w:kern w:val="0"/>
          <w:sz w:val="32"/>
          <w:szCs w:val="32"/>
        </w:rPr>
        <w:t>。</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w:t>
      </w:r>
      <w:r>
        <w:rPr>
          <w:rFonts w:hint="eastAsia" w:ascii="仿宋" w:hAnsi="仿宋" w:eastAsia="仿宋" w:cs="Arial"/>
          <w:b/>
          <w:kern w:val="0"/>
          <w:sz w:val="32"/>
          <w:szCs w:val="32"/>
          <w:lang w:eastAsia="zh-CN"/>
        </w:rPr>
        <w:t>二十一</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本办法由住房城乡建设部</w:t>
      </w:r>
      <w:r>
        <w:rPr>
          <w:rFonts w:hint="eastAsia" w:ascii="仿宋" w:hAnsi="仿宋" w:eastAsia="仿宋" w:cs="Arial"/>
          <w:kern w:val="0"/>
          <w:sz w:val="32"/>
          <w:szCs w:val="32"/>
          <w:lang w:eastAsia="zh-CN"/>
        </w:rPr>
        <w:t>建筑节能与科技司</w:t>
      </w:r>
      <w:r>
        <w:rPr>
          <w:rFonts w:hint="eastAsia" w:ascii="仿宋" w:hAnsi="仿宋" w:eastAsia="仿宋" w:cs="Arial"/>
          <w:kern w:val="0"/>
          <w:sz w:val="32"/>
          <w:szCs w:val="32"/>
        </w:rPr>
        <w:t>负责解释</w:t>
      </w:r>
      <w:r>
        <w:rPr>
          <w:rFonts w:hint="eastAsia" w:ascii="仿宋" w:hAnsi="仿宋" w:eastAsia="仿宋" w:cs="Arial"/>
          <w:kern w:val="0"/>
          <w:sz w:val="32"/>
          <w:szCs w:val="32"/>
          <w:lang w:eastAsia="zh-CN"/>
        </w:rPr>
        <w:t>，</w:t>
      </w:r>
      <w:r>
        <w:rPr>
          <w:rFonts w:hint="eastAsia" w:ascii="仿宋" w:hAnsi="仿宋" w:eastAsia="仿宋" w:cs="仿宋_GB2312"/>
          <w:kern w:val="0"/>
          <w:sz w:val="32"/>
          <w:szCs w:val="32"/>
        </w:rPr>
        <w:t>住房城乡建设部</w:t>
      </w:r>
      <w:r>
        <w:rPr>
          <w:rFonts w:hint="eastAsia" w:ascii="仿宋" w:hAnsi="仿宋" w:eastAsia="仿宋" w:cs="仿宋_GB2312"/>
          <w:kern w:val="0"/>
          <w:sz w:val="32"/>
          <w:szCs w:val="32"/>
          <w:lang w:eastAsia="zh-CN"/>
        </w:rPr>
        <w:t>科技与产业化发展中心（住宅产业化促进中心）协助组织实施。</w:t>
      </w:r>
    </w:p>
    <w:p/>
    <w:p/>
    <w:p/>
    <w:p/>
    <w:p/>
    <w:p/>
    <w:p/>
    <w:p/>
    <w:p/>
    <w:p/>
    <w:p/>
    <w:p/>
    <w:p/>
    <w:p/>
    <w:p>
      <w:r>
        <w:rPr>
          <w:rFonts w:hint="eastAsia" w:ascii="微软雅黑" w:hAnsi="微软雅黑" w:eastAsia="微软雅黑" w:cs="微软雅黑"/>
          <w:i w:val="0"/>
          <w:iCs w:val="0"/>
          <w:caps w:val="0"/>
          <w:color w:val="000000"/>
          <w:spacing w:val="0"/>
          <w:sz w:val="28"/>
          <w:szCs w:val="28"/>
          <w:shd w:val="clear" w:fill="FFFFFF"/>
        </w:rPr>
        <w:t>附件</w:t>
      </w:r>
      <w:r>
        <w:rPr>
          <w:rFonts w:hint="eastAsia" w:ascii="微软雅黑" w:hAnsi="微软雅黑" w:eastAsia="微软雅黑" w:cs="微软雅黑"/>
          <w:i w:val="0"/>
          <w:iCs w:val="0"/>
          <w:caps w:val="0"/>
          <w:color w:val="000000"/>
          <w:spacing w:val="0"/>
          <w:sz w:val="28"/>
          <w:szCs w:val="28"/>
          <w:shd w:val="clear" w:fill="FFFFFF"/>
          <w:lang w:val="en-US" w:eastAsia="zh-CN"/>
        </w:rPr>
        <w:t>3</w:t>
      </w:r>
      <w:r>
        <w:rPr>
          <w:rFonts w:hint="eastAsia" w:ascii="微软雅黑" w:hAnsi="微软雅黑" w:eastAsia="微软雅黑" w:cs="微软雅黑"/>
          <w:i w:val="0"/>
          <w:iCs w:val="0"/>
          <w:caps w:val="0"/>
          <w:color w:val="000000"/>
          <w:spacing w:val="0"/>
          <w:sz w:val="28"/>
          <w:szCs w:val="28"/>
          <w:shd w:val="clear" w:fill="FFFFFF"/>
        </w:rPr>
        <w:t>：</w:t>
      </w:r>
    </w:p>
    <w:p>
      <w:pPr>
        <w:jc w:val="center"/>
        <w:rPr>
          <w:rFonts w:hint="eastAsia" w:ascii="仿宋" w:hAnsi="仿宋" w:eastAsia="仿宋" w:cs="方正小标宋简体"/>
          <w:b/>
          <w:bCs w:val="0"/>
          <w:sz w:val="36"/>
          <w:szCs w:val="44"/>
        </w:rPr>
      </w:pPr>
      <w:r>
        <w:rPr>
          <w:rFonts w:hint="eastAsia" w:ascii="仿宋" w:hAnsi="仿宋" w:eastAsia="仿宋" w:cs="方正小标宋简体"/>
          <w:b/>
          <w:bCs w:val="0"/>
          <w:sz w:val="36"/>
          <w:szCs w:val="44"/>
        </w:rPr>
        <w:t>装配式建筑产业基地管理办法</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第一章</w:t>
      </w:r>
      <w:r>
        <w:rPr>
          <w:rFonts w:hint="eastAsia" w:ascii="仿宋" w:hAnsi="仿宋" w:eastAsia="仿宋" w:cs="黑体"/>
          <w:b/>
          <w:bCs/>
          <w:sz w:val="32"/>
          <w:szCs w:val="32"/>
          <w:lang w:eastAsia="zh-CN"/>
        </w:rPr>
        <w:t>　</w:t>
      </w:r>
      <w:r>
        <w:rPr>
          <w:rFonts w:hint="eastAsia" w:ascii="仿宋" w:hAnsi="仿宋" w:eastAsia="仿宋" w:cs="黑体"/>
          <w:b/>
          <w:bCs/>
          <w:sz w:val="32"/>
          <w:szCs w:val="32"/>
        </w:rPr>
        <w:t>总</w:t>
      </w:r>
      <w:r>
        <w:rPr>
          <w:rFonts w:hint="eastAsia" w:ascii="仿宋" w:hAnsi="仿宋" w:eastAsia="仿宋" w:cs="黑体"/>
          <w:b/>
          <w:bCs/>
          <w:sz w:val="32"/>
          <w:szCs w:val="32"/>
          <w:lang w:eastAsia="zh-CN"/>
        </w:rPr>
        <w:t>　　</w:t>
      </w:r>
      <w:r>
        <w:rPr>
          <w:rFonts w:hint="eastAsia" w:ascii="仿宋" w:hAnsi="仿宋" w:eastAsia="仿宋" w:cs="黑体"/>
          <w:b/>
          <w:bCs/>
          <w:sz w:val="32"/>
          <w:szCs w:val="32"/>
        </w:rPr>
        <w:t>则</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第一条</w:t>
      </w:r>
      <w:r>
        <w:rPr>
          <w:rFonts w:hint="eastAsia" w:ascii="仿宋" w:hAnsi="仿宋" w:eastAsia="仿宋" w:cs="Arial"/>
          <w:b/>
          <w:kern w:val="0"/>
          <w:sz w:val="32"/>
          <w:szCs w:val="32"/>
          <w:lang w:eastAsia="zh-CN"/>
        </w:rPr>
        <w:t>　</w:t>
      </w:r>
      <w:r>
        <w:rPr>
          <w:rFonts w:hint="eastAsia" w:ascii="仿宋" w:hAnsi="仿宋" w:eastAsia="仿宋"/>
          <w:sz w:val="32"/>
          <w:szCs w:val="32"/>
        </w:rPr>
        <w:t>为贯彻</w:t>
      </w:r>
      <w:r>
        <w:rPr>
          <w:rFonts w:hint="eastAsia" w:ascii="仿宋" w:hAnsi="仿宋" w:eastAsia="仿宋" w:cs="Arial"/>
          <w:kern w:val="0"/>
          <w:sz w:val="32"/>
          <w:szCs w:val="32"/>
        </w:rPr>
        <w:t>《中共中央</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国务院关于进一步加强城市规划建设管理工作的若干意见》</w:t>
      </w:r>
      <w:r>
        <w:rPr>
          <w:rFonts w:hint="eastAsia" w:ascii="仿宋" w:hAnsi="仿宋" w:eastAsia="仿宋" w:cs="Arial"/>
          <w:sz w:val="32"/>
          <w:szCs w:val="32"/>
        </w:rPr>
        <w:t>《国务院办公厅关于大力发展装配式建筑的指导意见》</w:t>
      </w:r>
      <w:r>
        <w:rPr>
          <w:rFonts w:hint="eastAsia" w:ascii="仿宋" w:hAnsi="仿宋" w:eastAsia="仿宋" w:cs="Arial"/>
          <w:sz w:val="32"/>
          <w:szCs w:val="32"/>
          <w:lang w:eastAsia="zh-CN"/>
        </w:rPr>
        <w:t>（国办发</w:t>
      </w:r>
      <w:r>
        <w:rPr>
          <w:rFonts w:hint="eastAsia" w:ascii="仿宋" w:hAnsi="仿宋" w:eastAsia="仿宋" w:cs="Arial"/>
          <w:sz w:val="32"/>
          <w:szCs w:val="32"/>
          <w:lang w:val="en-US" w:eastAsia="zh-CN"/>
        </w:rPr>
        <w:t>[2016]71号</w:t>
      </w:r>
      <w:r>
        <w:rPr>
          <w:rFonts w:hint="eastAsia" w:ascii="仿宋" w:hAnsi="仿宋" w:eastAsia="仿宋" w:cs="Arial"/>
          <w:sz w:val="32"/>
          <w:szCs w:val="32"/>
          <w:lang w:eastAsia="zh-CN"/>
        </w:rPr>
        <w:t>）关于发展新型建造方式，大力推广装配式建筑的要求</w:t>
      </w:r>
      <w:r>
        <w:rPr>
          <w:rFonts w:hint="eastAsia" w:ascii="仿宋" w:hAnsi="仿宋" w:eastAsia="仿宋" w:cs="Arial"/>
          <w:sz w:val="32"/>
          <w:szCs w:val="32"/>
        </w:rPr>
        <w:t>，规范</w:t>
      </w:r>
      <w:r>
        <w:rPr>
          <w:rFonts w:hint="eastAsia" w:ascii="仿宋" w:hAnsi="仿宋" w:eastAsia="仿宋" w:cs="Arial"/>
          <w:kern w:val="0"/>
          <w:sz w:val="32"/>
          <w:szCs w:val="32"/>
        </w:rPr>
        <w:t>管理国家装配式建筑</w:t>
      </w:r>
      <w:r>
        <w:rPr>
          <w:rFonts w:hint="eastAsia" w:ascii="仿宋" w:hAnsi="仿宋" w:eastAsia="仿宋" w:cs="Arial"/>
          <w:kern w:val="0"/>
          <w:sz w:val="32"/>
          <w:szCs w:val="32"/>
          <w:lang w:eastAsia="zh-CN"/>
        </w:rPr>
        <w:t>产业基地，根据《中华人民共和国建筑法》《中华人民共和国科技成果转化法》《建设工程质量管理条例》《民用建筑节能条例》和</w:t>
      </w:r>
      <w:r>
        <w:rPr>
          <w:rFonts w:hint="eastAsia" w:ascii="仿宋" w:hAnsi="仿宋" w:eastAsia="仿宋" w:cs="Arial"/>
          <w:sz w:val="32"/>
          <w:szCs w:val="32"/>
          <w:lang w:eastAsia="zh-CN"/>
        </w:rPr>
        <w:t>《住房城乡建设部科学技术计划项目管理办法》等有关法律法规和规定，</w:t>
      </w:r>
      <w:r>
        <w:rPr>
          <w:rFonts w:hint="eastAsia" w:ascii="仿宋" w:hAnsi="仿宋" w:eastAsia="仿宋" w:cs="Arial"/>
          <w:kern w:val="0"/>
          <w:sz w:val="32"/>
          <w:szCs w:val="32"/>
        </w:rPr>
        <w:t>制定本管理办法。</w:t>
      </w:r>
    </w:p>
    <w:p>
      <w:pPr>
        <w:spacing w:line="360" w:lineRule="auto"/>
        <w:ind w:firstLine="643" w:firstLineChars="200"/>
        <w:rPr>
          <w:rFonts w:hint="eastAsia" w:ascii="仿宋" w:hAnsi="仿宋" w:eastAsia="仿宋"/>
          <w:sz w:val="32"/>
          <w:szCs w:val="32"/>
        </w:rPr>
      </w:pPr>
      <w:r>
        <w:rPr>
          <w:rFonts w:hint="eastAsia" w:ascii="仿宋" w:hAnsi="仿宋" w:eastAsia="仿宋" w:cs="Arial"/>
          <w:b/>
          <w:kern w:val="0"/>
          <w:sz w:val="32"/>
          <w:szCs w:val="32"/>
        </w:rPr>
        <w:t>第二条</w:t>
      </w:r>
      <w:r>
        <w:rPr>
          <w:rFonts w:hint="eastAsia" w:ascii="仿宋" w:hAnsi="仿宋" w:eastAsia="仿宋" w:cs="Arial"/>
          <w:b/>
          <w:kern w:val="0"/>
          <w:sz w:val="32"/>
          <w:szCs w:val="32"/>
          <w:lang w:eastAsia="zh-CN"/>
        </w:rPr>
        <w:t>　</w:t>
      </w:r>
      <w:r>
        <w:rPr>
          <w:rFonts w:hint="eastAsia" w:ascii="仿宋" w:hAnsi="仿宋" w:eastAsia="仿宋" w:cs="Arial"/>
          <w:kern w:val="0"/>
          <w:sz w:val="32"/>
          <w:szCs w:val="32"/>
        </w:rPr>
        <w:t>装配式建筑产业基地（以下简称产业基地）是指具有</w:t>
      </w:r>
      <w:r>
        <w:rPr>
          <w:rFonts w:hint="eastAsia" w:ascii="仿宋" w:hAnsi="仿宋" w:eastAsia="仿宋"/>
          <w:sz w:val="32"/>
          <w:szCs w:val="32"/>
        </w:rPr>
        <w:t>明确的发展目标</w:t>
      </w:r>
      <w:r>
        <w:rPr>
          <w:rFonts w:hint="eastAsia" w:ascii="仿宋" w:hAnsi="仿宋" w:eastAsia="仿宋"/>
          <w:sz w:val="32"/>
          <w:szCs w:val="32"/>
          <w:lang w:eastAsia="zh-CN"/>
        </w:rPr>
        <w:t>、较好的</w:t>
      </w:r>
      <w:r>
        <w:rPr>
          <w:rFonts w:hint="eastAsia" w:ascii="仿宋" w:hAnsi="仿宋" w:eastAsia="仿宋"/>
          <w:sz w:val="32"/>
          <w:szCs w:val="32"/>
        </w:rPr>
        <w:t>产业基础</w:t>
      </w:r>
      <w:r>
        <w:rPr>
          <w:rFonts w:hint="eastAsia" w:ascii="仿宋" w:hAnsi="仿宋" w:eastAsia="仿宋"/>
          <w:sz w:val="32"/>
          <w:szCs w:val="32"/>
          <w:lang w:eastAsia="zh-CN"/>
        </w:rPr>
        <w:t>、</w:t>
      </w:r>
      <w:r>
        <w:rPr>
          <w:rFonts w:hint="eastAsia" w:ascii="仿宋" w:hAnsi="仿宋" w:eastAsia="仿宋"/>
          <w:sz w:val="32"/>
          <w:szCs w:val="32"/>
        </w:rPr>
        <w:t>技术先进成熟</w:t>
      </w:r>
      <w:r>
        <w:rPr>
          <w:rFonts w:hint="eastAsia" w:ascii="仿宋" w:hAnsi="仿宋" w:eastAsia="仿宋"/>
          <w:sz w:val="32"/>
          <w:szCs w:val="32"/>
          <w:lang w:eastAsia="zh-CN"/>
        </w:rPr>
        <w:t>、</w:t>
      </w:r>
      <w:r>
        <w:rPr>
          <w:rFonts w:hint="eastAsia" w:ascii="仿宋" w:hAnsi="仿宋" w:eastAsia="仿宋"/>
          <w:sz w:val="32"/>
          <w:szCs w:val="32"/>
        </w:rPr>
        <w:t>研发创新能力强</w:t>
      </w:r>
      <w:r>
        <w:rPr>
          <w:rFonts w:hint="eastAsia" w:ascii="仿宋" w:hAnsi="仿宋" w:eastAsia="仿宋"/>
          <w:sz w:val="32"/>
          <w:szCs w:val="32"/>
          <w:lang w:eastAsia="zh-CN"/>
        </w:rPr>
        <w:t>、</w:t>
      </w:r>
      <w:r>
        <w:rPr>
          <w:rFonts w:hint="eastAsia" w:ascii="仿宋" w:hAnsi="仿宋" w:eastAsia="仿宋"/>
          <w:sz w:val="32"/>
          <w:szCs w:val="32"/>
          <w:lang w:val="en-US" w:eastAsia="zh-CN"/>
        </w:rPr>
        <w:t>产业关联度大、注重装配式建筑相关人才培养培训、</w:t>
      </w:r>
      <w:r>
        <w:rPr>
          <w:rFonts w:hint="eastAsia" w:ascii="仿宋" w:hAnsi="仿宋" w:eastAsia="仿宋"/>
          <w:sz w:val="32"/>
          <w:szCs w:val="32"/>
        </w:rPr>
        <w:t>能够发挥示范引领和带动作用的装配式建筑相关企业</w:t>
      </w:r>
      <w:r>
        <w:rPr>
          <w:rFonts w:hint="eastAsia" w:ascii="仿宋" w:hAnsi="仿宋" w:eastAsia="仿宋"/>
          <w:sz w:val="32"/>
          <w:szCs w:val="32"/>
          <w:lang w:eastAsia="zh-CN"/>
        </w:rPr>
        <w:t>，</w:t>
      </w:r>
      <w:r>
        <w:rPr>
          <w:rFonts w:hint="eastAsia" w:ascii="仿宋" w:hAnsi="仿宋" w:eastAsia="仿宋" w:cs="Arial"/>
          <w:kern w:val="0"/>
          <w:sz w:val="32"/>
          <w:szCs w:val="32"/>
        </w:rPr>
        <w:t>主要</w:t>
      </w:r>
      <w:r>
        <w:rPr>
          <w:rFonts w:hint="eastAsia" w:ascii="仿宋" w:hAnsi="仿宋" w:eastAsia="仿宋"/>
          <w:sz w:val="32"/>
          <w:szCs w:val="32"/>
        </w:rPr>
        <w:t>包括</w:t>
      </w:r>
      <w:r>
        <w:rPr>
          <w:rFonts w:hint="eastAsia" w:ascii="仿宋" w:hAnsi="仿宋" w:eastAsia="仿宋"/>
          <w:sz w:val="32"/>
          <w:szCs w:val="32"/>
          <w:lang w:eastAsia="zh-CN"/>
        </w:rPr>
        <w:t>装配式建筑</w:t>
      </w:r>
      <w:r>
        <w:rPr>
          <w:rFonts w:hint="eastAsia" w:ascii="仿宋" w:hAnsi="仿宋" w:eastAsia="仿宋"/>
          <w:sz w:val="32"/>
          <w:szCs w:val="32"/>
        </w:rPr>
        <w:t>设计、部品部件生产、施工、装备制造、科技研发等企业。</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第三条</w:t>
      </w:r>
      <w:r>
        <w:rPr>
          <w:rFonts w:hint="eastAsia" w:ascii="仿宋" w:hAnsi="仿宋" w:eastAsia="仿宋" w:cs="Arial"/>
          <w:b/>
          <w:kern w:val="0"/>
          <w:sz w:val="32"/>
          <w:szCs w:val="32"/>
          <w:lang w:eastAsia="zh-CN"/>
        </w:rPr>
        <w:t>　</w:t>
      </w:r>
      <w:r>
        <w:rPr>
          <w:rFonts w:hint="eastAsia" w:ascii="仿宋" w:hAnsi="仿宋" w:eastAsia="仿宋" w:cs="Arial"/>
          <w:kern w:val="0"/>
          <w:sz w:val="32"/>
          <w:szCs w:val="32"/>
          <w:lang w:eastAsia="zh-CN"/>
        </w:rPr>
        <w:t>产业基地</w:t>
      </w:r>
      <w:r>
        <w:rPr>
          <w:rFonts w:hint="eastAsia" w:ascii="仿宋" w:hAnsi="仿宋" w:eastAsia="仿宋" w:cs="Arial"/>
          <w:kern w:val="0"/>
          <w:sz w:val="32"/>
          <w:szCs w:val="32"/>
        </w:rPr>
        <w:t>的申请、评审、</w:t>
      </w:r>
      <w:r>
        <w:rPr>
          <w:rFonts w:hint="eastAsia" w:ascii="仿宋" w:hAnsi="仿宋" w:eastAsia="仿宋" w:cs="Arial"/>
          <w:kern w:val="0"/>
          <w:sz w:val="32"/>
          <w:szCs w:val="32"/>
          <w:lang w:eastAsia="zh-CN"/>
        </w:rPr>
        <w:t>认定、</w:t>
      </w:r>
      <w:r>
        <w:rPr>
          <w:rFonts w:hint="eastAsia" w:ascii="仿宋" w:hAnsi="仿宋" w:eastAsia="仿宋" w:cs="Arial"/>
          <w:kern w:val="0"/>
          <w:sz w:val="32"/>
          <w:szCs w:val="32"/>
        </w:rPr>
        <w:t>发布和监督管理，适用本办法。</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仿宋_GB2312"/>
          <w:b/>
          <w:kern w:val="0"/>
          <w:sz w:val="32"/>
          <w:szCs w:val="32"/>
        </w:rPr>
        <w:t>第</w:t>
      </w:r>
      <w:r>
        <w:rPr>
          <w:rFonts w:hint="eastAsia" w:ascii="仿宋" w:hAnsi="仿宋" w:eastAsia="仿宋" w:cs="仿宋_GB2312"/>
          <w:b/>
          <w:kern w:val="0"/>
          <w:sz w:val="32"/>
          <w:szCs w:val="32"/>
          <w:lang w:eastAsia="zh-CN"/>
        </w:rPr>
        <w:t>四</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kern w:val="0"/>
          <w:sz w:val="32"/>
          <w:szCs w:val="32"/>
        </w:rPr>
        <w:t>产业基地优先享受住房城乡建设部和所在</w:t>
      </w:r>
      <w:r>
        <w:rPr>
          <w:rFonts w:hint="eastAsia" w:ascii="仿宋" w:hAnsi="仿宋" w:eastAsia="仿宋" w:cs="仿宋_GB2312"/>
          <w:kern w:val="0"/>
          <w:sz w:val="32"/>
          <w:szCs w:val="32"/>
          <w:lang w:eastAsia="zh-CN"/>
        </w:rPr>
        <w:t>地</w:t>
      </w:r>
      <w:r>
        <w:rPr>
          <w:rFonts w:hint="eastAsia" w:ascii="仿宋" w:hAnsi="仿宋" w:eastAsia="仿宋" w:cs="仿宋_GB2312"/>
          <w:kern w:val="0"/>
          <w:sz w:val="32"/>
          <w:szCs w:val="32"/>
        </w:rPr>
        <w:t>住房城乡建设管理部门的相关支持政策。</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第二章</w:t>
      </w:r>
      <w:r>
        <w:rPr>
          <w:rFonts w:hint="eastAsia" w:ascii="仿宋" w:hAnsi="仿宋" w:eastAsia="仿宋" w:cs="黑体"/>
          <w:b/>
          <w:bCs/>
          <w:sz w:val="32"/>
          <w:szCs w:val="32"/>
          <w:lang w:eastAsia="zh-CN"/>
        </w:rPr>
        <w:t>　</w:t>
      </w:r>
      <w:r>
        <w:rPr>
          <w:rFonts w:hint="eastAsia" w:ascii="仿宋" w:hAnsi="仿宋" w:eastAsia="仿宋" w:cs="黑体"/>
          <w:b/>
          <w:bCs/>
          <w:sz w:val="32"/>
          <w:szCs w:val="32"/>
        </w:rPr>
        <w:t>申</w:t>
      </w:r>
      <w:r>
        <w:rPr>
          <w:rFonts w:hint="eastAsia" w:ascii="仿宋" w:hAnsi="仿宋" w:eastAsia="仿宋" w:cs="黑体"/>
          <w:b/>
          <w:bCs/>
          <w:sz w:val="32"/>
          <w:szCs w:val="32"/>
          <w:lang w:eastAsia="zh-CN"/>
        </w:rPr>
        <w:t>　　</w:t>
      </w:r>
      <w:r>
        <w:rPr>
          <w:rFonts w:hint="eastAsia" w:ascii="仿宋" w:hAnsi="仿宋" w:eastAsia="仿宋" w:cs="黑体"/>
          <w:b/>
          <w:bCs/>
          <w:sz w:val="32"/>
          <w:szCs w:val="32"/>
        </w:rPr>
        <w:t>请</w:t>
      </w:r>
    </w:p>
    <w:p>
      <w:pPr>
        <w:pStyle w:val="8"/>
        <w:ind w:firstLine="643"/>
        <w:rPr>
          <w:rFonts w:hint="eastAsia" w:ascii="仿宋" w:hAnsi="仿宋" w:eastAsia="仿宋"/>
          <w:b/>
          <w:sz w:val="32"/>
          <w:szCs w:val="32"/>
        </w:rPr>
      </w:pPr>
      <w:r>
        <w:rPr>
          <w:rFonts w:hint="eastAsia" w:ascii="仿宋" w:hAnsi="仿宋" w:eastAsia="仿宋"/>
          <w:b/>
          <w:sz w:val="32"/>
          <w:szCs w:val="32"/>
        </w:rPr>
        <w:t>第</w:t>
      </w:r>
      <w:r>
        <w:rPr>
          <w:rFonts w:hint="eastAsia" w:ascii="仿宋" w:hAnsi="仿宋" w:eastAsia="仿宋"/>
          <w:b/>
          <w:sz w:val="32"/>
          <w:szCs w:val="32"/>
          <w:lang w:eastAsia="zh-CN"/>
        </w:rPr>
        <w:t>五</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b w:val="0"/>
          <w:bCs/>
          <w:sz w:val="32"/>
          <w:szCs w:val="32"/>
          <w:lang w:eastAsia="zh-CN"/>
        </w:rPr>
        <w:t>申请产业基地的企业向当地</w:t>
      </w:r>
      <w:r>
        <w:rPr>
          <w:rFonts w:hint="eastAsia" w:ascii="仿宋" w:hAnsi="仿宋" w:eastAsia="仿宋" w:cs="仿宋_GB2312"/>
          <w:kern w:val="0"/>
          <w:sz w:val="32"/>
          <w:szCs w:val="32"/>
        </w:rPr>
        <w:t>省级住房城乡建设</w:t>
      </w:r>
      <w:r>
        <w:rPr>
          <w:rFonts w:hint="eastAsia" w:ascii="仿宋" w:hAnsi="仿宋" w:eastAsia="仿宋" w:cs="仿宋_GB2312"/>
          <w:kern w:val="0"/>
          <w:sz w:val="32"/>
          <w:szCs w:val="32"/>
          <w:lang w:eastAsia="zh-CN"/>
        </w:rPr>
        <w:t>主管部门提出申请。</w:t>
      </w:r>
    </w:p>
    <w:p>
      <w:pPr>
        <w:pStyle w:val="8"/>
        <w:ind w:firstLine="643"/>
        <w:rPr>
          <w:rFonts w:hint="eastAsia" w:ascii="仿宋" w:hAnsi="仿宋" w:eastAsia="仿宋"/>
          <w:sz w:val="32"/>
          <w:szCs w:val="32"/>
        </w:rPr>
      </w:pPr>
      <w:r>
        <w:rPr>
          <w:rFonts w:hint="eastAsia" w:ascii="仿宋" w:hAnsi="仿宋" w:eastAsia="仿宋"/>
          <w:b/>
          <w:sz w:val="32"/>
          <w:szCs w:val="32"/>
        </w:rPr>
        <w:t>第</w:t>
      </w:r>
      <w:r>
        <w:rPr>
          <w:rFonts w:hint="eastAsia" w:ascii="仿宋" w:hAnsi="仿宋" w:eastAsia="仿宋"/>
          <w:b/>
          <w:sz w:val="32"/>
          <w:szCs w:val="32"/>
          <w:lang w:eastAsia="zh-CN"/>
        </w:rPr>
        <w:t>六</w:t>
      </w:r>
      <w:r>
        <w:rPr>
          <w:rFonts w:hint="eastAsia" w:ascii="仿宋" w:hAnsi="仿宋" w:eastAsia="仿宋"/>
          <w:b/>
          <w:sz w:val="32"/>
          <w:szCs w:val="32"/>
        </w:rPr>
        <w:t>条</w:t>
      </w:r>
      <w:r>
        <w:rPr>
          <w:rFonts w:hint="eastAsia" w:ascii="仿宋" w:hAnsi="仿宋" w:eastAsia="仿宋"/>
          <w:sz w:val="32"/>
          <w:szCs w:val="32"/>
          <w:lang w:eastAsia="zh-CN"/>
        </w:rPr>
        <w:t>　</w:t>
      </w:r>
      <w:r>
        <w:rPr>
          <w:rFonts w:hint="eastAsia" w:ascii="仿宋" w:hAnsi="仿宋" w:eastAsia="仿宋"/>
          <w:sz w:val="32"/>
          <w:szCs w:val="32"/>
        </w:rPr>
        <w:t>申请产业基地</w:t>
      </w:r>
      <w:r>
        <w:rPr>
          <w:rFonts w:hint="eastAsia" w:ascii="仿宋" w:hAnsi="仿宋" w:eastAsia="仿宋"/>
          <w:sz w:val="32"/>
          <w:szCs w:val="32"/>
          <w:lang w:eastAsia="zh-CN"/>
        </w:rPr>
        <w:t>的企业</w:t>
      </w:r>
      <w:r>
        <w:rPr>
          <w:rFonts w:hint="eastAsia" w:ascii="仿宋" w:hAnsi="仿宋" w:eastAsia="仿宋"/>
          <w:sz w:val="32"/>
          <w:szCs w:val="32"/>
        </w:rPr>
        <w:t>应符合下列条件：</w:t>
      </w:r>
    </w:p>
    <w:p>
      <w:pPr>
        <w:pStyle w:val="8"/>
        <w:ind w:firstLine="640"/>
        <w:rPr>
          <w:rFonts w:hint="eastAsia" w:ascii="仿宋" w:hAnsi="仿宋" w:eastAsia="仿宋" w:cs="仿宋_GB2312"/>
          <w:kern w:val="0"/>
          <w:sz w:val="32"/>
          <w:szCs w:val="32"/>
          <w:lang w:val="en-US" w:eastAsia="zh-CN"/>
        </w:rPr>
      </w:pPr>
      <w:r>
        <w:rPr>
          <w:rFonts w:hint="eastAsia" w:ascii="仿宋" w:hAnsi="仿宋" w:eastAsia="仿宋" w:cs="仿宋_GB2312"/>
          <w:kern w:val="0"/>
          <w:sz w:val="32"/>
          <w:szCs w:val="32"/>
          <w:lang w:val="en-US" w:eastAsia="zh-CN"/>
        </w:rPr>
        <w:t>1.具有独立法人资格；</w:t>
      </w:r>
    </w:p>
    <w:p>
      <w:pPr>
        <w:pStyle w:val="8"/>
        <w:ind w:firstLine="640"/>
        <w:rPr>
          <w:rFonts w:hint="eastAsia" w:ascii="仿宋" w:hAnsi="仿宋" w:eastAsia="仿宋" w:cs="仿宋_GB2312"/>
          <w:kern w:val="0"/>
          <w:sz w:val="32"/>
          <w:szCs w:val="32"/>
          <w:lang w:eastAsia="zh-CN"/>
        </w:rPr>
      </w:pPr>
      <w:r>
        <w:rPr>
          <w:rFonts w:hint="eastAsia" w:ascii="仿宋" w:hAnsi="仿宋" w:eastAsia="仿宋" w:cs="仿宋_GB2312"/>
          <w:kern w:val="0"/>
          <w:sz w:val="32"/>
          <w:szCs w:val="32"/>
          <w:lang w:val="en-US" w:eastAsia="zh-CN"/>
        </w:rPr>
        <w:t>2.</w:t>
      </w:r>
      <w:r>
        <w:rPr>
          <w:rFonts w:hint="eastAsia" w:ascii="仿宋" w:hAnsi="仿宋" w:eastAsia="仿宋" w:cs="仿宋_GB2312"/>
          <w:kern w:val="0"/>
          <w:sz w:val="32"/>
          <w:szCs w:val="32"/>
          <w:lang w:eastAsia="zh-CN"/>
        </w:rPr>
        <w:t>具有较强的装配式建筑产业能力；</w:t>
      </w:r>
    </w:p>
    <w:p>
      <w:pPr>
        <w:pStyle w:val="8"/>
        <w:ind w:firstLine="640"/>
        <w:rPr>
          <w:rFonts w:hint="eastAsia" w:ascii="仿宋" w:hAnsi="仿宋" w:eastAsia="仿宋"/>
          <w:sz w:val="32"/>
          <w:szCs w:val="32"/>
          <w:lang w:eastAsia="zh-CN"/>
        </w:rPr>
      </w:pPr>
      <w:r>
        <w:rPr>
          <w:rFonts w:hint="eastAsia" w:ascii="仿宋" w:hAnsi="仿宋" w:eastAsia="仿宋" w:cs="仿宋_GB2312"/>
          <w:kern w:val="0"/>
          <w:sz w:val="32"/>
          <w:szCs w:val="32"/>
          <w:lang w:val="en-US" w:eastAsia="zh-CN"/>
        </w:rPr>
        <w:t>3.具有先进成熟的装配式建筑相关</w:t>
      </w:r>
      <w:r>
        <w:rPr>
          <w:rFonts w:hint="eastAsia" w:ascii="仿宋" w:hAnsi="仿宋" w:eastAsia="仿宋"/>
          <w:sz w:val="32"/>
          <w:szCs w:val="32"/>
          <w:lang w:eastAsia="zh-CN"/>
        </w:rPr>
        <w:t>技术</w:t>
      </w:r>
      <w:r>
        <w:rPr>
          <w:rFonts w:hint="eastAsia" w:ascii="仿宋" w:hAnsi="仿宋" w:eastAsia="仿宋"/>
          <w:sz w:val="32"/>
          <w:szCs w:val="32"/>
        </w:rPr>
        <w:t>体系</w:t>
      </w:r>
      <w:r>
        <w:rPr>
          <w:rFonts w:hint="eastAsia" w:ascii="仿宋" w:hAnsi="仿宋" w:eastAsia="仿宋"/>
          <w:sz w:val="32"/>
          <w:szCs w:val="32"/>
          <w:lang w:eastAsia="zh-CN"/>
        </w:rPr>
        <w:t>，建筑</w:t>
      </w:r>
      <w:r>
        <w:rPr>
          <w:rFonts w:hint="eastAsia" w:ascii="仿宋" w:hAnsi="仿宋" w:eastAsia="仿宋" w:cs="仿宋_GB2312"/>
          <w:kern w:val="0"/>
          <w:sz w:val="32"/>
          <w:szCs w:val="32"/>
        </w:rPr>
        <w:t>信息</w:t>
      </w:r>
      <w:r>
        <w:rPr>
          <w:rFonts w:hint="eastAsia" w:ascii="仿宋" w:hAnsi="仿宋" w:eastAsia="仿宋" w:cs="仿宋_GB2312"/>
          <w:kern w:val="0"/>
          <w:sz w:val="32"/>
          <w:szCs w:val="32"/>
          <w:lang w:eastAsia="zh-CN"/>
        </w:rPr>
        <w:t>模型（</w:t>
      </w:r>
      <w:r>
        <w:rPr>
          <w:rFonts w:hint="eastAsia" w:ascii="仿宋" w:hAnsi="仿宋" w:eastAsia="仿宋" w:cs="仿宋_GB2312"/>
          <w:kern w:val="0"/>
          <w:sz w:val="32"/>
          <w:szCs w:val="32"/>
          <w:lang w:val="en-US" w:eastAsia="zh-CN"/>
        </w:rPr>
        <w:t>BIM</w:t>
      </w:r>
      <w:r>
        <w:rPr>
          <w:rFonts w:hint="eastAsia" w:ascii="仿宋" w:hAnsi="仿宋" w:eastAsia="仿宋" w:cs="仿宋_GB2312"/>
          <w:kern w:val="0"/>
          <w:sz w:val="32"/>
          <w:szCs w:val="32"/>
          <w:lang w:eastAsia="zh-CN"/>
        </w:rPr>
        <w:t>）</w:t>
      </w:r>
      <w:r>
        <w:rPr>
          <w:rFonts w:hint="eastAsia" w:ascii="仿宋" w:hAnsi="仿宋" w:eastAsia="仿宋" w:cs="仿宋_GB2312"/>
          <w:kern w:val="0"/>
          <w:sz w:val="32"/>
          <w:szCs w:val="32"/>
        </w:rPr>
        <w:t>应用水平高</w:t>
      </w:r>
      <w:r>
        <w:rPr>
          <w:rFonts w:hint="eastAsia" w:ascii="仿宋" w:hAnsi="仿宋" w:eastAsia="仿宋"/>
          <w:sz w:val="32"/>
          <w:szCs w:val="32"/>
          <w:lang w:eastAsia="zh-CN"/>
        </w:rPr>
        <w:t>；</w:t>
      </w:r>
    </w:p>
    <w:p>
      <w:pPr>
        <w:pStyle w:val="8"/>
        <w:ind w:firstLine="640"/>
        <w:rPr>
          <w:rFonts w:hint="eastAsia" w:ascii="仿宋" w:hAnsi="仿宋" w:eastAsia="仿宋" w:cs="仿宋_GB2312"/>
          <w:sz w:val="32"/>
          <w:szCs w:val="32"/>
          <w:lang w:eastAsia="zh-CN"/>
        </w:rPr>
      </w:pPr>
      <w:r>
        <w:rPr>
          <w:rFonts w:hint="eastAsia" w:ascii="仿宋" w:hAnsi="仿宋" w:eastAsia="仿宋" w:cs="仿宋_GB2312"/>
          <w:kern w:val="0"/>
          <w:sz w:val="32"/>
          <w:szCs w:val="32"/>
          <w:lang w:val="en-US" w:eastAsia="zh-CN"/>
        </w:rPr>
        <w:t>4.</w:t>
      </w:r>
      <w:r>
        <w:rPr>
          <w:rFonts w:hint="eastAsia" w:ascii="仿宋" w:hAnsi="仿宋" w:eastAsia="仿宋" w:cs="仿宋_GB2312"/>
          <w:kern w:val="0"/>
          <w:sz w:val="32"/>
          <w:szCs w:val="32"/>
          <w:lang w:eastAsia="zh-CN"/>
        </w:rPr>
        <w:t>管理规范，</w:t>
      </w:r>
      <w:r>
        <w:rPr>
          <w:rFonts w:hint="eastAsia" w:ascii="仿宋" w:hAnsi="仿宋" w:eastAsia="仿宋" w:cs="仿宋_GB2312"/>
          <w:sz w:val="32"/>
          <w:szCs w:val="32"/>
        </w:rPr>
        <w:t>具有完善的现代企业管理制度和产品质量控制体系，市场信誉良好</w:t>
      </w:r>
      <w:r>
        <w:rPr>
          <w:rFonts w:hint="eastAsia" w:ascii="仿宋" w:hAnsi="仿宋" w:eastAsia="仿宋" w:cs="仿宋_GB2312"/>
          <w:sz w:val="32"/>
          <w:szCs w:val="32"/>
          <w:lang w:eastAsia="zh-CN"/>
        </w:rPr>
        <w:t>；</w:t>
      </w:r>
    </w:p>
    <w:p>
      <w:pPr>
        <w:pStyle w:val="8"/>
        <w:ind w:firstLine="640"/>
        <w:rPr>
          <w:rFonts w:hint="eastAsia" w:ascii="仿宋" w:hAnsi="仿宋" w:eastAsia="仿宋" w:cs="仿宋_GB2312"/>
          <w:sz w:val="32"/>
          <w:szCs w:val="32"/>
          <w:lang w:eastAsia="zh-CN"/>
        </w:rPr>
      </w:pPr>
      <w:r>
        <w:rPr>
          <w:rFonts w:hint="eastAsia" w:ascii="仿宋" w:hAnsi="仿宋" w:eastAsia="仿宋" w:cs="仿宋_GB2312"/>
          <w:sz w:val="32"/>
          <w:szCs w:val="32"/>
          <w:lang w:val="en-US" w:eastAsia="zh-CN"/>
        </w:rPr>
        <w:t>5.有一定的装配式建筑工程项目实践经验，以及与产业能力相适应的标准化水平和能力，具有示范引领作用</w:t>
      </w:r>
      <w:r>
        <w:rPr>
          <w:rFonts w:hint="eastAsia" w:ascii="仿宋" w:hAnsi="仿宋" w:eastAsia="仿宋" w:cs="仿宋_GB2312"/>
          <w:sz w:val="32"/>
          <w:szCs w:val="32"/>
          <w:lang w:eastAsia="zh-CN"/>
        </w:rPr>
        <w:t>；</w:t>
      </w:r>
    </w:p>
    <w:p>
      <w:pPr>
        <w:pStyle w:val="8"/>
        <w:ind w:firstLine="640"/>
        <w:rPr>
          <w:rFonts w:hint="eastAsia" w:ascii="仿宋" w:hAnsi="仿宋" w:eastAsia="仿宋"/>
          <w:sz w:val="32"/>
          <w:szCs w:val="32"/>
          <w:lang w:val="en-US" w:eastAsia="zh-CN"/>
        </w:rPr>
      </w:pPr>
      <w:r>
        <w:rPr>
          <w:rFonts w:hint="eastAsia" w:ascii="仿宋" w:hAnsi="仿宋" w:eastAsia="仿宋" w:cs="仿宋_GB2312"/>
          <w:sz w:val="32"/>
          <w:szCs w:val="32"/>
          <w:lang w:val="en-US" w:eastAsia="zh-CN"/>
        </w:rPr>
        <w:t>6.</w:t>
      </w:r>
      <w:r>
        <w:rPr>
          <w:rFonts w:hint="eastAsia" w:ascii="仿宋" w:hAnsi="仿宋" w:eastAsia="仿宋"/>
          <w:sz w:val="32"/>
          <w:szCs w:val="32"/>
          <w:lang w:val="en-US" w:eastAsia="zh-CN"/>
        </w:rPr>
        <w:t>其他应具备的条件。</w:t>
      </w:r>
    </w:p>
    <w:p>
      <w:pPr>
        <w:pStyle w:val="8"/>
        <w:ind w:firstLine="643"/>
        <w:rPr>
          <w:rFonts w:hint="eastAsia" w:ascii="仿宋" w:hAnsi="仿宋" w:eastAsia="仿宋"/>
          <w:sz w:val="32"/>
          <w:szCs w:val="32"/>
        </w:rPr>
      </w:pPr>
      <w:r>
        <w:rPr>
          <w:rFonts w:hint="eastAsia" w:ascii="仿宋" w:hAnsi="仿宋" w:eastAsia="仿宋"/>
          <w:b/>
          <w:sz w:val="32"/>
          <w:szCs w:val="32"/>
        </w:rPr>
        <w:t>第</w:t>
      </w:r>
      <w:r>
        <w:rPr>
          <w:rFonts w:hint="eastAsia" w:ascii="仿宋" w:hAnsi="仿宋" w:eastAsia="仿宋"/>
          <w:b/>
          <w:sz w:val="32"/>
          <w:szCs w:val="32"/>
          <w:lang w:eastAsia="zh-CN"/>
        </w:rPr>
        <w:t>七</w:t>
      </w:r>
      <w:r>
        <w:rPr>
          <w:rFonts w:hint="eastAsia" w:ascii="仿宋" w:hAnsi="仿宋" w:eastAsia="仿宋"/>
          <w:b/>
          <w:sz w:val="32"/>
          <w:szCs w:val="32"/>
        </w:rPr>
        <w:t>条</w:t>
      </w:r>
      <w:r>
        <w:rPr>
          <w:rFonts w:hint="eastAsia" w:ascii="仿宋" w:hAnsi="仿宋" w:eastAsia="仿宋"/>
          <w:sz w:val="32"/>
          <w:szCs w:val="32"/>
          <w:lang w:eastAsia="zh-CN"/>
        </w:rPr>
        <w:t>　</w:t>
      </w:r>
      <w:r>
        <w:rPr>
          <w:rFonts w:hint="eastAsia" w:ascii="仿宋" w:hAnsi="仿宋" w:eastAsia="仿宋"/>
          <w:sz w:val="32"/>
          <w:szCs w:val="32"/>
        </w:rPr>
        <w:t>申请产业基地</w:t>
      </w:r>
      <w:r>
        <w:rPr>
          <w:rFonts w:hint="eastAsia" w:ascii="仿宋" w:hAnsi="仿宋" w:eastAsia="仿宋"/>
          <w:sz w:val="32"/>
          <w:szCs w:val="32"/>
          <w:lang w:eastAsia="zh-CN"/>
        </w:rPr>
        <w:t>的企业</w:t>
      </w:r>
      <w:r>
        <w:rPr>
          <w:rFonts w:hint="eastAsia" w:ascii="仿宋" w:hAnsi="仿宋" w:eastAsia="仿宋"/>
          <w:sz w:val="32"/>
          <w:szCs w:val="32"/>
        </w:rPr>
        <w:t>需提供以下材料：</w:t>
      </w:r>
    </w:p>
    <w:p>
      <w:pPr>
        <w:pStyle w:val="8"/>
        <w:ind w:firstLine="640"/>
        <w:rPr>
          <w:rFonts w:hint="eastAsia" w:ascii="仿宋" w:hAnsi="仿宋" w:eastAsia="仿宋" w:cs="仿宋_GB2312"/>
          <w:kern w:val="0"/>
          <w:sz w:val="32"/>
          <w:szCs w:val="32"/>
        </w:rPr>
      </w:pPr>
      <w:r>
        <w:rPr>
          <w:rFonts w:hint="eastAsia" w:ascii="仿宋" w:hAnsi="仿宋" w:eastAsia="仿宋" w:cs="仿宋_GB2312"/>
          <w:kern w:val="0"/>
          <w:sz w:val="32"/>
          <w:szCs w:val="32"/>
          <w:lang w:val="en-US" w:eastAsia="zh-CN"/>
        </w:rPr>
        <w:t>1.</w:t>
      </w:r>
      <w:r>
        <w:rPr>
          <w:rFonts w:hint="eastAsia" w:ascii="仿宋" w:hAnsi="仿宋" w:eastAsia="仿宋" w:cs="仿宋_GB2312"/>
          <w:kern w:val="0"/>
          <w:sz w:val="32"/>
          <w:szCs w:val="32"/>
        </w:rPr>
        <w:t>产业基地申请表；</w:t>
      </w:r>
    </w:p>
    <w:p>
      <w:pPr>
        <w:pStyle w:val="8"/>
        <w:ind w:firstLine="640"/>
        <w:rPr>
          <w:rFonts w:hint="eastAsia" w:ascii="仿宋" w:hAnsi="仿宋" w:eastAsia="仿宋" w:cs="仿宋_GB2312"/>
          <w:kern w:val="0"/>
          <w:sz w:val="32"/>
          <w:szCs w:val="32"/>
          <w:lang w:eastAsia="zh-CN"/>
        </w:rPr>
      </w:pPr>
      <w:r>
        <w:rPr>
          <w:rFonts w:hint="eastAsia" w:ascii="仿宋" w:hAnsi="仿宋" w:eastAsia="仿宋" w:cs="仿宋_GB2312"/>
          <w:kern w:val="0"/>
          <w:sz w:val="32"/>
          <w:szCs w:val="32"/>
          <w:lang w:val="en-US" w:eastAsia="zh-CN"/>
        </w:rPr>
        <w:t>2.</w:t>
      </w:r>
      <w:r>
        <w:rPr>
          <w:rFonts w:hint="eastAsia" w:ascii="仿宋" w:hAnsi="仿宋" w:eastAsia="仿宋" w:cs="仿宋_GB2312"/>
          <w:kern w:val="0"/>
          <w:sz w:val="32"/>
          <w:szCs w:val="32"/>
        </w:rPr>
        <w:t>产业基地可行性研究报告</w:t>
      </w:r>
      <w:r>
        <w:rPr>
          <w:rFonts w:hint="eastAsia" w:ascii="仿宋" w:hAnsi="仿宋" w:eastAsia="仿宋" w:cs="仿宋_GB2312"/>
          <w:kern w:val="0"/>
          <w:sz w:val="32"/>
          <w:szCs w:val="32"/>
          <w:lang w:eastAsia="zh-CN"/>
        </w:rPr>
        <w:t>；</w:t>
      </w:r>
    </w:p>
    <w:p>
      <w:pPr>
        <w:pStyle w:val="8"/>
        <w:ind w:firstLine="640"/>
        <w:rPr>
          <w:rFonts w:hint="eastAsia" w:ascii="仿宋" w:hAnsi="仿宋" w:eastAsia="仿宋" w:cs="仿宋_GB2312"/>
          <w:kern w:val="0"/>
          <w:sz w:val="32"/>
          <w:szCs w:val="32"/>
          <w:lang w:val="en-US" w:eastAsia="zh-CN"/>
        </w:rPr>
      </w:pPr>
      <w:r>
        <w:rPr>
          <w:rFonts w:hint="eastAsia" w:ascii="仿宋" w:hAnsi="仿宋" w:eastAsia="仿宋" w:cs="仿宋_GB2312"/>
          <w:kern w:val="0"/>
          <w:sz w:val="32"/>
          <w:szCs w:val="32"/>
          <w:lang w:val="en-US" w:eastAsia="zh-CN"/>
        </w:rPr>
        <w:t>3.企业营业执照、资质等相关证书；</w:t>
      </w:r>
    </w:p>
    <w:p>
      <w:pPr>
        <w:pStyle w:val="8"/>
        <w:ind w:firstLine="640"/>
        <w:rPr>
          <w:rFonts w:hint="eastAsia" w:ascii="仿宋" w:hAnsi="仿宋" w:eastAsia="仿宋" w:cs="仿宋_GB2312"/>
          <w:kern w:val="0"/>
          <w:sz w:val="32"/>
          <w:szCs w:val="32"/>
          <w:lang w:val="en-US" w:eastAsia="zh-CN"/>
        </w:rPr>
      </w:pPr>
      <w:r>
        <w:rPr>
          <w:rFonts w:hint="eastAsia" w:ascii="仿宋" w:hAnsi="仿宋" w:eastAsia="仿宋" w:cs="仿宋_GB2312"/>
          <w:kern w:val="0"/>
          <w:sz w:val="32"/>
          <w:szCs w:val="32"/>
          <w:lang w:val="en-US" w:eastAsia="zh-CN"/>
        </w:rPr>
        <w:t>4.其他应提供的材料。</w:t>
      </w:r>
    </w:p>
    <w:p>
      <w:pPr>
        <w:keepNext w:val="0"/>
        <w:keepLines w:val="0"/>
        <w:pageBreakBefore w:val="0"/>
        <w:widowControl/>
        <w:kinsoku/>
        <w:wordWrap/>
        <w:overflowPunct/>
        <w:topLinePunct w:val="0"/>
        <w:autoSpaceDE/>
        <w:autoSpaceDN/>
        <w:bidi w:val="0"/>
        <w:adjustRightInd/>
        <w:snapToGrid/>
        <w:spacing w:before="340" w:beforeLines="0" w:after="210" w:afterLines="0" w:line="240" w:lineRule="auto"/>
        <w:ind w:left="0" w:leftChars="0" w:right="0" w:rightChars="0" w:firstLine="0" w:firstLineChars="0"/>
        <w:jc w:val="center"/>
        <w:textAlignment w:val="auto"/>
        <w:outlineLvl w:val="9"/>
        <w:rPr>
          <w:rFonts w:hint="eastAsia" w:ascii="仿宋" w:hAnsi="仿宋" w:eastAsia="仿宋" w:cs="黑体"/>
          <w:b/>
          <w:bCs/>
          <w:sz w:val="32"/>
          <w:szCs w:val="32"/>
        </w:rPr>
      </w:pPr>
      <w:r>
        <w:rPr>
          <w:rFonts w:hint="eastAsia" w:ascii="仿宋" w:hAnsi="仿宋" w:eastAsia="仿宋" w:cs="黑体"/>
          <w:b/>
          <w:bCs/>
          <w:sz w:val="32"/>
          <w:szCs w:val="32"/>
        </w:rPr>
        <w:t>第</w:t>
      </w:r>
      <w:r>
        <w:rPr>
          <w:rFonts w:hint="eastAsia" w:ascii="仿宋" w:hAnsi="仿宋" w:eastAsia="仿宋" w:cs="黑体"/>
          <w:b/>
          <w:bCs/>
          <w:sz w:val="32"/>
          <w:szCs w:val="32"/>
          <w:lang w:eastAsia="zh-CN"/>
        </w:rPr>
        <w:t>三</w:t>
      </w:r>
      <w:r>
        <w:rPr>
          <w:rFonts w:hint="eastAsia" w:ascii="仿宋" w:hAnsi="仿宋" w:eastAsia="仿宋" w:cs="黑体"/>
          <w:b/>
          <w:bCs/>
          <w:sz w:val="32"/>
          <w:szCs w:val="32"/>
        </w:rPr>
        <w:t>章</w:t>
      </w:r>
      <w:r>
        <w:rPr>
          <w:rFonts w:hint="eastAsia" w:ascii="仿宋" w:hAnsi="仿宋" w:eastAsia="仿宋" w:cs="黑体"/>
          <w:b/>
          <w:bCs/>
          <w:sz w:val="32"/>
          <w:szCs w:val="32"/>
          <w:lang w:eastAsia="zh-CN"/>
        </w:rPr>
        <w:t>　评审和认定</w:t>
      </w:r>
    </w:p>
    <w:p>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643" w:firstLineChars="200"/>
        <w:textAlignment w:val="auto"/>
        <w:outlineLvl w:val="9"/>
        <w:rPr>
          <w:rFonts w:hint="eastAsia" w:ascii="仿宋" w:hAnsi="仿宋" w:eastAsia="仿宋"/>
          <w:b/>
          <w:sz w:val="32"/>
          <w:szCs w:val="32"/>
        </w:rPr>
      </w:pPr>
      <w:r>
        <w:rPr>
          <w:rFonts w:hint="eastAsia" w:ascii="仿宋" w:hAnsi="仿宋" w:eastAsia="仿宋"/>
          <w:b/>
          <w:sz w:val="32"/>
          <w:szCs w:val="32"/>
          <w:lang w:eastAsia="zh-CN"/>
        </w:rPr>
        <w:t>第八条</w:t>
      </w:r>
      <w:r>
        <w:rPr>
          <w:rFonts w:hint="eastAsia" w:ascii="仿宋" w:hAnsi="仿宋" w:eastAsia="仿宋"/>
          <w:b/>
          <w:sz w:val="32"/>
          <w:szCs w:val="32"/>
          <w:lang w:val="en-US" w:eastAsia="zh-CN"/>
        </w:rPr>
        <w:t>　</w:t>
      </w:r>
      <w:r>
        <w:rPr>
          <w:rFonts w:hint="eastAsia" w:ascii="仿宋" w:hAnsi="仿宋" w:eastAsia="仿宋"/>
          <w:b w:val="0"/>
          <w:bCs/>
          <w:sz w:val="32"/>
          <w:szCs w:val="32"/>
          <w:lang w:val="en-US" w:eastAsia="zh-CN"/>
        </w:rPr>
        <w:t>住房城乡建设部根据各地装配式建筑发展情况确定各省（区、市）产业基地推荐名额。</w:t>
      </w:r>
    </w:p>
    <w:p>
      <w:pPr>
        <w:keepNext w:val="0"/>
        <w:keepLines w:val="0"/>
        <w:pageBreakBefore w:val="0"/>
        <w:widowControl/>
        <w:kinsoku/>
        <w:wordWrap/>
        <w:overflowPunct/>
        <w:topLinePunct w:val="0"/>
        <w:autoSpaceDE/>
        <w:autoSpaceDN/>
        <w:bidi w:val="0"/>
        <w:adjustRightInd/>
        <w:snapToGrid/>
        <w:spacing w:line="360" w:lineRule="auto"/>
        <w:ind w:left="0" w:leftChars="0" w:right="0" w:rightChars="0" w:firstLine="643" w:firstLineChars="200"/>
        <w:textAlignment w:val="auto"/>
        <w:outlineLvl w:val="9"/>
        <w:rPr>
          <w:rFonts w:hint="eastAsia" w:ascii="仿宋" w:hAnsi="仿宋" w:eastAsia="仿宋" w:cs="仿宋_GB2312"/>
          <w:kern w:val="0"/>
          <w:sz w:val="32"/>
          <w:szCs w:val="32"/>
        </w:rPr>
      </w:pPr>
      <w:r>
        <w:rPr>
          <w:rFonts w:hint="eastAsia" w:ascii="仿宋" w:hAnsi="仿宋" w:eastAsia="仿宋"/>
          <w:b/>
          <w:sz w:val="32"/>
          <w:szCs w:val="32"/>
        </w:rPr>
        <w:t>第</w:t>
      </w:r>
      <w:r>
        <w:rPr>
          <w:rFonts w:hint="eastAsia" w:ascii="仿宋" w:hAnsi="仿宋" w:eastAsia="仿宋"/>
          <w:b/>
          <w:sz w:val="32"/>
          <w:szCs w:val="32"/>
          <w:lang w:eastAsia="zh-CN"/>
        </w:rPr>
        <w:t>九</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cs="仿宋_GB2312"/>
          <w:kern w:val="0"/>
          <w:sz w:val="32"/>
          <w:szCs w:val="32"/>
          <w:lang w:eastAsia="zh-CN"/>
        </w:rPr>
        <w:t>省级住房城乡建设主管部门</w:t>
      </w:r>
      <w:r>
        <w:rPr>
          <w:rFonts w:hint="eastAsia" w:ascii="仿宋" w:hAnsi="仿宋" w:eastAsia="仿宋" w:cs="仿宋_GB2312"/>
          <w:kern w:val="0"/>
          <w:sz w:val="32"/>
          <w:szCs w:val="32"/>
        </w:rPr>
        <w:t>组织</w:t>
      </w:r>
      <w:r>
        <w:rPr>
          <w:rFonts w:hint="eastAsia" w:ascii="仿宋" w:hAnsi="仿宋" w:eastAsia="仿宋" w:cs="仿宋_GB2312"/>
          <w:kern w:val="0"/>
          <w:sz w:val="32"/>
          <w:szCs w:val="32"/>
          <w:lang w:eastAsia="zh-CN"/>
        </w:rPr>
        <w:t>评审专家委员会，</w:t>
      </w:r>
      <w:r>
        <w:rPr>
          <w:rFonts w:hint="eastAsia" w:ascii="仿宋" w:hAnsi="仿宋" w:eastAsia="仿宋" w:cs="仿宋_GB2312"/>
          <w:kern w:val="0"/>
          <w:sz w:val="32"/>
          <w:szCs w:val="32"/>
        </w:rPr>
        <w:t>对</w:t>
      </w:r>
      <w:r>
        <w:rPr>
          <w:rFonts w:hint="eastAsia" w:ascii="仿宋" w:hAnsi="仿宋" w:eastAsia="仿宋" w:cs="仿宋_GB2312"/>
          <w:kern w:val="0"/>
          <w:sz w:val="32"/>
          <w:szCs w:val="32"/>
          <w:lang w:eastAsia="zh-CN"/>
        </w:rPr>
        <w:t>申请的</w:t>
      </w:r>
      <w:r>
        <w:rPr>
          <w:rFonts w:hint="eastAsia" w:ascii="仿宋" w:hAnsi="仿宋" w:eastAsia="仿宋" w:cs="仿宋_GB2312"/>
          <w:kern w:val="0"/>
          <w:sz w:val="32"/>
          <w:szCs w:val="32"/>
        </w:rPr>
        <w:t>产业基地进行</w:t>
      </w:r>
      <w:r>
        <w:rPr>
          <w:rFonts w:hint="eastAsia" w:ascii="仿宋" w:hAnsi="仿宋" w:eastAsia="仿宋" w:cs="仿宋_GB2312"/>
          <w:kern w:val="0"/>
          <w:sz w:val="32"/>
          <w:szCs w:val="32"/>
          <w:lang w:eastAsia="zh-CN"/>
        </w:rPr>
        <w:t>评审</w:t>
      </w:r>
      <w:r>
        <w:rPr>
          <w:rFonts w:hint="eastAsia" w:ascii="仿宋" w:hAnsi="仿宋" w:eastAsia="仿宋" w:cs="仿宋_GB2312"/>
          <w:kern w:val="0"/>
          <w:sz w:val="32"/>
          <w:szCs w:val="32"/>
        </w:rPr>
        <w:t>。</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b/>
          <w:sz w:val="32"/>
          <w:szCs w:val="32"/>
        </w:rPr>
        <w:t>第</w:t>
      </w:r>
      <w:r>
        <w:rPr>
          <w:rFonts w:hint="eastAsia" w:ascii="仿宋" w:hAnsi="仿宋" w:eastAsia="仿宋"/>
          <w:b/>
          <w:sz w:val="32"/>
          <w:szCs w:val="32"/>
          <w:lang w:eastAsia="zh-CN"/>
        </w:rPr>
        <w:t>十</w:t>
      </w:r>
      <w:r>
        <w:rPr>
          <w:rFonts w:hint="eastAsia" w:ascii="仿宋" w:hAnsi="仿宋" w:eastAsia="仿宋"/>
          <w:b/>
          <w:sz w:val="32"/>
          <w:szCs w:val="32"/>
        </w:rPr>
        <w:t>条</w:t>
      </w:r>
      <w:bookmarkStart w:id="1" w:name="OLE_LINK1"/>
      <w:r>
        <w:rPr>
          <w:rFonts w:hint="eastAsia" w:ascii="仿宋" w:hAnsi="仿宋" w:eastAsia="仿宋"/>
          <w:b/>
          <w:sz w:val="32"/>
          <w:szCs w:val="32"/>
          <w:lang w:eastAsia="zh-CN"/>
        </w:rPr>
        <w:t>　</w:t>
      </w:r>
      <w:r>
        <w:rPr>
          <w:rFonts w:hint="eastAsia" w:ascii="仿宋" w:hAnsi="仿宋" w:eastAsia="仿宋" w:cs="仿宋_GB2312"/>
          <w:kern w:val="0"/>
          <w:sz w:val="32"/>
          <w:szCs w:val="32"/>
        </w:rPr>
        <w:t>评审专家委员会一般由</w:t>
      </w:r>
      <w:r>
        <w:rPr>
          <w:rFonts w:hint="eastAsia" w:ascii="仿宋" w:hAnsi="仿宋" w:eastAsia="仿宋" w:cs="仿宋_GB2312"/>
          <w:kern w:val="0"/>
          <w:sz w:val="32"/>
          <w:szCs w:val="32"/>
          <w:lang w:val="en-US" w:eastAsia="zh-CN"/>
        </w:rPr>
        <w:t>5-</w:t>
      </w:r>
      <w:r>
        <w:rPr>
          <w:rFonts w:hint="eastAsia" w:ascii="仿宋" w:hAnsi="仿宋" w:eastAsia="仿宋" w:cs="仿宋_GB2312"/>
          <w:kern w:val="0"/>
          <w:sz w:val="32"/>
          <w:szCs w:val="32"/>
        </w:rPr>
        <w:t>7名专家组成，应根据参评企业类型选择</w:t>
      </w:r>
      <w:r>
        <w:rPr>
          <w:rFonts w:hint="eastAsia" w:ascii="仿宋" w:hAnsi="仿宋" w:eastAsia="仿宋" w:cs="仿宋_GB2312"/>
          <w:kern w:val="0"/>
          <w:sz w:val="32"/>
          <w:szCs w:val="32"/>
          <w:lang w:eastAsia="zh-CN"/>
        </w:rPr>
        <w:t>装配式建筑</w:t>
      </w:r>
      <w:r>
        <w:rPr>
          <w:rFonts w:hint="eastAsia" w:ascii="仿宋" w:hAnsi="仿宋" w:eastAsia="仿宋" w:cs="仿宋_GB2312"/>
          <w:kern w:val="0"/>
          <w:sz w:val="32"/>
          <w:szCs w:val="32"/>
        </w:rPr>
        <w:t>设计、</w:t>
      </w:r>
      <w:r>
        <w:rPr>
          <w:rFonts w:hint="eastAsia" w:ascii="仿宋" w:hAnsi="仿宋" w:eastAsia="仿宋" w:cs="仿宋_GB2312"/>
          <w:kern w:val="0"/>
          <w:sz w:val="32"/>
          <w:szCs w:val="32"/>
          <w:lang w:eastAsia="zh-CN"/>
        </w:rPr>
        <w:t>部品部件生产、施工、装备制造、科技研发、管理</w:t>
      </w:r>
      <w:r>
        <w:rPr>
          <w:rFonts w:hint="eastAsia" w:ascii="仿宋" w:hAnsi="仿宋" w:eastAsia="仿宋" w:cs="仿宋_GB2312"/>
          <w:kern w:val="0"/>
          <w:sz w:val="32"/>
          <w:szCs w:val="32"/>
        </w:rPr>
        <w:t>等相关领域的专家。专家委员会设主任委员1人，副主任委员1人，由主任委员主持评审工作。专家委员会应客观、公正，遵循回避原则，并对评审结果负责。</w:t>
      </w:r>
    </w:p>
    <w:bookmarkEnd w:id="1"/>
    <w:p>
      <w:pPr>
        <w:widowControl/>
        <w:spacing w:line="360" w:lineRule="auto"/>
        <w:ind w:firstLine="643" w:firstLineChars="200"/>
        <w:rPr>
          <w:rFonts w:hint="eastAsia" w:ascii="仿宋" w:hAnsi="仿宋" w:eastAsia="仿宋"/>
          <w:sz w:val="32"/>
          <w:szCs w:val="32"/>
        </w:rPr>
      </w:pPr>
      <w:r>
        <w:rPr>
          <w:rFonts w:hint="eastAsia" w:ascii="仿宋" w:hAnsi="仿宋" w:eastAsia="仿宋"/>
          <w:b/>
          <w:sz w:val="32"/>
          <w:szCs w:val="32"/>
        </w:rPr>
        <w:t>第</w:t>
      </w:r>
      <w:r>
        <w:rPr>
          <w:rFonts w:hint="eastAsia" w:ascii="仿宋" w:hAnsi="仿宋" w:eastAsia="仿宋"/>
          <w:b/>
          <w:sz w:val="32"/>
          <w:szCs w:val="32"/>
          <w:lang w:eastAsia="zh-CN"/>
        </w:rPr>
        <w:t>十一</w:t>
      </w:r>
      <w:r>
        <w:rPr>
          <w:rFonts w:hint="eastAsia" w:ascii="仿宋" w:hAnsi="仿宋" w:eastAsia="仿宋"/>
          <w:b/>
          <w:sz w:val="32"/>
          <w:szCs w:val="32"/>
        </w:rPr>
        <w:t>条</w:t>
      </w:r>
      <w:r>
        <w:rPr>
          <w:rFonts w:hint="eastAsia" w:ascii="仿宋" w:hAnsi="仿宋" w:eastAsia="仿宋"/>
          <w:b/>
          <w:sz w:val="32"/>
          <w:szCs w:val="32"/>
          <w:lang w:eastAsia="zh-CN"/>
        </w:rPr>
        <w:t>　</w:t>
      </w:r>
      <w:r>
        <w:rPr>
          <w:rFonts w:hint="eastAsia" w:ascii="仿宋" w:hAnsi="仿宋" w:eastAsia="仿宋" w:cs="仿宋_GB2312"/>
          <w:kern w:val="0"/>
          <w:sz w:val="32"/>
          <w:szCs w:val="32"/>
        </w:rPr>
        <w:t>评审内容主要包括：产业基地的基础条件；人才、技术和管理等方面的综合实力；实际业绩；发展装配式建筑的目标和计划安排</w:t>
      </w:r>
      <w:r>
        <w:rPr>
          <w:rFonts w:hint="eastAsia" w:ascii="仿宋" w:hAnsi="仿宋" w:eastAsia="仿宋"/>
          <w:sz w:val="32"/>
          <w:szCs w:val="32"/>
        </w:rPr>
        <w:t>等。</w:t>
      </w:r>
    </w:p>
    <w:p>
      <w:pPr>
        <w:widowControl/>
        <w:spacing w:line="360" w:lineRule="auto"/>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各地可结合实际细化评审内容和要求。</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仿宋_GB2312"/>
          <w:b/>
          <w:kern w:val="0"/>
          <w:sz w:val="32"/>
          <w:szCs w:val="32"/>
        </w:rPr>
        <w:t>第十</w:t>
      </w:r>
      <w:r>
        <w:rPr>
          <w:rFonts w:hint="eastAsia" w:ascii="仿宋" w:hAnsi="仿宋" w:eastAsia="仿宋" w:cs="仿宋_GB2312"/>
          <w:b/>
          <w:kern w:val="0"/>
          <w:sz w:val="32"/>
          <w:szCs w:val="32"/>
          <w:lang w:eastAsia="zh-CN"/>
        </w:rPr>
        <w:t>二</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b w:val="0"/>
          <w:bCs/>
          <w:sz w:val="32"/>
          <w:szCs w:val="32"/>
          <w:lang w:eastAsia="zh-CN"/>
        </w:rPr>
        <w:t>省级住房城乡建设主管部门按照给定的名额向住房城乡建设部推荐产业基地</w:t>
      </w:r>
      <w:r>
        <w:rPr>
          <w:rFonts w:hint="eastAsia" w:ascii="仿宋" w:hAnsi="仿宋" w:eastAsia="仿宋" w:cs="仿宋_GB2312"/>
          <w:kern w:val="0"/>
          <w:sz w:val="32"/>
          <w:szCs w:val="32"/>
        </w:rPr>
        <w:t>。</w:t>
      </w:r>
    </w:p>
    <w:p>
      <w:pPr>
        <w:widowControl/>
        <w:spacing w:line="360" w:lineRule="auto"/>
        <w:ind w:firstLine="643" w:firstLineChars="200"/>
        <w:rPr>
          <w:rFonts w:hint="eastAsia" w:ascii="仿宋" w:hAnsi="仿宋" w:eastAsia="仿宋" w:cs="仿宋_GB2312"/>
          <w:b w:val="0"/>
          <w:bCs/>
          <w:kern w:val="0"/>
          <w:sz w:val="32"/>
          <w:szCs w:val="32"/>
          <w:lang w:eastAsia="zh-CN"/>
        </w:rPr>
      </w:pPr>
      <w:r>
        <w:rPr>
          <w:rFonts w:hint="eastAsia" w:ascii="仿宋" w:hAnsi="仿宋" w:eastAsia="仿宋" w:cs="仿宋_GB2312"/>
          <w:b/>
          <w:kern w:val="0"/>
          <w:sz w:val="32"/>
          <w:szCs w:val="32"/>
        </w:rPr>
        <w:t>第十</w:t>
      </w:r>
      <w:r>
        <w:rPr>
          <w:rFonts w:hint="eastAsia" w:ascii="仿宋" w:hAnsi="仿宋" w:eastAsia="仿宋" w:cs="仿宋_GB2312"/>
          <w:b/>
          <w:kern w:val="0"/>
          <w:sz w:val="32"/>
          <w:szCs w:val="32"/>
          <w:lang w:eastAsia="zh-CN"/>
        </w:rPr>
        <w:t>三</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b w:val="0"/>
          <w:bCs/>
          <w:kern w:val="0"/>
          <w:sz w:val="32"/>
          <w:szCs w:val="32"/>
          <w:lang w:eastAsia="zh-CN"/>
        </w:rPr>
        <w:t>住房城乡建设部委托部科技与产业化发展中心复核各省（区、市）推荐的产业基地和申请材料，必要时可组织专家和有关管理部门对推荐的产业基地进行现场核查。复核结果经住房城乡建设部认定后公布产业基地名单，并纳入部科学技术计划项目管理。对不符合要求的产业基地不予认定。</w:t>
      </w:r>
    </w:p>
    <w:p>
      <w:pPr>
        <w:keepNext w:val="0"/>
        <w:keepLines w:val="0"/>
        <w:pageBreakBefore w:val="0"/>
        <w:widowControl/>
        <w:kinsoku/>
        <w:wordWrap/>
        <w:overflowPunct/>
        <w:topLinePunct w:val="0"/>
        <w:autoSpaceDE/>
        <w:autoSpaceDN/>
        <w:bidi w:val="0"/>
        <w:adjustRightInd/>
        <w:snapToGrid/>
        <w:spacing w:before="156" w:beforeLines="50" w:after="156" w:afterLines="50" w:line="360" w:lineRule="auto"/>
        <w:ind w:left="0" w:leftChars="0" w:right="0" w:rightChars="0" w:firstLine="0" w:firstLineChars="0"/>
        <w:jc w:val="center"/>
        <w:textAlignment w:val="auto"/>
        <w:outlineLvl w:val="9"/>
        <w:rPr>
          <w:rFonts w:hint="eastAsia" w:ascii="仿宋" w:hAnsi="仿宋" w:eastAsia="仿宋" w:cs="黑体"/>
          <w:b/>
          <w:bCs/>
          <w:sz w:val="32"/>
          <w:szCs w:val="32"/>
        </w:rPr>
      </w:pPr>
      <w:r>
        <w:rPr>
          <w:rFonts w:hint="eastAsia" w:ascii="仿宋" w:hAnsi="仿宋" w:eastAsia="仿宋" w:cs="黑体"/>
          <w:b/>
          <w:bCs/>
          <w:sz w:val="32"/>
          <w:szCs w:val="32"/>
        </w:rPr>
        <w:t>第</w:t>
      </w:r>
      <w:r>
        <w:rPr>
          <w:rFonts w:hint="eastAsia" w:ascii="仿宋" w:hAnsi="仿宋" w:eastAsia="仿宋" w:cs="黑体"/>
          <w:b/>
          <w:bCs/>
          <w:sz w:val="32"/>
          <w:szCs w:val="32"/>
          <w:lang w:eastAsia="zh-CN"/>
        </w:rPr>
        <w:t>四</w:t>
      </w:r>
      <w:r>
        <w:rPr>
          <w:rFonts w:hint="eastAsia" w:ascii="仿宋" w:hAnsi="仿宋" w:eastAsia="仿宋" w:cs="黑体"/>
          <w:b/>
          <w:bCs/>
          <w:sz w:val="32"/>
          <w:szCs w:val="32"/>
        </w:rPr>
        <w:t>章</w:t>
      </w:r>
      <w:r>
        <w:rPr>
          <w:rFonts w:hint="eastAsia" w:ascii="仿宋" w:hAnsi="仿宋" w:eastAsia="仿宋" w:cs="黑体"/>
          <w:b/>
          <w:bCs/>
          <w:sz w:val="32"/>
          <w:szCs w:val="32"/>
          <w:lang w:val="en-US" w:eastAsia="zh-CN"/>
        </w:rPr>
        <w:t>　</w:t>
      </w:r>
      <w:r>
        <w:rPr>
          <w:rFonts w:hint="eastAsia" w:ascii="仿宋" w:hAnsi="仿宋" w:eastAsia="仿宋" w:cs="黑体"/>
          <w:b/>
          <w:bCs/>
          <w:sz w:val="32"/>
          <w:szCs w:val="32"/>
        </w:rPr>
        <w:t>监督管理</w:t>
      </w:r>
    </w:p>
    <w:p>
      <w:pPr>
        <w:widowControl/>
        <w:spacing w:line="360" w:lineRule="auto"/>
        <w:ind w:firstLine="643" w:firstLineChars="200"/>
        <w:rPr>
          <w:rFonts w:hint="eastAsia" w:ascii="仿宋" w:hAnsi="仿宋" w:eastAsia="仿宋" w:cs="仿宋_GB2312"/>
          <w:kern w:val="0"/>
          <w:sz w:val="32"/>
          <w:szCs w:val="32"/>
        </w:rPr>
      </w:pPr>
      <w:r>
        <w:rPr>
          <w:rFonts w:hint="eastAsia" w:ascii="仿宋" w:hAnsi="仿宋" w:eastAsia="仿宋" w:cs="仿宋_GB2312"/>
          <w:b/>
          <w:kern w:val="0"/>
          <w:sz w:val="32"/>
          <w:szCs w:val="32"/>
        </w:rPr>
        <w:t>第十</w:t>
      </w:r>
      <w:r>
        <w:rPr>
          <w:rFonts w:hint="eastAsia" w:ascii="仿宋" w:hAnsi="仿宋" w:eastAsia="仿宋" w:cs="仿宋_GB2312"/>
          <w:b/>
          <w:kern w:val="0"/>
          <w:sz w:val="32"/>
          <w:szCs w:val="32"/>
          <w:lang w:eastAsia="zh-CN"/>
        </w:rPr>
        <w:t>四</w:t>
      </w:r>
      <w:r>
        <w:rPr>
          <w:rFonts w:hint="eastAsia" w:ascii="仿宋" w:hAnsi="仿宋" w:eastAsia="仿宋" w:cs="仿宋_GB2312"/>
          <w:b/>
          <w:kern w:val="0"/>
          <w:sz w:val="32"/>
          <w:szCs w:val="32"/>
        </w:rPr>
        <w:t>条</w:t>
      </w:r>
      <w:r>
        <w:rPr>
          <w:rFonts w:hint="eastAsia" w:ascii="仿宋" w:hAnsi="仿宋" w:eastAsia="仿宋" w:cs="仿宋_GB2312"/>
          <w:b/>
          <w:kern w:val="0"/>
          <w:sz w:val="32"/>
          <w:szCs w:val="32"/>
          <w:lang w:eastAsia="zh-CN"/>
        </w:rPr>
        <w:t>　</w:t>
      </w:r>
      <w:r>
        <w:rPr>
          <w:rFonts w:hint="eastAsia" w:ascii="仿宋" w:hAnsi="仿宋" w:eastAsia="仿宋" w:cs="仿宋_GB2312"/>
          <w:kern w:val="0"/>
          <w:sz w:val="32"/>
          <w:szCs w:val="32"/>
        </w:rPr>
        <w:t>产业基地应</w:t>
      </w:r>
      <w:r>
        <w:rPr>
          <w:rFonts w:hint="eastAsia" w:ascii="仿宋" w:hAnsi="仿宋" w:eastAsia="仿宋" w:cs="仿宋_GB2312"/>
          <w:kern w:val="0"/>
          <w:sz w:val="32"/>
          <w:szCs w:val="32"/>
          <w:lang w:eastAsia="zh-CN"/>
        </w:rPr>
        <w:t>制定工作计划，做好实施工作，及时总结经验，向上级住房城乡建设主管部门报送年度发展报告并</w:t>
      </w:r>
      <w:r>
        <w:rPr>
          <w:rFonts w:hint="eastAsia" w:ascii="仿宋" w:hAnsi="仿宋" w:eastAsia="仿宋" w:cs="仿宋_GB2312"/>
          <w:kern w:val="0"/>
          <w:sz w:val="32"/>
          <w:szCs w:val="32"/>
        </w:rPr>
        <w:t>接受检查。</w:t>
      </w:r>
    </w:p>
    <w:p>
      <w:pPr>
        <w:spacing w:line="360" w:lineRule="auto"/>
        <w:ind w:firstLine="643" w:firstLineChars="200"/>
        <w:rPr>
          <w:rFonts w:hint="eastAsia" w:ascii="仿宋" w:hAnsi="仿宋" w:eastAsia="仿宋" w:cs="仿宋_GB2312"/>
          <w:kern w:val="0"/>
          <w:sz w:val="32"/>
          <w:szCs w:val="32"/>
        </w:rPr>
      </w:pPr>
      <w:r>
        <w:rPr>
          <w:rFonts w:hint="eastAsia" w:ascii="仿宋" w:hAnsi="仿宋" w:eastAsia="仿宋" w:cs="Arial"/>
          <w:b/>
          <w:kern w:val="0"/>
          <w:sz w:val="32"/>
          <w:szCs w:val="32"/>
        </w:rPr>
        <w:t>第十</w:t>
      </w:r>
      <w:r>
        <w:rPr>
          <w:rFonts w:hint="eastAsia" w:ascii="仿宋" w:hAnsi="仿宋" w:eastAsia="仿宋" w:cs="Arial"/>
          <w:b/>
          <w:kern w:val="0"/>
          <w:sz w:val="32"/>
          <w:szCs w:val="32"/>
          <w:lang w:eastAsia="zh-CN"/>
        </w:rPr>
        <w:t>五</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仿宋_GB2312"/>
          <w:kern w:val="0"/>
          <w:sz w:val="32"/>
          <w:szCs w:val="32"/>
        </w:rPr>
        <w:t>省级住房城乡建设主管部门负责本地区</w:t>
      </w:r>
      <w:r>
        <w:rPr>
          <w:rFonts w:hint="eastAsia" w:ascii="仿宋" w:hAnsi="仿宋" w:eastAsia="仿宋" w:cs="仿宋_GB2312"/>
          <w:kern w:val="0"/>
          <w:sz w:val="32"/>
          <w:szCs w:val="32"/>
          <w:lang w:eastAsia="zh-CN"/>
        </w:rPr>
        <w:t>产业基地</w:t>
      </w:r>
      <w:r>
        <w:rPr>
          <w:rFonts w:hint="eastAsia" w:ascii="仿宋" w:hAnsi="仿宋" w:eastAsia="仿宋" w:cs="仿宋_GB2312"/>
          <w:kern w:val="0"/>
          <w:sz w:val="32"/>
          <w:szCs w:val="32"/>
        </w:rPr>
        <w:t>的监督管理，定期组织检查和考核。</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lang w:eastAsia="zh-CN"/>
        </w:rPr>
        <w:t>第十六条</w:t>
      </w:r>
      <w:r>
        <w:rPr>
          <w:rFonts w:hint="eastAsia" w:ascii="仿宋" w:hAnsi="仿宋" w:eastAsia="仿宋" w:cs="仿宋_GB2312"/>
          <w:kern w:val="0"/>
          <w:sz w:val="32"/>
          <w:szCs w:val="32"/>
          <w:lang w:val="en-US" w:eastAsia="zh-CN"/>
        </w:rPr>
        <w:t>　</w:t>
      </w:r>
      <w:r>
        <w:rPr>
          <w:rFonts w:hint="eastAsia" w:ascii="仿宋" w:hAnsi="仿宋" w:eastAsia="仿宋" w:cs="Arial"/>
          <w:kern w:val="0"/>
          <w:sz w:val="32"/>
          <w:szCs w:val="32"/>
          <w:lang w:eastAsia="zh-CN"/>
        </w:rPr>
        <w:t>住房城乡建设部对产业基地工作目标、主要任务和计划安排的完成情况等进行抽查，通报抽查结果。</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第十</w:t>
      </w:r>
      <w:r>
        <w:rPr>
          <w:rFonts w:hint="eastAsia" w:ascii="仿宋" w:hAnsi="仿宋" w:eastAsia="仿宋" w:cs="Arial"/>
          <w:b/>
          <w:kern w:val="0"/>
          <w:sz w:val="32"/>
          <w:szCs w:val="32"/>
          <w:lang w:eastAsia="zh-CN"/>
        </w:rPr>
        <w:t>七</w:t>
      </w:r>
      <w:r>
        <w:rPr>
          <w:rFonts w:hint="eastAsia" w:ascii="仿宋" w:hAnsi="仿宋" w:eastAsia="仿宋" w:cs="Arial"/>
          <w:b/>
          <w:kern w:val="0"/>
          <w:sz w:val="32"/>
          <w:szCs w:val="32"/>
        </w:rPr>
        <w:t>条</w:t>
      </w:r>
      <w:r>
        <w:rPr>
          <w:rFonts w:hint="eastAsia" w:ascii="仿宋" w:hAnsi="仿宋" w:eastAsia="仿宋" w:cs="Arial"/>
          <w:b/>
          <w:kern w:val="0"/>
          <w:sz w:val="32"/>
          <w:szCs w:val="32"/>
          <w:lang w:eastAsia="zh-CN"/>
        </w:rPr>
        <w:t>　</w:t>
      </w:r>
      <w:r>
        <w:rPr>
          <w:rFonts w:hint="eastAsia" w:ascii="仿宋" w:hAnsi="仿宋" w:eastAsia="仿宋" w:cs="Arial"/>
          <w:kern w:val="0"/>
          <w:sz w:val="32"/>
          <w:szCs w:val="32"/>
        </w:rPr>
        <w:t>未</w:t>
      </w:r>
      <w:r>
        <w:rPr>
          <w:rFonts w:hint="eastAsia" w:ascii="仿宋" w:hAnsi="仿宋" w:eastAsia="仿宋" w:cs="Arial"/>
          <w:kern w:val="0"/>
          <w:sz w:val="32"/>
          <w:szCs w:val="32"/>
          <w:lang w:eastAsia="zh-CN"/>
        </w:rPr>
        <w:t>完成工作目标和主要任务</w:t>
      </w:r>
      <w:r>
        <w:rPr>
          <w:rFonts w:hint="eastAsia" w:ascii="仿宋" w:hAnsi="仿宋" w:eastAsia="仿宋" w:cs="仿宋_GB2312"/>
          <w:kern w:val="0"/>
          <w:sz w:val="32"/>
          <w:szCs w:val="32"/>
        </w:rPr>
        <w:t>的</w:t>
      </w:r>
      <w:r>
        <w:rPr>
          <w:rFonts w:hint="eastAsia" w:ascii="仿宋" w:hAnsi="仿宋" w:eastAsia="仿宋" w:cs="仿宋_GB2312"/>
          <w:kern w:val="0"/>
          <w:sz w:val="32"/>
          <w:szCs w:val="32"/>
          <w:lang w:eastAsia="zh-CN"/>
        </w:rPr>
        <w:t>产业基地</w:t>
      </w:r>
      <w:r>
        <w:rPr>
          <w:rFonts w:hint="eastAsia" w:ascii="仿宋" w:hAnsi="仿宋" w:eastAsia="仿宋" w:cs="仿宋_GB2312"/>
          <w:kern w:val="0"/>
          <w:sz w:val="32"/>
          <w:szCs w:val="32"/>
        </w:rPr>
        <w:t>，</w:t>
      </w:r>
      <w:r>
        <w:rPr>
          <w:rFonts w:hint="eastAsia" w:ascii="仿宋" w:hAnsi="仿宋" w:eastAsia="仿宋" w:cs="仿宋_GB2312"/>
          <w:kern w:val="0"/>
          <w:sz w:val="32"/>
          <w:szCs w:val="32"/>
          <w:lang w:eastAsia="zh-CN"/>
        </w:rPr>
        <w:t>由</w:t>
      </w:r>
      <w:r>
        <w:rPr>
          <w:rFonts w:hint="eastAsia" w:ascii="仿宋" w:hAnsi="仿宋" w:eastAsia="仿宋" w:cs="仿宋_GB2312"/>
          <w:kern w:val="0"/>
          <w:sz w:val="32"/>
          <w:szCs w:val="32"/>
        </w:rPr>
        <w:t>住房城乡建设部</w:t>
      </w:r>
      <w:r>
        <w:rPr>
          <w:rFonts w:hint="eastAsia" w:ascii="仿宋" w:hAnsi="仿宋" w:eastAsia="仿宋" w:cs="仿宋_GB2312"/>
          <w:kern w:val="0"/>
          <w:sz w:val="32"/>
          <w:szCs w:val="32"/>
          <w:lang w:eastAsia="zh-CN"/>
        </w:rPr>
        <w:t>商当地省级住房城乡建设主管部门</w:t>
      </w:r>
      <w:r>
        <w:rPr>
          <w:rFonts w:hint="eastAsia" w:ascii="仿宋" w:hAnsi="仿宋" w:eastAsia="仿宋" w:cs="Arial"/>
          <w:kern w:val="0"/>
          <w:sz w:val="32"/>
          <w:szCs w:val="32"/>
        </w:rPr>
        <w:t>提出处理意见，责令限期整改</w:t>
      </w:r>
      <w:r>
        <w:rPr>
          <w:rFonts w:hint="eastAsia" w:ascii="仿宋" w:hAnsi="仿宋" w:eastAsia="仿宋" w:cs="Arial"/>
          <w:kern w:val="0"/>
          <w:sz w:val="32"/>
          <w:szCs w:val="32"/>
          <w:lang w:eastAsia="zh-CN"/>
        </w:rPr>
        <w:t>，情节严重的给予通报，在规定整改期限内仍不能达到要求的，由住房城乡建设部</w:t>
      </w:r>
      <w:r>
        <w:rPr>
          <w:rFonts w:hint="eastAsia" w:ascii="仿宋" w:hAnsi="仿宋" w:eastAsia="仿宋" w:cs="Arial"/>
          <w:kern w:val="0"/>
          <w:sz w:val="32"/>
          <w:szCs w:val="32"/>
        </w:rPr>
        <w:t>撤销产业基地</w:t>
      </w:r>
      <w:r>
        <w:rPr>
          <w:rFonts w:hint="eastAsia" w:ascii="仿宋" w:hAnsi="仿宋" w:eastAsia="仿宋" w:cs="Arial"/>
          <w:kern w:val="0"/>
          <w:sz w:val="32"/>
          <w:szCs w:val="32"/>
          <w:lang w:eastAsia="zh-CN"/>
        </w:rPr>
        <w:t>认定</w:t>
      </w:r>
      <w:r>
        <w:rPr>
          <w:rFonts w:hint="eastAsia" w:ascii="仿宋" w:hAnsi="仿宋" w:eastAsia="仿宋" w:cs="Arial"/>
          <w:kern w:val="0"/>
          <w:sz w:val="32"/>
          <w:szCs w:val="32"/>
        </w:rPr>
        <w:t>。</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lang w:eastAsia="zh-CN"/>
        </w:rPr>
        <w:t>第十八条</w:t>
      </w:r>
      <w:r>
        <w:rPr>
          <w:rFonts w:hint="eastAsia" w:ascii="仿宋" w:hAnsi="仿宋" w:eastAsia="仿宋" w:cs="Arial"/>
          <w:kern w:val="0"/>
          <w:sz w:val="32"/>
          <w:szCs w:val="32"/>
          <w:lang w:val="en-US" w:eastAsia="zh-CN"/>
        </w:rPr>
        <w:t>　住房城乡建设部定期对产业基地进行全面评估，评估合格的继续认定为产业基地，评估不合格的由住房城乡建设部撤销其产业基地认定。</w:t>
      </w:r>
    </w:p>
    <w:p>
      <w:pPr>
        <w:pStyle w:val="2"/>
        <w:spacing w:line="240" w:lineRule="auto"/>
        <w:jc w:val="center"/>
        <w:rPr>
          <w:rFonts w:hint="eastAsia" w:ascii="仿宋" w:hAnsi="仿宋" w:eastAsia="仿宋" w:cs="黑体"/>
          <w:b/>
          <w:bCs/>
          <w:sz w:val="32"/>
          <w:szCs w:val="32"/>
        </w:rPr>
      </w:pPr>
      <w:r>
        <w:rPr>
          <w:rFonts w:hint="eastAsia" w:ascii="仿宋" w:hAnsi="仿宋" w:eastAsia="仿宋" w:cs="黑体"/>
          <w:b/>
          <w:bCs/>
          <w:sz w:val="32"/>
          <w:szCs w:val="32"/>
        </w:rPr>
        <w:t>第五章</w:t>
      </w:r>
      <w:r>
        <w:rPr>
          <w:rFonts w:hint="eastAsia" w:ascii="仿宋" w:hAnsi="仿宋" w:eastAsia="仿宋" w:cs="黑体"/>
          <w:b/>
          <w:bCs/>
          <w:sz w:val="32"/>
          <w:szCs w:val="32"/>
          <w:lang w:eastAsia="zh-CN"/>
        </w:rPr>
        <w:t>　</w:t>
      </w:r>
      <w:r>
        <w:rPr>
          <w:rFonts w:hint="eastAsia" w:ascii="仿宋" w:hAnsi="仿宋" w:eastAsia="仿宋" w:cs="黑体"/>
          <w:b/>
          <w:bCs/>
          <w:sz w:val="32"/>
          <w:szCs w:val="32"/>
        </w:rPr>
        <w:t>附</w:t>
      </w:r>
      <w:r>
        <w:rPr>
          <w:rFonts w:hint="eastAsia" w:ascii="仿宋" w:hAnsi="仿宋" w:eastAsia="仿宋" w:cs="黑体"/>
          <w:b/>
          <w:bCs/>
          <w:sz w:val="32"/>
          <w:szCs w:val="32"/>
          <w:lang w:eastAsia="zh-CN"/>
        </w:rPr>
        <w:t>　　</w:t>
      </w:r>
      <w:r>
        <w:rPr>
          <w:rFonts w:hint="eastAsia" w:ascii="仿宋" w:hAnsi="仿宋" w:eastAsia="仿宋" w:cs="黑体"/>
          <w:b/>
          <w:bCs/>
          <w:sz w:val="32"/>
          <w:szCs w:val="32"/>
        </w:rPr>
        <w:t>则</w:t>
      </w:r>
    </w:p>
    <w:p>
      <w:pPr>
        <w:spacing w:line="360" w:lineRule="auto"/>
        <w:ind w:firstLine="643" w:firstLineChars="200"/>
        <w:rPr>
          <w:rFonts w:hint="eastAsia" w:ascii="仿宋" w:hAnsi="仿宋" w:eastAsia="仿宋" w:cs="Arial"/>
          <w:kern w:val="0"/>
          <w:sz w:val="32"/>
          <w:szCs w:val="32"/>
        </w:rPr>
      </w:pPr>
      <w:r>
        <w:rPr>
          <w:rFonts w:hint="eastAsia" w:ascii="仿宋" w:hAnsi="仿宋" w:eastAsia="仿宋" w:cs="Arial"/>
          <w:b/>
          <w:kern w:val="0"/>
          <w:sz w:val="32"/>
          <w:szCs w:val="32"/>
        </w:rPr>
        <w:t>第十</w:t>
      </w:r>
      <w:r>
        <w:rPr>
          <w:rFonts w:hint="eastAsia" w:ascii="仿宋" w:hAnsi="仿宋" w:eastAsia="仿宋" w:cs="Arial"/>
          <w:b/>
          <w:kern w:val="0"/>
          <w:sz w:val="32"/>
          <w:szCs w:val="32"/>
          <w:lang w:eastAsia="zh-CN"/>
        </w:rPr>
        <w:t>九</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本管理办法自发布之日起实施，原《国家住宅产业化基地试行办法》（建住房〔2006〕150号）同时废止。</w:t>
      </w:r>
    </w:p>
    <w:p>
      <w:pPr>
        <w:spacing w:line="360" w:lineRule="auto"/>
        <w:ind w:firstLine="643" w:firstLineChars="200"/>
        <w:rPr>
          <w:rFonts w:hint="eastAsia" w:ascii="仿宋" w:hAnsi="仿宋" w:eastAsia="仿宋"/>
          <w:b w:val="0"/>
        </w:rPr>
      </w:pPr>
      <w:r>
        <w:rPr>
          <w:rFonts w:hint="eastAsia" w:ascii="仿宋" w:hAnsi="仿宋" w:eastAsia="仿宋" w:cs="Arial"/>
          <w:b/>
          <w:kern w:val="0"/>
          <w:sz w:val="32"/>
          <w:szCs w:val="32"/>
        </w:rPr>
        <w:t>第</w:t>
      </w:r>
      <w:r>
        <w:rPr>
          <w:rFonts w:hint="eastAsia" w:ascii="仿宋" w:hAnsi="仿宋" w:eastAsia="仿宋" w:cs="Arial"/>
          <w:b/>
          <w:kern w:val="0"/>
          <w:sz w:val="32"/>
          <w:szCs w:val="32"/>
          <w:lang w:eastAsia="zh-CN"/>
        </w:rPr>
        <w:t>二十</w:t>
      </w:r>
      <w:r>
        <w:rPr>
          <w:rFonts w:hint="eastAsia" w:ascii="仿宋" w:hAnsi="仿宋" w:eastAsia="仿宋" w:cs="Arial"/>
          <w:b/>
          <w:kern w:val="0"/>
          <w:sz w:val="32"/>
          <w:szCs w:val="32"/>
        </w:rPr>
        <w:t>条</w:t>
      </w:r>
      <w:r>
        <w:rPr>
          <w:rFonts w:hint="eastAsia" w:ascii="仿宋" w:hAnsi="仿宋" w:eastAsia="仿宋" w:cs="Arial"/>
          <w:kern w:val="0"/>
          <w:sz w:val="32"/>
          <w:szCs w:val="32"/>
          <w:lang w:eastAsia="zh-CN"/>
        </w:rPr>
        <w:t>　</w:t>
      </w:r>
      <w:r>
        <w:rPr>
          <w:rFonts w:hint="eastAsia" w:ascii="仿宋" w:hAnsi="仿宋" w:eastAsia="仿宋" w:cs="Arial"/>
          <w:kern w:val="0"/>
          <w:sz w:val="32"/>
          <w:szCs w:val="32"/>
        </w:rPr>
        <w:t>本办法由住房城乡建设部</w:t>
      </w:r>
      <w:r>
        <w:rPr>
          <w:rFonts w:hint="eastAsia" w:ascii="仿宋" w:hAnsi="仿宋" w:eastAsia="仿宋" w:cs="Arial"/>
          <w:kern w:val="0"/>
          <w:sz w:val="32"/>
          <w:szCs w:val="32"/>
          <w:lang w:eastAsia="zh-CN"/>
        </w:rPr>
        <w:t>建筑节能与科技司</w:t>
      </w:r>
      <w:r>
        <w:rPr>
          <w:rFonts w:hint="eastAsia" w:ascii="仿宋" w:hAnsi="仿宋" w:eastAsia="仿宋" w:cs="Arial"/>
          <w:kern w:val="0"/>
          <w:sz w:val="32"/>
          <w:szCs w:val="32"/>
        </w:rPr>
        <w:t>负责解释</w:t>
      </w:r>
      <w:r>
        <w:rPr>
          <w:rFonts w:hint="eastAsia" w:ascii="仿宋" w:hAnsi="仿宋" w:eastAsia="仿宋" w:cs="Arial"/>
          <w:kern w:val="0"/>
          <w:sz w:val="32"/>
          <w:szCs w:val="32"/>
          <w:lang w:eastAsia="zh-CN"/>
        </w:rPr>
        <w:t>，</w:t>
      </w:r>
      <w:r>
        <w:rPr>
          <w:rFonts w:hint="eastAsia" w:ascii="仿宋" w:hAnsi="仿宋" w:eastAsia="仿宋" w:cs="仿宋_GB2312"/>
          <w:kern w:val="0"/>
          <w:sz w:val="32"/>
          <w:szCs w:val="32"/>
        </w:rPr>
        <w:t>住房城乡建设部</w:t>
      </w:r>
      <w:r>
        <w:rPr>
          <w:rFonts w:hint="eastAsia" w:ascii="仿宋" w:hAnsi="仿宋" w:eastAsia="仿宋" w:cs="仿宋_GB2312"/>
          <w:kern w:val="0"/>
          <w:sz w:val="32"/>
          <w:szCs w:val="32"/>
          <w:lang w:eastAsia="zh-CN"/>
        </w:rPr>
        <w:t>科技与产业化发展中心（住宅产业化促进中心）协助组织实施</w:t>
      </w:r>
      <w:r>
        <w:rPr>
          <w:rFonts w:hint="eastAsia" w:ascii="仿宋" w:hAnsi="仿宋" w:eastAsia="仿宋" w:cs="Arial"/>
          <w:kern w:val="0"/>
          <w:sz w:val="32"/>
          <w:szCs w:val="32"/>
        </w:rPr>
        <w:t>。</w:t>
      </w:r>
    </w:p>
    <w:p>
      <w:pPr>
        <w:rPr>
          <w:rFonts w:hint="eastAsia" w:ascii="仿宋" w:hAnsi="仿宋" w:eastAsia="仿宋"/>
          <w:b w:val="0"/>
        </w:rPr>
      </w:pPr>
    </w:p>
    <w:p>
      <w:bookmarkStart w:id="2" w:name="_GoBack"/>
      <w:bookmarkEnd w:id="2"/>
    </w:p>
    <w:p/>
    <w:sectPr>
      <w:pgSz w:w="11906" w:h="16838"/>
      <w:pgMar w:top="1247" w:right="1134" w:bottom="1134"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宋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386C5F"/>
    <w:rsid w:val="78386C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uiPriority w:val="0"/>
    <w:pPr>
      <w:keepNext/>
      <w:keepLines/>
      <w:spacing w:before="340" w:beforeLines="0" w:after="330" w:afterLines="0" w:line="576" w:lineRule="auto"/>
      <w:outlineLvl w:val="0"/>
    </w:pPr>
    <w:rPr>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8">
    <w:name w:val="列出段落2"/>
    <w:basedOn w:val="1"/>
    <w:uiPriority w:val="0"/>
    <w:pPr>
      <w:ind w:firstLine="420" w:firstLineChars="200"/>
    </w:pPr>
  </w:style>
  <w:style w:type="paragraph" w:customStyle="1" w:styleId="9">
    <w:name w:val="列出段落21"/>
    <w:basedOn w:val="1"/>
    <w:uiPriority w:val="0"/>
    <w:pPr>
      <w:ind w:firstLine="420" w:firstLineChars="200"/>
    </w:pPr>
    <w:rPr>
      <w:rFonts w:ascii="Calibri" w:hAnsi="Calibri"/>
      <w:sz w:val="21"/>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2022-03-18T06:19:00Z</dcterms:created>
  <dc:creator>Administrator</dc:creator>
  <cp:lastModifiedBy>Administrator</cp:lastModifiedBy>
  <dcterms:modified xsi:type="dcterms:W3CDTF">2022-03-18T06:28:43Z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9E9EABFA5F6E439F95328558ADC1996F</vt:lpwstr>
  </property>
</Properties>
</file>