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51CF9" w:rsidRPr="00551CF9" w:rsidRDefault="00551CF9" w:rsidP="00551CF9">
      <w:pPr>
        <w:widowControl/>
        <w:shd w:val="clear" w:color="auto" w:fill="FFFFFF"/>
        <w:jc w:val="center"/>
        <w:rPr>
          <w:rFonts w:ascii="微软雅黑" w:eastAsia="微软雅黑" w:hAnsi="微软雅黑" w:cs="宋体"/>
          <w:color w:val="333333"/>
          <w:kern w:val="0"/>
          <w:sz w:val="36"/>
          <w:szCs w:val="36"/>
        </w:rPr>
      </w:pPr>
      <w:r w:rsidRPr="00551CF9">
        <w:rPr>
          <w:rFonts w:ascii="宋体" w:eastAsia="宋体" w:hAnsi="宋体" w:cs="宋体" w:hint="eastAsia"/>
          <w:b/>
          <w:bCs/>
          <w:color w:val="333333"/>
          <w:kern w:val="0"/>
          <w:sz w:val="36"/>
          <w:szCs w:val="36"/>
        </w:rPr>
        <w:t>国家发展改革委关于加强基础设施建设</w:t>
      </w:r>
    </w:p>
    <w:p w:rsidR="00551CF9" w:rsidRPr="00551CF9" w:rsidRDefault="00551CF9" w:rsidP="00551CF9">
      <w:pPr>
        <w:widowControl/>
        <w:jc w:val="center"/>
        <w:rPr>
          <w:rFonts w:ascii="宋体" w:eastAsia="宋体" w:hAnsi="宋体" w:cs="宋体"/>
          <w:color w:val="333333"/>
          <w:kern w:val="0"/>
          <w:sz w:val="36"/>
          <w:szCs w:val="36"/>
          <w:shd w:val="clear" w:color="auto" w:fill="FFFFFF"/>
        </w:rPr>
      </w:pPr>
      <w:r w:rsidRPr="00551CF9">
        <w:rPr>
          <w:rFonts w:ascii="宋体" w:eastAsia="宋体" w:hAnsi="宋体" w:cs="宋体" w:hint="eastAsia"/>
          <w:b/>
          <w:bCs/>
          <w:color w:val="333333"/>
          <w:kern w:val="0"/>
          <w:sz w:val="36"/>
          <w:szCs w:val="36"/>
        </w:rPr>
        <w:t>项目管理确保工程安全质量的通知</w:t>
      </w:r>
    </w:p>
    <w:p w:rsidR="00551CF9" w:rsidRPr="00551CF9" w:rsidRDefault="00551CF9" w:rsidP="00551CF9">
      <w:pPr>
        <w:widowControl/>
        <w:shd w:val="clear" w:color="auto" w:fill="FFFFFF"/>
        <w:jc w:val="center"/>
        <w:rPr>
          <w:rFonts w:ascii="微软雅黑" w:eastAsia="微软雅黑" w:hAnsi="微软雅黑" w:cs="宋体"/>
          <w:color w:val="333333"/>
          <w:kern w:val="0"/>
          <w:sz w:val="17"/>
          <w:szCs w:val="17"/>
        </w:rPr>
      </w:pPr>
      <w:r w:rsidRPr="00551CF9">
        <w:rPr>
          <w:rFonts w:ascii="微软雅黑" w:eastAsia="微软雅黑" w:hAnsi="微软雅黑" w:cs="宋体" w:hint="eastAsia"/>
          <w:color w:val="333333"/>
          <w:kern w:val="0"/>
          <w:sz w:val="17"/>
          <w:szCs w:val="17"/>
        </w:rPr>
        <w:t> </w:t>
      </w:r>
    </w:p>
    <w:p w:rsidR="00551CF9" w:rsidRPr="00551CF9" w:rsidRDefault="00551CF9" w:rsidP="00551CF9">
      <w:pPr>
        <w:widowControl/>
        <w:jc w:val="center"/>
        <w:rPr>
          <w:rFonts w:ascii="仿宋_GB2312" w:eastAsia="仿宋_GB2312" w:hAnsi="宋体" w:cs="宋体"/>
          <w:color w:val="333333"/>
          <w:kern w:val="0"/>
          <w:sz w:val="30"/>
          <w:szCs w:val="30"/>
          <w:shd w:val="clear" w:color="auto" w:fill="FFFFFF"/>
        </w:rPr>
      </w:pPr>
      <w:r w:rsidRPr="00551CF9">
        <w:rPr>
          <w:rFonts w:ascii="仿宋_GB2312" w:eastAsia="仿宋_GB2312" w:hAnsi="宋体" w:cs="宋体" w:hint="eastAsia"/>
          <w:color w:val="333333"/>
          <w:kern w:val="0"/>
          <w:sz w:val="30"/>
          <w:szCs w:val="30"/>
          <w:shd w:val="clear" w:color="auto" w:fill="FFFFFF"/>
        </w:rPr>
        <w:t>发改投资规〔2021〕910号</w:t>
      </w:r>
    </w:p>
    <w:p w:rsidR="00551CF9" w:rsidRPr="00551CF9" w:rsidRDefault="00551CF9" w:rsidP="00551CF9">
      <w:pPr>
        <w:widowControl/>
        <w:jc w:val="left"/>
        <w:rPr>
          <w:rFonts w:ascii="仿宋_GB2312" w:eastAsia="仿宋_GB2312" w:hAnsi="宋体" w:cs="宋体"/>
          <w:kern w:val="0"/>
          <w:sz w:val="30"/>
          <w:szCs w:val="30"/>
        </w:rPr>
      </w:pPr>
      <w:r w:rsidRPr="00551CF9">
        <w:rPr>
          <w:rFonts w:ascii="仿宋_GB2312" w:eastAsia="仿宋_GB2312" w:hAnsi="微软雅黑" w:cs="宋体" w:hint="eastAsia"/>
          <w:color w:val="333333"/>
          <w:kern w:val="0"/>
          <w:sz w:val="30"/>
          <w:szCs w:val="30"/>
        </w:rPr>
        <w:br/>
      </w:r>
      <w:r w:rsidRPr="00551CF9">
        <w:rPr>
          <w:rFonts w:ascii="仿宋_GB2312" w:eastAsia="仿宋_GB2312" w:hAnsi="宋体" w:cs="宋体" w:hint="eastAsia"/>
          <w:color w:val="333333"/>
          <w:kern w:val="0"/>
          <w:sz w:val="30"/>
          <w:szCs w:val="30"/>
          <w:shd w:val="clear" w:color="auto" w:fill="FFFFFF"/>
        </w:rPr>
        <w:t>各省、自治区、直辖市及计划单列市、新疆生产建设兵团发展改革委：</w:t>
      </w:r>
      <w:r w:rsidRPr="00551CF9">
        <w:rPr>
          <w:rFonts w:ascii="仿宋_GB2312" w:eastAsia="仿宋_GB2312" w:hAnsi="微软雅黑" w:cs="宋体" w:hint="eastAsia"/>
          <w:color w:val="333333"/>
          <w:kern w:val="0"/>
          <w:sz w:val="30"/>
          <w:szCs w:val="30"/>
        </w:rPr>
        <w:br/>
      </w:r>
      <w:r w:rsidRPr="00551CF9">
        <w:rPr>
          <w:rFonts w:ascii="仿宋_GB2312" w:eastAsia="仿宋_GB2312" w:hAnsi="宋体" w:cs="宋体" w:hint="eastAsia"/>
          <w:color w:val="333333"/>
          <w:kern w:val="0"/>
          <w:sz w:val="30"/>
          <w:szCs w:val="30"/>
          <w:shd w:val="clear" w:color="auto" w:fill="FFFFFF"/>
        </w:rPr>
        <w:t> </w:t>
      </w:r>
      <w:r w:rsidRPr="00551CF9">
        <w:rPr>
          <w:rFonts w:ascii="仿宋_GB2312" w:eastAsia="仿宋_GB2312" w:hAnsi="宋体" w:cs="宋体" w:hint="eastAsia"/>
          <w:color w:val="333333"/>
          <w:kern w:val="0"/>
          <w:sz w:val="30"/>
          <w:szCs w:val="30"/>
          <w:shd w:val="clear" w:color="auto" w:fill="FFFFFF"/>
        </w:rPr>
        <w:t> </w:t>
      </w:r>
      <w:r w:rsidRPr="00551CF9">
        <w:rPr>
          <w:rFonts w:ascii="仿宋_GB2312" w:eastAsia="仿宋_GB2312" w:hAnsi="宋体" w:cs="宋体" w:hint="eastAsia"/>
          <w:color w:val="333333"/>
          <w:kern w:val="0"/>
          <w:sz w:val="30"/>
          <w:szCs w:val="30"/>
          <w:shd w:val="clear" w:color="auto" w:fill="FFFFFF"/>
        </w:rPr>
        <w:t>近年来，各地方不断加强基础设施等领域建设项目管理，工程安全质量水平不断提高。但仍有一些项目管理不严，相关管理规定落实不到位，造成工程质量下降、安全隐患增加。为进一步加强基础设施建设项目管理，坚持质量第一，保障人民群众生命财产安全，现就有关事项通知如下：</w:t>
      </w:r>
      <w:r w:rsidRPr="00551CF9">
        <w:rPr>
          <w:rFonts w:ascii="仿宋_GB2312" w:eastAsia="仿宋_GB2312" w:hAnsi="微软雅黑" w:cs="宋体" w:hint="eastAsia"/>
          <w:color w:val="333333"/>
          <w:kern w:val="0"/>
          <w:sz w:val="30"/>
          <w:szCs w:val="30"/>
        </w:rPr>
        <w:br/>
      </w:r>
      <w:r w:rsidRPr="00551CF9">
        <w:rPr>
          <w:rFonts w:ascii="仿宋_GB2312" w:eastAsia="仿宋_GB2312" w:hAnsi="宋体" w:cs="宋体" w:hint="eastAsia"/>
          <w:color w:val="333333"/>
          <w:kern w:val="0"/>
          <w:sz w:val="30"/>
          <w:szCs w:val="30"/>
          <w:shd w:val="clear" w:color="auto" w:fill="FFFFFF"/>
        </w:rPr>
        <w:t> </w:t>
      </w:r>
      <w:r w:rsidRPr="00551CF9">
        <w:rPr>
          <w:rFonts w:ascii="仿宋_GB2312" w:eastAsia="仿宋_GB2312" w:hAnsi="宋体" w:cs="宋体" w:hint="eastAsia"/>
          <w:b/>
          <w:bCs/>
          <w:color w:val="333333"/>
          <w:kern w:val="0"/>
          <w:sz w:val="30"/>
          <w:szCs w:val="30"/>
        </w:rPr>
        <w:t> </w:t>
      </w:r>
      <w:r w:rsidRPr="00551CF9">
        <w:rPr>
          <w:rFonts w:ascii="仿宋_GB2312" w:eastAsia="仿宋_GB2312" w:hAnsi="宋体" w:cs="宋体" w:hint="eastAsia"/>
          <w:b/>
          <w:bCs/>
          <w:color w:val="333333"/>
          <w:kern w:val="0"/>
          <w:sz w:val="30"/>
          <w:szCs w:val="30"/>
        </w:rPr>
        <w:t>一、加强项目审核把关</w:t>
      </w:r>
      <w:r w:rsidRPr="00551CF9">
        <w:rPr>
          <w:rFonts w:ascii="仿宋_GB2312" w:eastAsia="仿宋_GB2312" w:hAnsi="微软雅黑" w:cs="宋体" w:hint="eastAsia"/>
          <w:color w:val="333333"/>
          <w:kern w:val="0"/>
          <w:sz w:val="30"/>
          <w:szCs w:val="30"/>
        </w:rPr>
        <w:br/>
      </w:r>
      <w:r w:rsidRPr="00551CF9">
        <w:rPr>
          <w:rFonts w:ascii="仿宋_GB2312" w:eastAsia="仿宋_GB2312" w:hAnsi="宋体" w:cs="宋体" w:hint="eastAsia"/>
          <w:color w:val="333333"/>
          <w:kern w:val="0"/>
          <w:sz w:val="30"/>
          <w:szCs w:val="30"/>
          <w:shd w:val="clear" w:color="auto" w:fill="FFFFFF"/>
        </w:rPr>
        <w:t> </w:t>
      </w:r>
      <w:r w:rsidRPr="00551CF9">
        <w:rPr>
          <w:rFonts w:ascii="仿宋_GB2312" w:eastAsia="仿宋_GB2312" w:hAnsi="宋体" w:cs="宋体" w:hint="eastAsia"/>
          <w:color w:val="333333"/>
          <w:kern w:val="0"/>
          <w:sz w:val="30"/>
          <w:szCs w:val="30"/>
          <w:shd w:val="clear" w:color="auto" w:fill="FFFFFF"/>
        </w:rPr>
        <w:t> </w:t>
      </w:r>
      <w:r w:rsidRPr="00551CF9">
        <w:rPr>
          <w:rFonts w:ascii="仿宋_GB2312" w:eastAsia="仿宋_GB2312" w:hAnsi="宋体" w:cs="宋体" w:hint="eastAsia"/>
          <w:b/>
          <w:bCs/>
          <w:color w:val="333333"/>
          <w:kern w:val="0"/>
          <w:sz w:val="30"/>
          <w:szCs w:val="30"/>
        </w:rPr>
        <w:t>（一）规范履行项目审批（核准、备案）程序。</w:t>
      </w:r>
      <w:r w:rsidRPr="00551CF9">
        <w:rPr>
          <w:rFonts w:ascii="仿宋_GB2312" w:eastAsia="仿宋_GB2312" w:hAnsi="宋体" w:cs="宋体" w:hint="eastAsia"/>
          <w:color w:val="333333"/>
          <w:kern w:val="0"/>
          <w:sz w:val="30"/>
          <w:szCs w:val="30"/>
          <w:shd w:val="clear" w:color="auto" w:fill="FFFFFF"/>
        </w:rPr>
        <w:t>严格按照《政府投资条例》《企业投资项目核准和备案管理条例》等有关规定，履行投资项目审批（核准、备案）程序。</w:t>
      </w:r>
      <w:r w:rsidRPr="00244E5C">
        <w:rPr>
          <w:rFonts w:ascii="仿宋_GB2312" w:eastAsia="仿宋_GB2312" w:hAnsi="宋体" w:cs="宋体" w:hint="eastAsia"/>
          <w:color w:val="FF0000"/>
          <w:kern w:val="0"/>
          <w:sz w:val="30"/>
          <w:szCs w:val="30"/>
          <w:shd w:val="clear" w:color="auto" w:fill="FFFFFF"/>
        </w:rPr>
        <w:t>政府投资项目要按照国家有关规定报批项目建议书、可行性研究报告、初步设计。企业投资项目要根据《政府核准的投资项目目录》等有关规定，履行核准或备案手续。</w:t>
      </w:r>
      <w:r w:rsidRPr="00551CF9">
        <w:rPr>
          <w:rFonts w:ascii="仿宋_GB2312" w:eastAsia="仿宋_GB2312" w:hAnsi="宋体" w:cs="宋体" w:hint="eastAsia"/>
          <w:color w:val="333333"/>
          <w:kern w:val="0"/>
          <w:sz w:val="30"/>
          <w:szCs w:val="30"/>
          <w:shd w:val="clear" w:color="auto" w:fill="FFFFFF"/>
        </w:rPr>
        <w:t>未按规定履行审批（核准、备案）程序、不符合规定的建设条件的项目，不得开工建设。</w:t>
      </w:r>
      <w:r w:rsidRPr="00551CF9">
        <w:rPr>
          <w:rFonts w:ascii="仿宋_GB2312" w:eastAsia="仿宋_GB2312" w:hAnsi="微软雅黑" w:cs="宋体" w:hint="eastAsia"/>
          <w:color w:val="333333"/>
          <w:kern w:val="0"/>
          <w:sz w:val="30"/>
          <w:szCs w:val="30"/>
        </w:rPr>
        <w:br/>
      </w:r>
      <w:r w:rsidRPr="00551CF9">
        <w:rPr>
          <w:rFonts w:ascii="仿宋_GB2312" w:eastAsia="仿宋_GB2312" w:hAnsi="宋体" w:cs="宋体" w:hint="eastAsia"/>
          <w:color w:val="333333"/>
          <w:kern w:val="0"/>
          <w:sz w:val="30"/>
          <w:szCs w:val="30"/>
          <w:shd w:val="clear" w:color="auto" w:fill="FFFFFF"/>
        </w:rPr>
        <w:t> </w:t>
      </w:r>
      <w:r w:rsidRPr="00551CF9">
        <w:rPr>
          <w:rFonts w:ascii="仿宋_GB2312" w:eastAsia="仿宋_GB2312" w:hAnsi="宋体" w:cs="宋体" w:hint="eastAsia"/>
          <w:color w:val="333333"/>
          <w:kern w:val="0"/>
          <w:sz w:val="30"/>
          <w:szCs w:val="30"/>
          <w:shd w:val="clear" w:color="auto" w:fill="FFFFFF"/>
        </w:rPr>
        <w:t> </w:t>
      </w:r>
      <w:r w:rsidRPr="00551CF9">
        <w:rPr>
          <w:rFonts w:ascii="仿宋_GB2312" w:eastAsia="仿宋_GB2312" w:hAnsi="宋体" w:cs="宋体" w:hint="eastAsia"/>
          <w:b/>
          <w:bCs/>
          <w:color w:val="333333"/>
          <w:kern w:val="0"/>
          <w:sz w:val="30"/>
          <w:szCs w:val="30"/>
        </w:rPr>
        <w:t>（二）在前期工作阶段进一步加强工程质量管理。</w:t>
      </w:r>
      <w:r w:rsidRPr="00551CF9">
        <w:rPr>
          <w:rFonts w:ascii="仿宋_GB2312" w:eastAsia="仿宋_GB2312" w:hAnsi="宋体" w:cs="宋体" w:hint="eastAsia"/>
          <w:color w:val="333333"/>
          <w:kern w:val="0"/>
          <w:sz w:val="30"/>
          <w:szCs w:val="30"/>
          <w:shd w:val="clear" w:color="auto" w:fill="FFFFFF"/>
        </w:rPr>
        <w:t>项目单位应当提高项目前期工作质量，确保项目建议书、可行性研究报告、初步设计、项目申请报告等文件的深度达到规定的要求。规划选</w:t>
      </w:r>
      <w:r w:rsidRPr="00551CF9">
        <w:rPr>
          <w:rFonts w:ascii="仿宋_GB2312" w:eastAsia="仿宋_GB2312" w:hAnsi="宋体" w:cs="宋体" w:hint="eastAsia"/>
          <w:color w:val="333333"/>
          <w:kern w:val="0"/>
          <w:sz w:val="30"/>
          <w:szCs w:val="30"/>
          <w:shd w:val="clear" w:color="auto" w:fill="FFFFFF"/>
        </w:rPr>
        <w:lastRenderedPageBreak/>
        <w:t>址阶段要优化工程选址方案，尽量避免风险较大的敏感区域。可行性研究报告要对涉及工程安全质量的重大问题进行深入分析、评价，提出应对方案。</w:t>
      </w:r>
      <w:r w:rsidRPr="00244E5C">
        <w:rPr>
          <w:rFonts w:ascii="仿宋_GB2312" w:eastAsia="仿宋_GB2312" w:hAnsi="宋体" w:cs="宋体" w:hint="eastAsia"/>
          <w:color w:val="FF0000"/>
          <w:kern w:val="0"/>
          <w:sz w:val="30"/>
          <w:szCs w:val="30"/>
          <w:shd w:val="clear" w:color="auto" w:fill="FFFFFF"/>
        </w:rPr>
        <w:t>初步设计要严格执行工程建设强制性标准，提出安全质量防护措施，并对施工方案提出相应要求。</w:t>
      </w:r>
      <w:r w:rsidRPr="00551CF9">
        <w:rPr>
          <w:rFonts w:ascii="仿宋_GB2312" w:eastAsia="仿宋_GB2312" w:hAnsi="微软雅黑" w:cs="宋体" w:hint="eastAsia"/>
          <w:color w:val="333333"/>
          <w:kern w:val="0"/>
          <w:sz w:val="30"/>
          <w:szCs w:val="30"/>
        </w:rPr>
        <w:br/>
      </w:r>
      <w:r w:rsidRPr="00551CF9">
        <w:rPr>
          <w:rFonts w:ascii="仿宋_GB2312" w:eastAsia="仿宋_GB2312" w:hAnsi="宋体" w:cs="宋体" w:hint="eastAsia"/>
          <w:color w:val="333333"/>
          <w:kern w:val="0"/>
          <w:sz w:val="30"/>
          <w:szCs w:val="30"/>
          <w:shd w:val="clear" w:color="auto" w:fill="FFFFFF"/>
        </w:rPr>
        <w:t> </w:t>
      </w:r>
      <w:r w:rsidRPr="00551CF9">
        <w:rPr>
          <w:rFonts w:ascii="仿宋_GB2312" w:eastAsia="仿宋_GB2312" w:hAnsi="宋体" w:cs="宋体" w:hint="eastAsia"/>
          <w:color w:val="333333"/>
          <w:kern w:val="0"/>
          <w:sz w:val="30"/>
          <w:szCs w:val="30"/>
          <w:shd w:val="clear" w:color="auto" w:fill="FFFFFF"/>
        </w:rPr>
        <w:t> </w:t>
      </w:r>
      <w:r w:rsidRPr="00551CF9">
        <w:rPr>
          <w:rFonts w:ascii="仿宋_GB2312" w:eastAsia="仿宋_GB2312" w:hAnsi="宋体" w:cs="宋体" w:hint="eastAsia"/>
          <w:b/>
          <w:bCs/>
          <w:color w:val="333333"/>
          <w:kern w:val="0"/>
          <w:sz w:val="30"/>
          <w:szCs w:val="30"/>
        </w:rPr>
        <w:t>（三）严把超高层建筑审查关。</w:t>
      </w:r>
      <w:r w:rsidRPr="00551CF9">
        <w:rPr>
          <w:rFonts w:ascii="仿宋_GB2312" w:eastAsia="仿宋_GB2312" w:hAnsi="宋体" w:cs="宋体" w:hint="eastAsia"/>
          <w:color w:val="333333"/>
          <w:kern w:val="0"/>
          <w:sz w:val="30"/>
          <w:szCs w:val="30"/>
          <w:shd w:val="clear" w:color="auto" w:fill="FFFFFF"/>
        </w:rPr>
        <w:t>严格执行《住房和城乡建设部、国家发展改革委关于进一步加强城市与建筑风貌管理的通知》，把超大体量公众建筑、超高层建筑和重点地段建筑作为城市重大建筑项目进行管理。其中，</w:t>
      </w:r>
      <w:r w:rsidRPr="00244E5C">
        <w:rPr>
          <w:rFonts w:ascii="仿宋_GB2312" w:eastAsia="仿宋_GB2312" w:hAnsi="宋体" w:cs="宋体" w:hint="eastAsia"/>
          <w:color w:val="FF0000"/>
          <w:kern w:val="0"/>
          <w:sz w:val="30"/>
          <w:szCs w:val="30"/>
          <w:shd w:val="clear" w:color="auto" w:fill="FFFFFF"/>
        </w:rPr>
        <w:t>对100米以上建筑应严格执行超限高层建筑工程抗震设防审批制度，</w:t>
      </w:r>
      <w:r w:rsidRPr="004323B8">
        <w:rPr>
          <w:rFonts w:ascii="仿宋_GB2312" w:eastAsia="仿宋_GB2312" w:hAnsi="宋体" w:cs="宋体" w:hint="eastAsia"/>
          <w:color w:val="FF0000"/>
          <w:kern w:val="0"/>
          <w:sz w:val="30"/>
          <w:szCs w:val="30"/>
          <w:shd w:val="clear" w:color="auto" w:fill="FFFFFF"/>
        </w:rPr>
        <w:t>与城市规模、空间尺度相适宜，与消防救援能力相匹配；</w:t>
      </w:r>
      <w:r w:rsidRPr="00244E5C">
        <w:rPr>
          <w:rFonts w:ascii="仿宋_GB2312" w:eastAsia="仿宋_GB2312" w:hAnsi="宋体" w:cs="宋体" w:hint="eastAsia"/>
          <w:color w:val="FF0000"/>
          <w:kern w:val="0"/>
          <w:sz w:val="30"/>
          <w:szCs w:val="30"/>
          <w:shd w:val="clear" w:color="auto" w:fill="FFFFFF"/>
        </w:rPr>
        <w:t>严格限制新建250米以上建筑，确需建设的，要结合消防等专题论证进行建筑方案审查，并报住房城乡建设部备案；不得新建500米以上超高层建筑。</w:t>
      </w:r>
      <w:r w:rsidRPr="00244E5C">
        <w:rPr>
          <w:rFonts w:ascii="仿宋_GB2312" w:eastAsia="仿宋_GB2312" w:hAnsi="宋体" w:cs="宋体" w:hint="eastAsia"/>
          <w:color w:val="333333"/>
          <w:kern w:val="0"/>
          <w:sz w:val="30"/>
          <w:szCs w:val="30"/>
          <w:shd w:val="clear" w:color="auto" w:fill="FFFFFF"/>
        </w:rPr>
        <w:br/>
      </w:r>
      <w:r w:rsidRPr="00551CF9">
        <w:rPr>
          <w:rFonts w:ascii="仿宋_GB2312" w:eastAsia="仿宋_GB2312" w:hAnsi="宋体" w:cs="宋体" w:hint="eastAsia"/>
          <w:color w:val="333333"/>
          <w:kern w:val="0"/>
          <w:sz w:val="30"/>
          <w:szCs w:val="30"/>
          <w:shd w:val="clear" w:color="auto" w:fill="FFFFFF"/>
        </w:rPr>
        <w:t> </w:t>
      </w:r>
      <w:r w:rsidRPr="00551CF9">
        <w:rPr>
          <w:rFonts w:ascii="仿宋_GB2312" w:eastAsia="仿宋_GB2312" w:hAnsi="宋体" w:cs="宋体" w:hint="eastAsia"/>
          <w:color w:val="333333"/>
          <w:kern w:val="0"/>
          <w:sz w:val="30"/>
          <w:szCs w:val="30"/>
          <w:shd w:val="clear" w:color="auto" w:fill="FFFFFF"/>
        </w:rPr>
        <w:t> </w:t>
      </w:r>
      <w:r w:rsidRPr="00551CF9">
        <w:rPr>
          <w:rFonts w:ascii="仿宋_GB2312" w:eastAsia="仿宋_GB2312" w:hAnsi="宋体" w:cs="宋体" w:hint="eastAsia"/>
          <w:b/>
          <w:bCs/>
          <w:color w:val="333333"/>
          <w:kern w:val="0"/>
          <w:sz w:val="30"/>
          <w:szCs w:val="30"/>
        </w:rPr>
        <w:t>（四）落实项目决策咨询评估制度。</w:t>
      </w:r>
      <w:r w:rsidRPr="00551CF9">
        <w:rPr>
          <w:rFonts w:ascii="仿宋_GB2312" w:eastAsia="仿宋_GB2312" w:hAnsi="宋体" w:cs="宋体" w:hint="eastAsia"/>
          <w:color w:val="333333"/>
          <w:kern w:val="0"/>
          <w:sz w:val="30"/>
          <w:szCs w:val="30"/>
          <w:shd w:val="clear" w:color="auto" w:fill="FFFFFF"/>
        </w:rPr>
        <w:t>项目审批（核准）部门在审批（核准）项目时按照有关规定应委托咨询评估的，必须先完成委托咨询评估程序，再作出审批（核准）决定。评估机构要加强对工程安全质量的评估，对出具的评估论证意见承担责任，投资主管部门要加强评估质量评价管理。</w:t>
      </w:r>
      <w:r w:rsidRPr="00551CF9">
        <w:rPr>
          <w:rFonts w:ascii="仿宋_GB2312" w:eastAsia="仿宋_GB2312" w:hAnsi="微软雅黑" w:cs="宋体" w:hint="eastAsia"/>
          <w:color w:val="333333"/>
          <w:kern w:val="0"/>
          <w:sz w:val="30"/>
          <w:szCs w:val="30"/>
        </w:rPr>
        <w:br/>
      </w:r>
      <w:r w:rsidRPr="00551CF9">
        <w:rPr>
          <w:rFonts w:ascii="仿宋_GB2312" w:eastAsia="仿宋_GB2312" w:hAnsi="宋体" w:cs="宋体" w:hint="eastAsia"/>
          <w:color w:val="333333"/>
          <w:kern w:val="0"/>
          <w:sz w:val="30"/>
          <w:szCs w:val="30"/>
          <w:shd w:val="clear" w:color="auto" w:fill="FFFFFF"/>
        </w:rPr>
        <w:t> </w:t>
      </w:r>
      <w:r w:rsidRPr="00551CF9">
        <w:rPr>
          <w:rFonts w:ascii="仿宋_GB2312" w:eastAsia="仿宋_GB2312" w:hAnsi="宋体" w:cs="宋体" w:hint="eastAsia"/>
          <w:color w:val="333333"/>
          <w:kern w:val="0"/>
          <w:sz w:val="30"/>
          <w:szCs w:val="30"/>
          <w:shd w:val="clear" w:color="auto" w:fill="FFFFFF"/>
        </w:rPr>
        <w:t> </w:t>
      </w:r>
      <w:r w:rsidRPr="00551CF9">
        <w:rPr>
          <w:rFonts w:ascii="仿宋_GB2312" w:eastAsia="仿宋_GB2312" w:hAnsi="宋体" w:cs="宋体" w:hint="eastAsia"/>
          <w:b/>
          <w:bCs/>
          <w:color w:val="333333"/>
          <w:kern w:val="0"/>
          <w:sz w:val="30"/>
          <w:szCs w:val="30"/>
        </w:rPr>
        <w:t>二、严格执行项目管理制度和程序</w:t>
      </w:r>
      <w:r w:rsidRPr="00551CF9">
        <w:rPr>
          <w:rFonts w:ascii="仿宋_GB2312" w:eastAsia="仿宋_GB2312" w:hAnsi="微软雅黑" w:cs="宋体" w:hint="eastAsia"/>
          <w:color w:val="333333"/>
          <w:kern w:val="0"/>
          <w:sz w:val="30"/>
          <w:szCs w:val="30"/>
        </w:rPr>
        <w:br/>
      </w:r>
      <w:r w:rsidRPr="00551CF9">
        <w:rPr>
          <w:rFonts w:ascii="仿宋_GB2312" w:eastAsia="仿宋_GB2312" w:hAnsi="宋体" w:cs="宋体" w:hint="eastAsia"/>
          <w:color w:val="333333"/>
          <w:kern w:val="0"/>
          <w:sz w:val="30"/>
          <w:szCs w:val="30"/>
          <w:shd w:val="clear" w:color="auto" w:fill="FFFFFF"/>
        </w:rPr>
        <w:t> </w:t>
      </w:r>
      <w:r w:rsidRPr="00551CF9">
        <w:rPr>
          <w:rFonts w:ascii="仿宋_GB2312" w:eastAsia="仿宋_GB2312" w:hAnsi="宋体" w:cs="宋体" w:hint="eastAsia"/>
          <w:color w:val="333333"/>
          <w:kern w:val="0"/>
          <w:sz w:val="30"/>
          <w:szCs w:val="30"/>
          <w:shd w:val="clear" w:color="auto" w:fill="FFFFFF"/>
        </w:rPr>
        <w:t> </w:t>
      </w:r>
      <w:r w:rsidRPr="00551CF9">
        <w:rPr>
          <w:rFonts w:ascii="仿宋_GB2312" w:eastAsia="仿宋_GB2312" w:hAnsi="宋体" w:cs="宋体" w:hint="eastAsia"/>
          <w:b/>
          <w:bCs/>
          <w:color w:val="333333"/>
          <w:kern w:val="0"/>
          <w:sz w:val="30"/>
          <w:szCs w:val="30"/>
        </w:rPr>
        <w:t>（一）严格落实“项目四制”。</w:t>
      </w:r>
      <w:r w:rsidRPr="00551CF9">
        <w:rPr>
          <w:rFonts w:ascii="仿宋_GB2312" w:eastAsia="仿宋_GB2312" w:hAnsi="宋体" w:cs="宋体" w:hint="eastAsia"/>
          <w:color w:val="333333"/>
          <w:kern w:val="0"/>
          <w:sz w:val="30"/>
          <w:szCs w:val="30"/>
          <w:shd w:val="clear" w:color="auto" w:fill="FFFFFF"/>
        </w:rPr>
        <w:t>落实项目法人责任制，项目单位和法定代表人对项目建设的安全质量负总责。落实招标投标制，按照《招标投标法》《必须招标的工程项目规定》《必须招标的基础设施和公用事业项目范围规定》等要求做好项目招投标</w:t>
      </w:r>
      <w:r w:rsidRPr="00551CF9">
        <w:rPr>
          <w:rFonts w:ascii="仿宋_GB2312" w:eastAsia="仿宋_GB2312" w:hAnsi="宋体" w:cs="宋体" w:hint="eastAsia"/>
          <w:color w:val="333333"/>
          <w:kern w:val="0"/>
          <w:sz w:val="30"/>
          <w:szCs w:val="30"/>
          <w:shd w:val="clear" w:color="auto" w:fill="FFFFFF"/>
        </w:rPr>
        <w:lastRenderedPageBreak/>
        <w:t>工作，并将强制性安全质量标准等作为招标文件的实质性要求和条件。落实工程监理制，监理单位要认真履行监理职责，特别要加强对关键工序、重要部位和隐蔽工程的监督检查。落实合同管理制，建设工程的勘察设计、施工、设备材料采购和工程监理等要依法订立合同，并明确安全质量要求以及违约责任等。</w:t>
      </w:r>
      <w:r w:rsidRPr="00551CF9">
        <w:rPr>
          <w:rFonts w:ascii="仿宋_GB2312" w:eastAsia="仿宋_GB2312" w:hAnsi="微软雅黑" w:cs="宋体" w:hint="eastAsia"/>
          <w:color w:val="333333"/>
          <w:kern w:val="0"/>
          <w:sz w:val="30"/>
          <w:szCs w:val="30"/>
        </w:rPr>
        <w:br/>
      </w:r>
      <w:r w:rsidRPr="00551CF9">
        <w:rPr>
          <w:rFonts w:ascii="仿宋_GB2312" w:eastAsia="仿宋_GB2312" w:hAnsi="宋体" w:cs="宋体" w:hint="eastAsia"/>
          <w:color w:val="333333"/>
          <w:kern w:val="0"/>
          <w:sz w:val="30"/>
          <w:szCs w:val="30"/>
          <w:shd w:val="clear" w:color="auto" w:fill="FFFFFF"/>
        </w:rPr>
        <w:t> </w:t>
      </w:r>
      <w:r w:rsidRPr="00551CF9">
        <w:rPr>
          <w:rFonts w:ascii="仿宋_GB2312" w:eastAsia="仿宋_GB2312" w:hAnsi="宋体" w:cs="宋体" w:hint="eastAsia"/>
          <w:color w:val="333333"/>
          <w:kern w:val="0"/>
          <w:sz w:val="30"/>
          <w:szCs w:val="30"/>
          <w:shd w:val="clear" w:color="auto" w:fill="FFFFFF"/>
        </w:rPr>
        <w:t> </w:t>
      </w:r>
      <w:r w:rsidRPr="00551CF9">
        <w:rPr>
          <w:rFonts w:ascii="仿宋_GB2312" w:eastAsia="仿宋_GB2312" w:hAnsi="宋体" w:cs="宋体" w:hint="eastAsia"/>
          <w:b/>
          <w:bCs/>
          <w:color w:val="333333"/>
          <w:kern w:val="0"/>
          <w:sz w:val="30"/>
          <w:szCs w:val="30"/>
        </w:rPr>
        <w:t>（二）科学确定并严格执行合理建设工期。</w:t>
      </w:r>
      <w:r w:rsidRPr="00551CF9">
        <w:rPr>
          <w:rFonts w:ascii="仿宋_GB2312" w:eastAsia="仿宋_GB2312" w:hAnsi="宋体" w:cs="宋体" w:hint="eastAsia"/>
          <w:color w:val="333333"/>
          <w:kern w:val="0"/>
          <w:sz w:val="30"/>
          <w:szCs w:val="30"/>
          <w:shd w:val="clear" w:color="auto" w:fill="FFFFFF"/>
        </w:rPr>
        <w:t>按照国家有关规定，在充分评估论证的基础上科学确定合理建设工期，防止边勘察、边设计、边施工。严格执行建设工期，任何单位和个人不得非法干预、任意压缩合理工期。确需调整工期的，必须经过充分论证，并采取相应措施，通过优化施工组织等，确保工程安全质量。</w:t>
      </w:r>
      <w:r w:rsidRPr="00551CF9">
        <w:rPr>
          <w:rFonts w:ascii="仿宋_GB2312" w:eastAsia="仿宋_GB2312" w:hAnsi="微软雅黑" w:cs="宋体" w:hint="eastAsia"/>
          <w:color w:val="333333"/>
          <w:kern w:val="0"/>
          <w:sz w:val="30"/>
          <w:szCs w:val="30"/>
        </w:rPr>
        <w:br/>
      </w:r>
      <w:r w:rsidRPr="00551CF9">
        <w:rPr>
          <w:rFonts w:ascii="仿宋_GB2312" w:eastAsia="仿宋_GB2312" w:hAnsi="宋体" w:cs="宋体" w:hint="eastAsia"/>
          <w:color w:val="333333"/>
          <w:kern w:val="0"/>
          <w:sz w:val="30"/>
          <w:szCs w:val="30"/>
          <w:shd w:val="clear" w:color="auto" w:fill="FFFFFF"/>
        </w:rPr>
        <w:t> </w:t>
      </w:r>
      <w:r w:rsidRPr="00551CF9">
        <w:rPr>
          <w:rFonts w:ascii="仿宋_GB2312" w:eastAsia="仿宋_GB2312" w:hAnsi="宋体" w:cs="宋体" w:hint="eastAsia"/>
          <w:color w:val="333333"/>
          <w:kern w:val="0"/>
          <w:sz w:val="30"/>
          <w:szCs w:val="30"/>
          <w:shd w:val="clear" w:color="auto" w:fill="FFFFFF"/>
        </w:rPr>
        <w:t> </w:t>
      </w:r>
      <w:r w:rsidRPr="00551CF9">
        <w:rPr>
          <w:rFonts w:ascii="仿宋_GB2312" w:eastAsia="仿宋_GB2312" w:hAnsi="宋体" w:cs="宋体" w:hint="eastAsia"/>
          <w:b/>
          <w:bCs/>
          <w:color w:val="333333"/>
          <w:kern w:val="0"/>
          <w:sz w:val="30"/>
          <w:szCs w:val="30"/>
        </w:rPr>
        <w:t>（三）严格工程造价和建设资金管理。</w:t>
      </w:r>
      <w:r w:rsidRPr="00551CF9">
        <w:rPr>
          <w:rFonts w:ascii="仿宋_GB2312" w:eastAsia="仿宋_GB2312" w:hAnsi="宋体" w:cs="宋体" w:hint="eastAsia"/>
          <w:color w:val="333333"/>
          <w:kern w:val="0"/>
          <w:sz w:val="30"/>
          <w:szCs w:val="30"/>
          <w:shd w:val="clear" w:color="auto" w:fill="FFFFFF"/>
        </w:rPr>
        <w:t>项目招标投标确定的中标价格要体现合理造价要求，杜绝造价过低带来的安全质量问题。政府投资项目所需资金应当按照国家有关规定确保落实到位，不得由施工单位垫资建设，不得随意缩减政府投资计划明确的投资规模。严禁转移、侵占、挪用政府投资资金。</w:t>
      </w:r>
      <w:r w:rsidRPr="00551CF9">
        <w:rPr>
          <w:rFonts w:ascii="仿宋_GB2312" w:eastAsia="仿宋_GB2312" w:hAnsi="微软雅黑" w:cs="宋体" w:hint="eastAsia"/>
          <w:color w:val="333333"/>
          <w:kern w:val="0"/>
          <w:sz w:val="30"/>
          <w:szCs w:val="30"/>
        </w:rPr>
        <w:br/>
      </w:r>
      <w:r w:rsidRPr="00551CF9">
        <w:rPr>
          <w:rFonts w:ascii="仿宋_GB2312" w:eastAsia="仿宋_GB2312" w:hAnsi="宋体" w:cs="宋体" w:hint="eastAsia"/>
          <w:color w:val="333333"/>
          <w:kern w:val="0"/>
          <w:sz w:val="30"/>
          <w:szCs w:val="30"/>
          <w:shd w:val="clear" w:color="auto" w:fill="FFFFFF"/>
        </w:rPr>
        <w:t> </w:t>
      </w:r>
      <w:r w:rsidRPr="00551CF9">
        <w:rPr>
          <w:rFonts w:ascii="仿宋_GB2312" w:eastAsia="仿宋_GB2312" w:hAnsi="宋体" w:cs="宋体" w:hint="eastAsia"/>
          <w:color w:val="333333"/>
          <w:kern w:val="0"/>
          <w:sz w:val="30"/>
          <w:szCs w:val="30"/>
          <w:shd w:val="clear" w:color="auto" w:fill="FFFFFF"/>
        </w:rPr>
        <w:t> </w:t>
      </w:r>
      <w:r w:rsidRPr="00551CF9">
        <w:rPr>
          <w:rFonts w:ascii="仿宋_GB2312" w:eastAsia="仿宋_GB2312" w:hAnsi="宋体" w:cs="宋体" w:hint="eastAsia"/>
          <w:b/>
          <w:bCs/>
          <w:color w:val="333333"/>
          <w:kern w:val="0"/>
          <w:sz w:val="30"/>
          <w:szCs w:val="30"/>
        </w:rPr>
        <w:t>（四）严格组织项目竣工验收。</w:t>
      </w:r>
      <w:r w:rsidRPr="00551CF9">
        <w:rPr>
          <w:rFonts w:ascii="仿宋_GB2312" w:eastAsia="仿宋_GB2312" w:hAnsi="宋体" w:cs="宋体" w:hint="eastAsia"/>
          <w:color w:val="333333"/>
          <w:kern w:val="0"/>
          <w:sz w:val="30"/>
          <w:szCs w:val="30"/>
          <w:shd w:val="clear" w:color="auto" w:fill="FFFFFF"/>
        </w:rPr>
        <w:t>项目建成后，应当按照国家有关规定组织竣工验收，将工程质量作为竣工验收的重要内容。工程质量达到规定要求的，方可通过竣工验收；工程质量未达到要求的要及时整改，直至符合工程质量相关验收标准后，方可交付使用。</w:t>
      </w:r>
      <w:r w:rsidRPr="00551CF9">
        <w:rPr>
          <w:rFonts w:ascii="仿宋_GB2312" w:eastAsia="仿宋_GB2312" w:hAnsi="微软雅黑" w:cs="宋体" w:hint="eastAsia"/>
          <w:color w:val="333333"/>
          <w:kern w:val="0"/>
          <w:sz w:val="30"/>
          <w:szCs w:val="30"/>
        </w:rPr>
        <w:br/>
      </w:r>
      <w:r w:rsidRPr="00551CF9">
        <w:rPr>
          <w:rFonts w:ascii="仿宋_GB2312" w:eastAsia="仿宋_GB2312" w:hAnsi="宋体" w:cs="宋体" w:hint="eastAsia"/>
          <w:color w:val="333333"/>
          <w:kern w:val="0"/>
          <w:sz w:val="30"/>
          <w:szCs w:val="30"/>
          <w:shd w:val="clear" w:color="auto" w:fill="FFFFFF"/>
        </w:rPr>
        <w:t> </w:t>
      </w:r>
      <w:r w:rsidRPr="00551CF9">
        <w:rPr>
          <w:rFonts w:ascii="仿宋_GB2312" w:eastAsia="仿宋_GB2312" w:hAnsi="宋体" w:cs="宋体" w:hint="eastAsia"/>
          <w:color w:val="333333"/>
          <w:kern w:val="0"/>
          <w:sz w:val="30"/>
          <w:szCs w:val="30"/>
          <w:shd w:val="clear" w:color="auto" w:fill="FFFFFF"/>
        </w:rPr>
        <w:t> </w:t>
      </w:r>
      <w:r w:rsidRPr="00551CF9">
        <w:rPr>
          <w:rFonts w:ascii="仿宋_GB2312" w:eastAsia="仿宋_GB2312" w:hAnsi="宋体" w:cs="宋体" w:hint="eastAsia"/>
          <w:b/>
          <w:bCs/>
          <w:color w:val="333333"/>
          <w:kern w:val="0"/>
          <w:sz w:val="30"/>
          <w:szCs w:val="30"/>
        </w:rPr>
        <w:t>（五）严格做好项目档案工作。</w:t>
      </w:r>
      <w:r w:rsidRPr="00551CF9">
        <w:rPr>
          <w:rFonts w:ascii="仿宋_GB2312" w:eastAsia="仿宋_GB2312" w:hAnsi="宋体" w:cs="宋体" w:hint="eastAsia"/>
          <w:color w:val="333333"/>
          <w:kern w:val="0"/>
          <w:sz w:val="30"/>
          <w:szCs w:val="30"/>
          <w:shd w:val="clear" w:color="auto" w:fill="FFFFFF"/>
        </w:rPr>
        <w:t>督促项目单位按照国家有关</w:t>
      </w:r>
      <w:r w:rsidRPr="00551CF9">
        <w:rPr>
          <w:rFonts w:ascii="仿宋_GB2312" w:eastAsia="仿宋_GB2312" w:hAnsi="宋体" w:cs="宋体" w:hint="eastAsia"/>
          <w:color w:val="333333"/>
          <w:kern w:val="0"/>
          <w:sz w:val="30"/>
          <w:szCs w:val="30"/>
          <w:shd w:val="clear" w:color="auto" w:fill="FFFFFF"/>
        </w:rPr>
        <w:lastRenderedPageBreak/>
        <w:t>规定加强项目档案管理，做好项目审批、实施、竣工验收等各环节有关文件资料的收集、整理、归档、移交等工作，确保资料无缺失遗漏。</w:t>
      </w:r>
      <w:r w:rsidRPr="00551CF9">
        <w:rPr>
          <w:rFonts w:ascii="仿宋_GB2312" w:eastAsia="仿宋_GB2312" w:hAnsi="微软雅黑" w:cs="宋体" w:hint="eastAsia"/>
          <w:color w:val="333333"/>
          <w:kern w:val="0"/>
          <w:sz w:val="30"/>
          <w:szCs w:val="30"/>
        </w:rPr>
        <w:br/>
      </w:r>
      <w:r w:rsidRPr="00551CF9">
        <w:rPr>
          <w:rFonts w:ascii="仿宋_GB2312" w:eastAsia="仿宋_GB2312" w:hAnsi="宋体" w:cs="宋体" w:hint="eastAsia"/>
          <w:color w:val="333333"/>
          <w:kern w:val="0"/>
          <w:sz w:val="30"/>
          <w:szCs w:val="30"/>
          <w:shd w:val="clear" w:color="auto" w:fill="FFFFFF"/>
        </w:rPr>
        <w:t> </w:t>
      </w:r>
      <w:r w:rsidRPr="00551CF9">
        <w:rPr>
          <w:rFonts w:ascii="仿宋_GB2312" w:eastAsia="仿宋_GB2312" w:hAnsi="宋体" w:cs="宋体" w:hint="eastAsia"/>
          <w:color w:val="333333"/>
          <w:kern w:val="0"/>
          <w:sz w:val="30"/>
          <w:szCs w:val="30"/>
          <w:shd w:val="clear" w:color="auto" w:fill="FFFFFF"/>
        </w:rPr>
        <w:t> </w:t>
      </w:r>
      <w:r w:rsidRPr="00551CF9">
        <w:rPr>
          <w:rFonts w:ascii="仿宋_GB2312" w:eastAsia="仿宋_GB2312" w:hAnsi="宋体" w:cs="宋体" w:hint="eastAsia"/>
          <w:b/>
          <w:bCs/>
          <w:color w:val="333333"/>
          <w:kern w:val="0"/>
          <w:sz w:val="30"/>
          <w:szCs w:val="30"/>
        </w:rPr>
        <w:t>三、加强项目实施事中事后监管</w:t>
      </w:r>
      <w:r w:rsidRPr="00551CF9">
        <w:rPr>
          <w:rFonts w:ascii="仿宋_GB2312" w:eastAsia="仿宋_GB2312" w:hAnsi="微软雅黑" w:cs="宋体" w:hint="eastAsia"/>
          <w:color w:val="333333"/>
          <w:kern w:val="0"/>
          <w:sz w:val="30"/>
          <w:szCs w:val="30"/>
        </w:rPr>
        <w:br/>
      </w:r>
      <w:r w:rsidRPr="00551CF9">
        <w:rPr>
          <w:rFonts w:ascii="仿宋_GB2312" w:eastAsia="仿宋_GB2312" w:hAnsi="宋体" w:cs="宋体" w:hint="eastAsia"/>
          <w:color w:val="333333"/>
          <w:kern w:val="0"/>
          <w:sz w:val="30"/>
          <w:szCs w:val="30"/>
          <w:shd w:val="clear" w:color="auto" w:fill="FFFFFF"/>
        </w:rPr>
        <w:t> </w:t>
      </w:r>
      <w:r w:rsidRPr="00551CF9">
        <w:rPr>
          <w:rFonts w:ascii="仿宋_GB2312" w:eastAsia="仿宋_GB2312" w:hAnsi="宋体" w:cs="宋体" w:hint="eastAsia"/>
          <w:color w:val="333333"/>
          <w:kern w:val="0"/>
          <w:sz w:val="30"/>
          <w:szCs w:val="30"/>
          <w:shd w:val="clear" w:color="auto" w:fill="FFFFFF"/>
        </w:rPr>
        <w:t> </w:t>
      </w:r>
      <w:r w:rsidRPr="00551CF9">
        <w:rPr>
          <w:rFonts w:ascii="仿宋_GB2312" w:eastAsia="仿宋_GB2312" w:hAnsi="宋体" w:cs="宋体" w:hint="eastAsia"/>
          <w:b/>
          <w:bCs/>
          <w:color w:val="333333"/>
          <w:kern w:val="0"/>
          <w:sz w:val="30"/>
          <w:szCs w:val="30"/>
        </w:rPr>
        <w:t>（一）加强投资法规执法。</w:t>
      </w:r>
      <w:r w:rsidRPr="00551CF9">
        <w:rPr>
          <w:rFonts w:ascii="仿宋_GB2312" w:eastAsia="仿宋_GB2312" w:hAnsi="宋体" w:cs="宋体" w:hint="eastAsia"/>
          <w:color w:val="333333"/>
          <w:kern w:val="0"/>
          <w:sz w:val="30"/>
          <w:szCs w:val="30"/>
          <w:shd w:val="clear" w:color="auto" w:fill="FFFFFF"/>
        </w:rPr>
        <w:t>强化《政府投资条例》《企业投资项目核准和备案管理条例》制度执行，加强对本地区投资项目特别是备案类项目的事中事后监管，将项目是否按照审批（核准、备案）的项目建设地点、建设规模、建设内容等进行建设作为核查重点。</w:t>
      </w:r>
      <w:r w:rsidRPr="00551CF9">
        <w:rPr>
          <w:rFonts w:ascii="仿宋_GB2312" w:eastAsia="仿宋_GB2312" w:hAnsi="微软雅黑" w:cs="宋体" w:hint="eastAsia"/>
          <w:color w:val="333333"/>
          <w:kern w:val="0"/>
          <w:sz w:val="30"/>
          <w:szCs w:val="30"/>
        </w:rPr>
        <w:br/>
      </w:r>
      <w:r w:rsidRPr="00551CF9">
        <w:rPr>
          <w:rFonts w:ascii="仿宋_GB2312" w:eastAsia="仿宋_GB2312" w:hAnsi="宋体" w:cs="宋体" w:hint="eastAsia"/>
          <w:color w:val="333333"/>
          <w:kern w:val="0"/>
          <w:sz w:val="30"/>
          <w:szCs w:val="30"/>
          <w:shd w:val="clear" w:color="auto" w:fill="FFFFFF"/>
        </w:rPr>
        <w:t> </w:t>
      </w:r>
      <w:r w:rsidRPr="00551CF9">
        <w:rPr>
          <w:rFonts w:ascii="仿宋_GB2312" w:eastAsia="仿宋_GB2312" w:hAnsi="宋体" w:cs="宋体" w:hint="eastAsia"/>
          <w:color w:val="333333"/>
          <w:kern w:val="0"/>
          <w:sz w:val="30"/>
          <w:szCs w:val="30"/>
          <w:shd w:val="clear" w:color="auto" w:fill="FFFFFF"/>
        </w:rPr>
        <w:t> </w:t>
      </w:r>
      <w:r w:rsidRPr="00551CF9">
        <w:rPr>
          <w:rFonts w:ascii="仿宋_GB2312" w:eastAsia="仿宋_GB2312" w:hAnsi="宋体" w:cs="宋体" w:hint="eastAsia"/>
          <w:b/>
          <w:bCs/>
          <w:color w:val="333333"/>
          <w:kern w:val="0"/>
          <w:sz w:val="30"/>
          <w:szCs w:val="30"/>
        </w:rPr>
        <w:t>（二）加强中央预算内投资项目监管。</w:t>
      </w:r>
      <w:r w:rsidRPr="00551CF9">
        <w:rPr>
          <w:rFonts w:ascii="仿宋_GB2312" w:eastAsia="仿宋_GB2312" w:hAnsi="宋体" w:cs="宋体" w:hint="eastAsia"/>
          <w:color w:val="333333"/>
          <w:kern w:val="0"/>
          <w:sz w:val="30"/>
          <w:szCs w:val="30"/>
          <w:shd w:val="clear" w:color="auto" w:fill="FFFFFF"/>
        </w:rPr>
        <w:t>中央预算内投资项目的日常监管直接责任单位对项目单位开展定期或不定期检查，日常监管直接责任单位中的监管责任人“三到现场”，以及各级发展改革部门组织开展中央预算内投资项目事中事后监管，均要将工程安全质量作为重要监管内容，对于发现的工程安全质量问题要及时整改到位。地方安排的政府投资也要参照上述要求加强工程安全质量监管。</w:t>
      </w:r>
      <w:r w:rsidRPr="00551CF9">
        <w:rPr>
          <w:rFonts w:ascii="仿宋_GB2312" w:eastAsia="仿宋_GB2312" w:hAnsi="微软雅黑" w:cs="宋体" w:hint="eastAsia"/>
          <w:color w:val="333333"/>
          <w:kern w:val="0"/>
          <w:sz w:val="30"/>
          <w:szCs w:val="30"/>
        </w:rPr>
        <w:br/>
      </w:r>
      <w:r w:rsidRPr="00551CF9">
        <w:rPr>
          <w:rFonts w:ascii="仿宋_GB2312" w:eastAsia="仿宋_GB2312" w:hAnsi="宋体" w:cs="宋体" w:hint="eastAsia"/>
          <w:color w:val="333333"/>
          <w:kern w:val="0"/>
          <w:sz w:val="30"/>
          <w:szCs w:val="30"/>
          <w:shd w:val="clear" w:color="auto" w:fill="FFFFFF"/>
        </w:rPr>
        <w:t> </w:t>
      </w:r>
      <w:r w:rsidRPr="00551CF9">
        <w:rPr>
          <w:rFonts w:ascii="仿宋_GB2312" w:eastAsia="仿宋_GB2312" w:hAnsi="宋体" w:cs="宋体" w:hint="eastAsia"/>
          <w:color w:val="333333"/>
          <w:kern w:val="0"/>
          <w:sz w:val="30"/>
          <w:szCs w:val="30"/>
          <w:shd w:val="clear" w:color="auto" w:fill="FFFFFF"/>
        </w:rPr>
        <w:t> </w:t>
      </w:r>
      <w:r w:rsidRPr="00551CF9">
        <w:rPr>
          <w:rFonts w:ascii="仿宋_GB2312" w:eastAsia="仿宋_GB2312" w:hAnsi="宋体" w:cs="宋体" w:hint="eastAsia"/>
          <w:b/>
          <w:bCs/>
          <w:color w:val="333333"/>
          <w:kern w:val="0"/>
          <w:sz w:val="30"/>
          <w:szCs w:val="30"/>
        </w:rPr>
        <w:t>（三）发挥审计、督查等监督作用。</w:t>
      </w:r>
      <w:r w:rsidRPr="00551CF9">
        <w:rPr>
          <w:rFonts w:ascii="仿宋_GB2312" w:eastAsia="仿宋_GB2312" w:hAnsi="宋体" w:cs="宋体" w:hint="eastAsia"/>
          <w:color w:val="333333"/>
          <w:kern w:val="0"/>
          <w:sz w:val="30"/>
          <w:szCs w:val="30"/>
          <w:shd w:val="clear" w:color="auto" w:fill="FFFFFF"/>
        </w:rPr>
        <w:t>积极配合关于基础设施建设项目和政府投资管理的审计、督查等。对发现的工程安全质量等问题，要督促有关地方和单位限期进行整改。</w:t>
      </w:r>
      <w:r w:rsidRPr="00551CF9">
        <w:rPr>
          <w:rFonts w:ascii="仿宋_GB2312" w:eastAsia="仿宋_GB2312" w:hAnsi="微软雅黑" w:cs="宋体" w:hint="eastAsia"/>
          <w:color w:val="333333"/>
          <w:kern w:val="0"/>
          <w:sz w:val="30"/>
          <w:szCs w:val="30"/>
        </w:rPr>
        <w:br/>
      </w:r>
      <w:r w:rsidRPr="00551CF9">
        <w:rPr>
          <w:rFonts w:ascii="仿宋_GB2312" w:eastAsia="仿宋_GB2312" w:hAnsi="宋体" w:cs="宋体" w:hint="eastAsia"/>
          <w:color w:val="333333"/>
          <w:kern w:val="0"/>
          <w:sz w:val="30"/>
          <w:szCs w:val="30"/>
          <w:shd w:val="clear" w:color="auto" w:fill="FFFFFF"/>
        </w:rPr>
        <w:t> </w:t>
      </w:r>
      <w:r w:rsidRPr="00551CF9">
        <w:rPr>
          <w:rFonts w:ascii="仿宋_GB2312" w:eastAsia="仿宋_GB2312" w:hAnsi="宋体" w:cs="宋体" w:hint="eastAsia"/>
          <w:color w:val="333333"/>
          <w:kern w:val="0"/>
          <w:sz w:val="30"/>
          <w:szCs w:val="30"/>
          <w:shd w:val="clear" w:color="auto" w:fill="FFFFFF"/>
        </w:rPr>
        <w:t> </w:t>
      </w:r>
      <w:r w:rsidRPr="00551CF9">
        <w:rPr>
          <w:rFonts w:ascii="仿宋_GB2312" w:eastAsia="仿宋_GB2312" w:hAnsi="宋体" w:cs="宋体" w:hint="eastAsia"/>
          <w:b/>
          <w:bCs/>
          <w:color w:val="333333"/>
          <w:kern w:val="0"/>
          <w:sz w:val="30"/>
          <w:szCs w:val="30"/>
        </w:rPr>
        <w:t>（四）加强社会监督。</w:t>
      </w:r>
      <w:r w:rsidRPr="00551CF9">
        <w:rPr>
          <w:rFonts w:ascii="仿宋_GB2312" w:eastAsia="仿宋_GB2312" w:hAnsi="宋体" w:cs="宋体" w:hint="eastAsia"/>
          <w:color w:val="333333"/>
          <w:kern w:val="0"/>
          <w:sz w:val="30"/>
          <w:szCs w:val="30"/>
          <w:shd w:val="clear" w:color="auto" w:fill="FFFFFF"/>
        </w:rPr>
        <w:t>按照有关规定做好基础设施建设项目信息公开和施工现场公示，积极接受社会监督。对有关单位、个人和新闻媒体反映的工程安全质量问题，要按规定认真核查处理。</w:t>
      </w:r>
      <w:r w:rsidRPr="00551CF9">
        <w:rPr>
          <w:rFonts w:ascii="仿宋_GB2312" w:eastAsia="仿宋_GB2312" w:hAnsi="微软雅黑" w:cs="宋体" w:hint="eastAsia"/>
          <w:color w:val="333333"/>
          <w:kern w:val="0"/>
          <w:sz w:val="30"/>
          <w:szCs w:val="30"/>
        </w:rPr>
        <w:br/>
      </w:r>
      <w:r w:rsidRPr="00551CF9">
        <w:rPr>
          <w:rFonts w:ascii="仿宋_GB2312" w:eastAsia="仿宋_GB2312" w:hAnsi="宋体" w:cs="宋体" w:hint="eastAsia"/>
          <w:color w:val="333333"/>
          <w:kern w:val="0"/>
          <w:sz w:val="30"/>
          <w:szCs w:val="30"/>
          <w:shd w:val="clear" w:color="auto" w:fill="FFFFFF"/>
        </w:rPr>
        <w:lastRenderedPageBreak/>
        <w:t> </w:t>
      </w:r>
      <w:r w:rsidRPr="00551CF9">
        <w:rPr>
          <w:rFonts w:ascii="仿宋_GB2312" w:eastAsia="仿宋_GB2312" w:hAnsi="宋体" w:cs="宋体" w:hint="eastAsia"/>
          <w:color w:val="333333"/>
          <w:kern w:val="0"/>
          <w:sz w:val="30"/>
          <w:szCs w:val="30"/>
          <w:shd w:val="clear" w:color="auto" w:fill="FFFFFF"/>
        </w:rPr>
        <w:t> </w:t>
      </w:r>
      <w:r w:rsidRPr="00551CF9">
        <w:rPr>
          <w:rFonts w:ascii="仿宋_GB2312" w:eastAsia="仿宋_GB2312" w:hAnsi="宋体" w:cs="宋体" w:hint="eastAsia"/>
          <w:b/>
          <w:bCs/>
          <w:color w:val="333333"/>
          <w:kern w:val="0"/>
          <w:sz w:val="30"/>
          <w:szCs w:val="30"/>
        </w:rPr>
        <w:t>四、强化工程安全质量问题惩戒问责</w:t>
      </w:r>
      <w:r w:rsidRPr="00551CF9">
        <w:rPr>
          <w:rFonts w:ascii="仿宋_GB2312" w:eastAsia="仿宋_GB2312" w:hAnsi="微软雅黑" w:cs="宋体" w:hint="eastAsia"/>
          <w:color w:val="333333"/>
          <w:kern w:val="0"/>
          <w:sz w:val="30"/>
          <w:szCs w:val="30"/>
        </w:rPr>
        <w:br/>
      </w:r>
      <w:r w:rsidRPr="00551CF9">
        <w:rPr>
          <w:rFonts w:ascii="仿宋_GB2312" w:eastAsia="仿宋_GB2312" w:hAnsi="宋体" w:cs="宋体" w:hint="eastAsia"/>
          <w:color w:val="333333"/>
          <w:kern w:val="0"/>
          <w:sz w:val="30"/>
          <w:szCs w:val="30"/>
          <w:shd w:val="clear" w:color="auto" w:fill="FFFFFF"/>
        </w:rPr>
        <w:t> </w:t>
      </w:r>
      <w:r w:rsidRPr="00551CF9">
        <w:rPr>
          <w:rFonts w:ascii="仿宋_GB2312" w:eastAsia="仿宋_GB2312" w:hAnsi="宋体" w:cs="宋体" w:hint="eastAsia"/>
          <w:color w:val="333333"/>
          <w:kern w:val="0"/>
          <w:sz w:val="30"/>
          <w:szCs w:val="30"/>
          <w:shd w:val="clear" w:color="auto" w:fill="FFFFFF"/>
        </w:rPr>
        <w:t> </w:t>
      </w:r>
      <w:r w:rsidRPr="00551CF9">
        <w:rPr>
          <w:rFonts w:ascii="仿宋_GB2312" w:eastAsia="仿宋_GB2312" w:hAnsi="宋体" w:cs="宋体" w:hint="eastAsia"/>
          <w:b/>
          <w:bCs/>
          <w:color w:val="333333"/>
          <w:kern w:val="0"/>
          <w:sz w:val="30"/>
          <w:szCs w:val="30"/>
        </w:rPr>
        <w:t>（一）加强安全质量事故惩戒问责。</w:t>
      </w:r>
      <w:r w:rsidRPr="00551CF9">
        <w:rPr>
          <w:rFonts w:ascii="仿宋_GB2312" w:eastAsia="仿宋_GB2312" w:hAnsi="宋体" w:cs="宋体" w:hint="eastAsia"/>
          <w:color w:val="333333"/>
          <w:kern w:val="0"/>
          <w:sz w:val="30"/>
          <w:szCs w:val="30"/>
          <w:shd w:val="clear" w:color="auto" w:fill="FFFFFF"/>
        </w:rPr>
        <w:t>基础设施建设项目发生重大安全质量事故的，要按照国家有关规定，由有关部门依法追究项目单位、监管责任单位和勘察设计、施工、监理等单位以及相关人员的法律责任。</w:t>
      </w:r>
      <w:r w:rsidRPr="00551CF9">
        <w:rPr>
          <w:rFonts w:ascii="仿宋_GB2312" w:eastAsia="仿宋_GB2312" w:hAnsi="微软雅黑" w:cs="宋体" w:hint="eastAsia"/>
          <w:color w:val="333333"/>
          <w:kern w:val="0"/>
          <w:sz w:val="30"/>
          <w:szCs w:val="30"/>
        </w:rPr>
        <w:br/>
      </w:r>
      <w:r w:rsidRPr="00551CF9">
        <w:rPr>
          <w:rFonts w:ascii="仿宋_GB2312" w:eastAsia="仿宋_GB2312" w:hAnsi="宋体" w:cs="宋体" w:hint="eastAsia"/>
          <w:color w:val="333333"/>
          <w:kern w:val="0"/>
          <w:sz w:val="30"/>
          <w:szCs w:val="30"/>
          <w:shd w:val="clear" w:color="auto" w:fill="FFFFFF"/>
        </w:rPr>
        <w:t> </w:t>
      </w:r>
      <w:r w:rsidRPr="00551CF9">
        <w:rPr>
          <w:rFonts w:ascii="仿宋_GB2312" w:eastAsia="仿宋_GB2312" w:hAnsi="宋体" w:cs="宋体" w:hint="eastAsia"/>
          <w:color w:val="333333"/>
          <w:kern w:val="0"/>
          <w:sz w:val="30"/>
          <w:szCs w:val="30"/>
          <w:shd w:val="clear" w:color="auto" w:fill="FFFFFF"/>
        </w:rPr>
        <w:t> </w:t>
      </w:r>
      <w:r w:rsidRPr="00551CF9">
        <w:rPr>
          <w:rFonts w:ascii="仿宋_GB2312" w:eastAsia="仿宋_GB2312" w:hAnsi="宋体" w:cs="宋体" w:hint="eastAsia"/>
          <w:b/>
          <w:bCs/>
          <w:color w:val="333333"/>
          <w:kern w:val="0"/>
          <w:sz w:val="30"/>
          <w:szCs w:val="30"/>
        </w:rPr>
        <w:t>（二）加强中央预算内投资项目工程质量问题惩戒问责。</w:t>
      </w:r>
      <w:r w:rsidRPr="00551CF9">
        <w:rPr>
          <w:rFonts w:ascii="仿宋_GB2312" w:eastAsia="仿宋_GB2312" w:hAnsi="宋体" w:cs="宋体" w:hint="eastAsia"/>
          <w:color w:val="333333"/>
          <w:kern w:val="0"/>
          <w:sz w:val="30"/>
          <w:szCs w:val="30"/>
          <w:shd w:val="clear" w:color="auto" w:fill="FFFFFF"/>
        </w:rPr>
        <w:t>对于工程质量存在重大问题的中央预算内投资项目，除依法追究相关单位和人员的法律责任外，各级发展改革部门还应按照《政府投资条例》《中央预算内投资补助和贴息项目管理办法》《中央预算内直接投资项目管理办法》等有关规定，采取通报批评、停止拨付安排中央预算内投资、在一定时期和范围内不再受理该项目单位资金申请报告、将相关信息纳入全国信用信息共享平台实施联合惩戒等措施，对相关单位和人员予以惩戒。</w:t>
      </w:r>
      <w:r w:rsidRPr="00551CF9">
        <w:rPr>
          <w:rFonts w:ascii="仿宋_GB2312" w:eastAsia="仿宋_GB2312" w:hAnsi="微软雅黑" w:cs="宋体" w:hint="eastAsia"/>
          <w:color w:val="333333"/>
          <w:kern w:val="0"/>
          <w:sz w:val="30"/>
          <w:szCs w:val="30"/>
        </w:rPr>
        <w:br/>
      </w:r>
      <w:r w:rsidRPr="00551CF9">
        <w:rPr>
          <w:rFonts w:ascii="仿宋_GB2312" w:eastAsia="仿宋_GB2312" w:hAnsi="宋体" w:cs="宋体" w:hint="eastAsia"/>
          <w:color w:val="333333"/>
          <w:kern w:val="0"/>
          <w:sz w:val="30"/>
          <w:szCs w:val="30"/>
          <w:shd w:val="clear" w:color="auto" w:fill="FFFFFF"/>
        </w:rPr>
        <w:t> </w:t>
      </w:r>
      <w:r w:rsidRPr="00551CF9">
        <w:rPr>
          <w:rFonts w:ascii="仿宋_GB2312" w:eastAsia="仿宋_GB2312" w:hAnsi="宋体" w:cs="宋体" w:hint="eastAsia"/>
          <w:color w:val="333333"/>
          <w:kern w:val="0"/>
          <w:sz w:val="30"/>
          <w:szCs w:val="30"/>
          <w:shd w:val="clear" w:color="auto" w:fill="FFFFFF"/>
        </w:rPr>
        <w:t> </w:t>
      </w:r>
      <w:r w:rsidRPr="00551CF9">
        <w:rPr>
          <w:rFonts w:ascii="仿宋_GB2312" w:eastAsia="仿宋_GB2312" w:hAnsi="宋体" w:cs="宋体" w:hint="eastAsia"/>
          <w:color w:val="333333"/>
          <w:kern w:val="0"/>
          <w:sz w:val="30"/>
          <w:szCs w:val="30"/>
          <w:shd w:val="clear" w:color="auto" w:fill="FFFFFF"/>
        </w:rPr>
        <w:t>各级发展改革部门要高度重视基础设施建设项目安全质量工作，以对人民群众高度负责的态度，加强组织领导，加大工作力度，层层压实责任，切实加强基础设施建设项目管理，不断提高基础设施工程质量，确保工程安全。</w:t>
      </w:r>
      <w:r w:rsidRPr="00551CF9">
        <w:rPr>
          <w:rFonts w:ascii="仿宋_GB2312" w:eastAsia="仿宋_GB2312" w:hAnsi="微软雅黑" w:cs="宋体" w:hint="eastAsia"/>
          <w:color w:val="333333"/>
          <w:kern w:val="0"/>
          <w:sz w:val="30"/>
          <w:szCs w:val="30"/>
        </w:rPr>
        <w:br/>
      </w:r>
      <w:r w:rsidRPr="00551CF9">
        <w:rPr>
          <w:rFonts w:ascii="仿宋_GB2312" w:eastAsia="仿宋_GB2312" w:hAnsi="宋体" w:cs="宋体" w:hint="eastAsia"/>
          <w:color w:val="333333"/>
          <w:kern w:val="0"/>
          <w:sz w:val="30"/>
          <w:szCs w:val="30"/>
          <w:shd w:val="clear" w:color="auto" w:fill="FFFFFF"/>
        </w:rPr>
        <w:t> </w:t>
      </w:r>
      <w:r w:rsidRPr="00551CF9">
        <w:rPr>
          <w:rFonts w:ascii="仿宋_GB2312" w:eastAsia="仿宋_GB2312" w:hAnsi="宋体" w:cs="宋体" w:hint="eastAsia"/>
          <w:color w:val="333333"/>
          <w:kern w:val="0"/>
          <w:sz w:val="30"/>
          <w:szCs w:val="30"/>
          <w:shd w:val="clear" w:color="auto" w:fill="FFFFFF"/>
        </w:rPr>
        <w:t> </w:t>
      </w:r>
      <w:r w:rsidRPr="00551CF9">
        <w:rPr>
          <w:rFonts w:ascii="仿宋_GB2312" w:eastAsia="仿宋_GB2312" w:hAnsi="宋体" w:cs="宋体" w:hint="eastAsia"/>
          <w:color w:val="333333"/>
          <w:kern w:val="0"/>
          <w:sz w:val="30"/>
          <w:szCs w:val="30"/>
          <w:shd w:val="clear" w:color="auto" w:fill="FFFFFF"/>
        </w:rPr>
        <w:t>本通知自印发之日起施行。</w:t>
      </w:r>
      <w:r w:rsidRPr="00551CF9">
        <w:rPr>
          <w:rFonts w:ascii="仿宋_GB2312" w:eastAsia="仿宋_GB2312" w:hAnsi="微软雅黑" w:cs="宋体" w:hint="eastAsia"/>
          <w:color w:val="333333"/>
          <w:kern w:val="0"/>
          <w:sz w:val="30"/>
          <w:szCs w:val="30"/>
        </w:rPr>
        <w:br/>
      </w:r>
    </w:p>
    <w:p w:rsidR="00551CF9" w:rsidRPr="00551CF9" w:rsidRDefault="004323B8" w:rsidP="00551CF9">
      <w:pPr>
        <w:widowControl/>
        <w:shd w:val="clear" w:color="auto" w:fill="FFFFFF"/>
        <w:jc w:val="center"/>
        <w:rPr>
          <w:rFonts w:ascii="仿宋_GB2312" w:eastAsia="仿宋_GB2312" w:hAnsi="微软雅黑" w:cs="宋体"/>
          <w:color w:val="333333"/>
          <w:kern w:val="0"/>
          <w:sz w:val="30"/>
          <w:szCs w:val="30"/>
        </w:rPr>
      </w:pPr>
      <w:r>
        <w:rPr>
          <w:rFonts w:ascii="仿宋_GB2312" w:eastAsia="仿宋_GB2312" w:hAnsi="宋体" w:cs="宋体" w:hint="eastAsia"/>
          <w:color w:val="333333"/>
          <w:kern w:val="0"/>
          <w:sz w:val="30"/>
          <w:szCs w:val="30"/>
        </w:rPr>
        <w:t xml:space="preserve">                         </w:t>
      </w:r>
      <w:r w:rsidR="00551CF9" w:rsidRPr="00551CF9">
        <w:rPr>
          <w:rFonts w:ascii="仿宋_GB2312" w:eastAsia="仿宋_GB2312" w:hAnsi="宋体" w:cs="宋体" w:hint="eastAsia"/>
          <w:color w:val="333333"/>
          <w:kern w:val="0"/>
          <w:sz w:val="30"/>
          <w:szCs w:val="30"/>
        </w:rPr>
        <w:t>国家发展改革委</w:t>
      </w:r>
    </w:p>
    <w:p w:rsidR="00551CF9" w:rsidRPr="00551CF9" w:rsidRDefault="004323B8" w:rsidP="00551CF9">
      <w:pPr>
        <w:widowControl/>
        <w:jc w:val="center"/>
        <w:rPr>
          <w:rFonts w:ascii="仿宋_GB2312" w:eastAsia="仿宋_GB2312" w:hAnsi="宋体" w:cs="宋体"/>
          <w:color w:val="333333"/>
          <w:kern w:val="0"/>
          <w:sz w:val="30"/>
          <w:szCs w:val="30"/>
          <w:shd w:val="clear" w:color="auto" w:fill="FFFFFF"/>
        </w:rPr>
      </w:pPr>
      <w:r>
        <w:rPr>
          <w:rFonts w:ascii="仿宋_GB2312" w:eastAsia="仿宋_GB2312" w:hAnsi="宋体" w:cs="宋体" w:hint="eastAsia"/>
          <w:color w:val="333333"/>
          <w:kern w:val="0"/>
          <w:sz w:val="30"/>
          <w:szCs w:val="30"/>
          <w:shd w:val="clear" w:color="auto" w:fill="FFFFFF"/>
        </w:rPr>
        <w:t xml:space="preserve">                         </w:t>
      </w:r>
      <w:r w:rsidR="00551CF9" w:rsidRPr="00551CF9">
        <w:rPr>
          <w:rFonts w:ascii="仿宋_GB2312" w:eastAsia="仿宋_GB2312" w:hAnsi="宋体" w:cs="宋体" w:hint="eastAsia"/>
          <w:color w:val="333333"/>
          <w:kern w:val="0"/>
          <w:sz w:val="30"/>
          <w:szCs w:val="30"/>
          <w:shd w:val="clear" w:color="auto" w:fill="FFFFFF"/>
        </w:rPr>
        <w:t>2021年6月19日</w:t>
      </w:r>
    </w:p>
    <w:p w:rsidR="00551CF9" w:rsidRPr="00551CF9" w:rsidRDefault="00551CF9" w:rsidP="00551CF9">
      <w:pPr>
        <w:widowControl/>
        <w:shd w:val="clear" w:color="auto" w:fill="FFFFFF"/>
        <w:jc w:val="center"/>
        <w:rPr>
          <w:rFonts w:ascii="仿宋_GB2312" w:eastAsia="仿宋_GB2312" w:hAnsi="微软雅黑" w:cs="宋体"/>
          <w:color w:val="333333"/>
          <w:kern w:val="0"/>
          <w:sz w:val="30"/>
          <w:szCs w:val="30"/>
        </w:rPr>
      </w:pPr>
      <w:r w:rsidRPr="00551CF9">
        <w:rPr>
          <w:rFonts w:ascii="微软雅黑" w:eastAsia="仿宋_GB2312" w:hAnsi="微软雅黑" w:cs="宋体" w:hint="eastAsia"/>
          <w:color w:val="333333"/>
          <w:kern w:val="0"/>
          <w:sz w:val="30"/>
          <w:szCs w:val="30"/>
        </w:rPr>
        <w:t> </w:t>
      </w:r>
    </w:p>
    <w:p w:rsidR="00F65EE9" w:rsidRPr="00551CF9" w:rsidRDefault="00F65EE9">
      <w:pPr>
        <w:rPr>
          <w:rFonts w:ascii="仿宋_GB2312" w:eastAsia="仿宋_GB2312"/>
          <w:sz w:val="30"/>
          <w:szCs w:val="30"/>
        </w:rPr>
      </w:pPr>
    </w:p>
    <w:sectPr w:rsidR="00F65EE9" w:rsidRPr="00551CF9" w:rsidSect="00F65EE9">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61E61" w:rsidRDefault="00061E61" w:rsidP="00244E5C">
      <w:r>
        <w:separator/>
      </w:r>
    </w:p>
  </w:endnote>
  <w:endnote w:type="continuationSeparator" w:id="0">
    <w:p w:rsidR="00061E61" w:rsidRDefault="00061E61" w:rsidP="00244E5C">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61E61" w:rsidRDefault="00061E61" w:rsidP="00244E5C">
      <w:r>
        <w:separator/>
      </w:r>
    </w:p>
  </w:footnote>
  <w:footnote w:type="continuationSeparator" w:id="0">
    <w:p w:rsidR="00061E61" w:rsidRDefault="00061E61" w:rsidP="00244E5C">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efaultTabStop w:val="420"/>
  <w:drawingGridVerticalSpacing w:val="156"/>
  <w:displayHorizontalDrawingGridEvery w:val="0"/>
  <w:displayVerticalDrawingGridEvery w:val="2"/>
  <w:characterSpacingControl w:val="compressPunctuation"/>
  <w:hdrShapeDefaults>
    <o:shapedefaults v:ext="edit" spidmax="717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551CF9"/>
    <w:rsid w:val="00061E61"/>
    <w:rsid w:val="00205E12"/>
    <w:rsid w:val="00244E5C"/>
    <w:rsid w:val="004323B8"/>
    <w:rsid w:val="00551CF9"/>
    <w:rsid w:val="00E027E1"/>
    <w:rsid w:val="00E579E3"/>
    <w:rsid w:val="00F65EE9"/>
    <w:rsid w:val="00F86461"/>
    <w:rsid w:val="00FA2343"/>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65EE9"/>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551CF9"/>
    <w:rPr>
      <w:b/>
      <w:bCs/>
    </w:rPr>
  </w:style>
  <w:style w:type="paragraph" w:styleId="a4">
    <w:name w:val="header"/>
    <w:basedOn w:val="a"/>
    <w:link w:val="Char"/>
    <w:uiPriority w:val="99"/>
    <w:semiHidden/>
    <w:unhideWhenUsed/>
    <w:rsid w:val="00244E5C"/>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244E5C"/>
    <w:rPr>
      <w:sz w:val="18"/>
      <w:szCs w:val="18"/>
    </w:rPr>
  </w:style>
  <w:style w:type="paragraph" w:styleId="a5">
    <w:name w:val="footer"/>
    <w:basedOn w:val="a"/>
    <w:link w:val="Char0"/>
    <w:uiPriority w:val="99"/>
    <w:semiHidden/>
    <w:unhideWhenUsed/>
    <w:rsid w:val="00244E5C"/>
    <w:pPr>
      <w:tabs>
        <w:tab w:val="center" w:pos="4153"/>
        <w:tab w:val="right" w:pos="8306"/>
      </w:tabs>
      <w:snapToGrid w:val="0"/>
      <w:jc w:val="left"/>
    </w:pPr>
    <w:rPr>
      <w:sz w:val="18"/>
      <w:szCs w:val="18"/>
    </w:rPr>
  </w:style>
  <w:style w:type="character" w:customStyle="1" w:styleId="Char0">
    <w:name w:val="页脚 Char"/>
    <w:basedOn w:val="a0"/>
    <w:link w:val="a5"/>
    <w:uiPriority w:val="99"/>
    <w:semiHidden/>
    <w:rsid w:val="00244E5C"/>
    <w:rPr>
      <w:sz w:val="18"/>
      <w:szCs w:val="18"/>
    </w:rPr>
  </w:style>
</w:styles>
</file>

<file path=word/webSettings.xml><?xml version="1.0" encoding="utf-8"?>
<w:webSettings xmlns:r="http://schemas.openxmlformats.org/officeDocument/2006/relationships" xmlns:w="http://schemas.openxmlformats.org/wordprocessingml/2006/main">
  <w:divs>
    <w:div w:id="21450808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34</TotalTime>
  <Pages>6</Pages>
  <Words>405</Words>
  <Characters>2313</Characters>
  <Application>Microsoft Office Word</Application>
  <DocSecurity>0</DocSecurity>
  <Lines>19</Lines>
  <Paragraphs>5</Paragraphs>
  <ScaleCrop>false</ScaleCrop>
  <Company>Microsoft</Company>
  <LinksUpToDate>false</LinksUpToDate>
  <CharactersWithSpaces>2713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6</cp:revision>
  <dcterms:created xsi:type="dcterms:W3CDTF">2021-07-13T08:49:00Z</dcterms:created>
  <dcterms:modified xsi:type="dcterms:W3CDTF">2022-04-11T06:31:00Z</dcterms:modified>
</cp:coreProperties>
</file>