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10" w:afterAutospacing="0" w:line="21" w:lineRule="atLeast"/>
        <w:ind w:left="0" w:right="0" w:firstLine="0"/>
        <w:rPr>
          <w:rFonts w:ascii="微软雅黑" w:hAnsi="微软雅黑" w:eastAsia="微软雅黑" w:cs="微软雅黑"/>
          <w:b/>
          <w:bCs/>
          <w:i w:val="0"/>
          <w:iCs w:val="0"/>
          <w:caps w:val="0"/>
          <w:color w:val="222222"/>
          <w:spacing w:val="8"/>
          <w:sz w:val="33"/>
          <w:szCs w:val="33"/>
        </w:rPr>
      </w:pPr>
      <w:r>
        <w:rPr>
          <w:rFonts w:hint="eastAsia" w:ascii="微软雅黑" w:hAnsi="微软雅黑" w:eastAsia="微软雅黑" w:cs="微软雅黑"/>
          <w:b/>
          <w:bCs/>
          <w:i w:val="0"/>
          <w:iCs w:val="0"/>
          <w:caps w:val="0"/>
          <w:color w:val="222222"/>
          <w:spacing w:val="8"/>
          <w:sz w:val="33"/>
          <w:szCs w:val="33"/>
          <w:bdr w:val="none" w:color="auto" w:sz="0" w:space="0"/>
          <w:shd w:val="clear" w:fill="FFFFFF"/>
        </w:rPr>
        <w:t>火灾风险等级划分，疏散路径和疏散距离的确立原则！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30" w:afterAutospacing="0" w:line="300" w:lineRule="atLeast"/>
        <w:ind w:left="0" w:right="0" w:firstLine="0"/>
        <w:jc w:val="left"/>
        <w:rPr>
          <w:rFonts w:hint="eastAsia" w:ascii="微软雅黑" w:hAnsi="微软雅黑" w:eastAsia="微软雅黑" w:cs="微软雅黑"/>
          <w:i w:val="0"/>
          <w:iCs w:val="0"/>
          <w:caps w:val="0"/>
          <w:color w:val="222222"/>
          <w:spacing w:val="8"/>
          <w:sz w:val="0"/>
          <w:szCs w:val="0"/>
        </w:rPr>
      </w:pPr>
      <w:r>
        <w:rPr>
          <w:rFonts w:hint="eastAsia" w:ascii="微软雅黑" w:hAnsi="微软雅黑" w:eastAsia="微软雅黑" w:cs="微软雅黑"/>
          <w:i w:val="0"/>
          <w:iCs w:val="0"/>
          <w:caps w:val="0"/>
          <w:color w:val="222222"/>
          <w:spacing w:val="0"/>
          <w:kern w:val="0"/>
          <w:sz w:val="18"/>
          <w:szCs w:val="18"/>
          <w:bdr w:val="none" w:color="auto" w:sz="0" w:space="0"/>
          <w:shd w:val="clear" w:fill="FFFFFF"/>
          <w:lang w:val="en-US" w:eastAsia="zh-CN" w:bidi="ar"/>
        </w:rPr>
        <w:t>原创</w:t>
      </w:r>
      <w:r>
        <w:rPr>
          <w:rFonts w:hint="eastAsia" w:ascii="微软雅黑" w:hAnsi="微软雅黑" w:eastAsia="微软雅黑" w:cs="微软雅黑"/>
          <w:i w:val="0"/>
          <w:iCs w:val="0"/>
          <w:caps w:val="0"/>
          <w:color w:val="222222"/>
          <w:spacing w:val="8"/>
          <w:kern w:val="0"/>
          <w:sz w:val="0"/>
          <w:szCs w:val="0"/>
          <w:bdr w:val="none" w:color="auto" w:sz="0" w:space="0"/>
          <w:shd w:val="clear" w:fill="FFFFFF"/>
          <w:lang w:val="en-US" w:eastAsia="zh-CN" w:bidi="ar"/>
        </w:rPr>
        <w:t> </w:t>
      </w:r>
      <w:r>
        <w:rPr>
          <w:rFonts w:hint="eastAsia" w:ascii="微软雅黑" w:hAnsi="微软雅黑" w:eastAsia="微软雅黑" w:cs="微软雅黑"/>
          <w:i w:val="0"/>
          <w:iCs w:val="0"/>
          <w:caps w:val="0"/>
          <w:color w:val="222222"/>
          <w:spacing w:val="8"/>
          <w:kern w:val="0"/>
          <w:sz w:val="22"/>
          <w:szCs w:val="22"/>
          <w:bdr w:val="none" w:color="auto" w:sz="0" w:space="0"/>
          <w:shd w:val="clear" w:fill="FFFFFF"/>
          <w:lang w:val="en-US" w:eastAsia="zh-CN" w:bidi="ar"/>
        </w:rPr>
        <w:t>石峥嵘</w:t>
      </w:r>
      <w:r>
        <w:rPr>
          <w:rFonts w:hint="eastAsia" w:ascii="微软雅黑" w:hAnsi="微软雅黑" w:eastAsia="微软雅黑" w:cs="微软雅黑"/>
          <w:i w:val="0"/>
          <w:iCs w:val="0"/>
          <w:caps w:val="0"/>
          <w:color w:val="222222"/>
          <w:spacing w:val="8"/>
          <w:kern w:val="0"/>
          <w:sz w:val="0"/>
          <w:szCs w:val="0"/>
          <w:bdr w:val="none" w:color="auto" w:sz="0" w:space="0"/>
          <w:shd w:val="clear" w:fill="FFFFFF"/>
          <w:lang w:val="en-US" w:eastAsia="zh-CN" w:bidi="ar"/>
        </w:rPr>
        <w:t> </w:t>
      </w:r>
      <w:r>
        <w:rPr>
          <w:rFonts w:hint="eastAsia" w:ascii="微软雅黑" w:hAnsi="微软雅黑" w:eastAsia="微软雅黑" w:cs="微软雅黑"/>
          <w:i w:val="0"/>
          <w:iCs w:val="0"/>
          <w:caps w:val="0"/>
          <w:color w:val="576B95"/>
          <w:spacing w:val="8"/>
          <w:kern w:val="0"/>
          <w:sz w:val="22"/>
          <w:szCs w:val="22"/>
          <w:u w:val="none"/>
          <w:bdr w:val="none" w:color="auto" w:sz="0" w:space="0"/>
          <w:shd w:val="clear" w:fill="FFFFFF"/>
          <w:lang w:val="en-US" w:eastAsia="zh-CN" w:bidi="ar"/>
        </w:rPr>
        <w:fldChar w:fldCharType="begin"/>
      </w:r>
      <w:r>
        <w:rPr>
          <w:rFonts w:hint="eastAsia" w:ascii="微软雅黑" w:hAnsi="微软雅黑" w:eastAsia="微软雅黑" w:cs="微软雅黑"/>
          <w:i w:val="0"/>
          <w:iCs w:val="0"/>
          <w:caps w:val="0"/>
          <w:color w:val="576B95"/>
          <w:spacing w:val="8"/>
          <w:kern w:val="0"/>
          <w:sz w:val="22"/>
          <w:szCs w:val="22"/>
          <w:u w:val="none"/>
          <w:bdr w:val="none" w:color="auto" w:sz="0" w:space="0"/>
          <w:shd w:val="clear" w:fill="FFFFFF"/>
          <w:lang w:val="en-US" w:eastAsia="zh-CN" w:bidi="ar"/>
        </w:rPr>
        <w:instrText xml:space="preserve"> HYPERLINK "javascript:void(0);" </w:instrText>
      </w:r>
      <w:r>
        <w:rPr>
          <w:rFonts w:hint="eastAsia" w:ascii="微软雅黑" w:hAnsi="微软雅黑" w:eastAsia="微软雅黑" w:cs="微软雅黑"/>
          <w:i w:val="0"/>
          <w:iCs w:val="0"/>
          <w:caps w:val="0"/>
          <w:color w:val="576B95"/>
          <w:spacing w:val="8"/>
          <w:kern w:val="0"/>
          <w:sz w:val="22"/>
          <w:szCs w:val="22"/>
          <w:u w:val="none"/>
          <w:bdr w:val="none" w:color="auto" w:sz="0" w:space="0"/>
          <w:shd w:val="clear" w:fill="FFFFFF"/>
          <w:lang w:val="en-US" w:eastAsia="zh-CN" w:bidi="ar"/>
        </w:rPr>
        <w:fldChar w:fldCharType="separate"/>
      </w:r>
      <w:r>
        <w:rPr>
          <w:rStyle w:val="10"/>
          <w:rFonts w:hint="eastAsia" w:ascii="微软雅黑" w:hAnsi="微软雅黑" w:eastAsia="微软雅黑" w:cs="微软雅黑"/>
          <w:i w:val="0"/>
          <w:iCs w:val="0"/>
          <w:caps w:val="0"/>
          <w:color w:val="576B95"/>
          <w:spacing w:val="8"/>
          <w:sz w:val="22"/>
          <w:szCs w:val="22"/>
          <w:u w:val="none"/>
          <w:bdr w:val="none" w:color="auto" w:sz="0" w:space="0"/>
          <w:shd w:val="clear" w:fill="FFFFFF"/>
        </w:rPr>
        <w:t>消防资源网</w:t>
      </w:r>
      <w:r>
        <w:rPr>
          <w:rFonts w:hint="eastAsia" w:ascii="微软雅黑" w:hAnsi="微软雅黑" w:eastAsia="微软雅黑" w:cs="微软雅黑"/>
          <w:i w:val="0"/>
          <w:iCs w:val="0"/>
          <w:caps w:val="0"/>
          <w:color w:val="576B95"/>
          <w:spacing w:val="8"/>
          <w:kern w:val="0"/>
          <w:sz w:val="22"/>
          <w:szCs w:val="22"/>
          <w:u w:val="none"/>
          <w:bdr w:val="none" w:color="auto" w:sz="0" w:space="0"/>
          <w:shd w:val="clear" w:fill="FFFFFF"/>
          <w:lang w:val="en-US" w:eastAsia="zh-CN" w:bidi="ar"/>
        </w:rPr>
        <w:fldChar w:fldCharType="end"/>
      </w:r>
      <w:r>
        <w:rPr>
          <w:rFonts w:hint="eastAsia" w:ascii="微软雅黑" w:hAnsi="微软雅黑" w:eastAsia="微软雅黑" w:cs="微软雅黑"/>
          <w:i w:val="0"/>
          <w:iCs w:val="0"/>
          <w:caps w:val="0"/>
          <w:color w:val="222222"/>
          <w:spacing w:val="8"/>
          <w:kern w:val="0"/>
          <w:sz w:val="0"/>
          <w:szCs w:val="0"/>
          <w:bdr w:val="none" w:color="auto" w:sz="0" w:space="0"/>
          <w:shd w:val="clear" w:fill="FFFFFF"/>
          <w:lang w:val="en-US" w:eastAsia="zh-CN" w:bidi="ar"/>
        </w:rPr>
        <w:t> </w:t>
      </w:r>
      <w:r>
        <w:rPr>
          <w:rStyle w:val="9"/>
          <w:rFonts w:hint="eastAsia" w:ascii="微软雅黑" w:hAnsi="微软雅黑" w:eastAsia="微软雅黑" w:cs="微软雅黑"/>
          <w:i w:val="0"/>
          <w:iCs w:val="0"/>
          <w:caps w:val="0"/>
          <w:color w:val="222222"/>
          <w:spacing w:val="8"/>
          <w:kern w:val="0"/>
          <w:sz w:val="22"/>
          <w:szCs w:val="22"/>
          <w:bdr w:val="none" w:color="auto" w:sz="0" w:space="0"/>
          <w:shd w:val="clear" w:fill="FFFFFF"/>
          <w:lang w:val="en-US" w:eastAsia="zh-CN" w:bidi="ar"/>
        </w:rPr>
        <w:t>2022-03-09 09:34</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jc w:val="both"/>
      </w:pPr>
      <w:r>
        <w:rPr>
          <w:rStyle w:val="8"/>
          <w:rFonts w:hint="eastAsia" w:ascii="微软雅黑" w:hAnsi="微软雅黑" w:eastAsia="微软雅黑" w:cs="微软雅黑"/>
          <w:i w:val="0"/>
          <w:iCs w:val="0"/>
          <w:caps w:val="0"/>
          <w:color w:val="FF0000"/>
          <w:spacing w:val="8"/>
          <w:sz w:val="24"/>
          <w:szCs w:val="24"/>
          <w:bdr w:val="none" w:color="auto" w:sz="0" w:space="0"/>
          <w:shd w:val="clear" w:fill="FFFFFF"/>
        </w:rPr>
        <w:t>石峥嵘：合理划分建筑内外各区域的火灾风险等级，明确疏散路径和疏散距离的确立原则，是消防安全疏散设计的基础！</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jc w:val="both"/>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eastAsia" w:ascii="微软雅黑" w:hAnsi="微软雅黑" w:eastAsia="微软雅黑" w:cs="微软雅黑"/>
          <w:i w:val="0"/>
          <w:iCs w:val="0"/>
          <w:caps w:val="0"/>
          <w:color w:val="222222"/>
          <w:spacing w:val="8"/>
          <w:sz w:val="25"/>
          <w:szCs w:val="25"/>
        </w:rPr>
      </w:pPr>
      <w:r>
        <w:rPr>
          <w:rStyle w:val="8"/>
          <w:rFonts w:hint="eastAsia" w:ascii="微软雅黑" w:hAnsi="微软雅黑" w:eastAsia="微软雅黑" w:cs="微软雅黑"/>
          <w:i w:val="0"/>
          <w:iCs w:val="0"/>
          <w:caps w:val="0"/>
          <w:color w:val="0080FF"/>
          <w:spacing w:val="8"/>
          <w:kern w:val="0"/>
          <w:sz w:val="24"/>
          <w:szCs w:val="24"/>
          <w:bdr w:val="none" w:color="auto" w:sz="0" w:space="0"/>
          <w:shd w:val="clear" w:fill="FFFFFF"/>
          <w:lang w:val="en-US" w:eastAsia="zh-CN" w:bidi="ar"/>
        </w:rPr>
        <w:t>一、火灾风险等级、火灾危险区域的划分：</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Fonts w:hint="eastAsia" w:ascii="微软雅黑" w:hAnsi="微软雅黑" w:eastAsia="微软雅黑" w:cs="微软雅黑"/>
          <w:i w:val="0"/>
          <w:iCs w:val="0"/>
          <w:caps w:val="0"/>
          <w:color w:val="222222"/>
          <w:spacing w:val="8"/>
          <w:sz w:val="24"/>
          <w:szCs w:val="24"/>
          <w:bdr w:val="none" w:color="auto" w:sz="0" w:space="0"/>
          <w:shd w:val="clear" w:fill="FFFFFF"/>
        </w:rPr>
        <w:t>依据火灾危险程度，可以将建筑内外各区域的火灾风险等级分为四级（图示1、图示2）：</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Style w:val="8"/>
          <w:rFonts w:hint="eastAsia" w:ascii="微软雅黑" w:hAnsi="微软雅黑" w:eastAsia="微软雅黑" w:cs="微软雅黑"/>
          <w:i w:val="0"/>
          <w:iCs w:val="0"/>
          <w:caps w:val="0"/>
          <w:color w:val="222222"/>
          <w:spacing w:val="8"/>
          <w:sz w:val="24"/>
          <w:szCs w:val="24"/>
          <w:bdr w:val="none" w:color="auto" w:sz="0" w:space="0"/>
          <w:shd w:val="clear" w:fill="FFFFFF"/>
        </w:rPr>
        <w:t>1、危险区域：</w:t>
      </w:r>
      <w:r>
        <w:rPr>
          <w:rFonts w:hint="eastAsia" w:ascii="微软雅黑" w:hAnsi="微软雅黑" w:eastAsia="微软雅黑" w:cs="微软雅黑"/>
          <w:i w:val="0"/>
          <w:iCs w:val="0"/>
          <w:caps w:val="0"/>
          <w:color w:val="222222"/>
          <w:spacing w:val="8"/>
          <w:sz w:val="24"/>
          <w:szCs w:val="24"/>
          <w:bdr w:val="none" w:color="auto" w:sz="0" w:space="0"/>
          <w:shd w:val="clear" w:fill="FFFFFF"/>
        </w:rPr>
        <w:t>包括各室内功能房间等。</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Style w:val="8"/>
          <w:rFonts w:hint="eastAsia" w:ascii="微软雅黑" w:hAnsi="微软雅黑" w:eastAsia="微软雅黑" w:cs="微软雅黑"/>
          <w:i w:val="0"/>
          <w:iCs w:val="0"/>
          <w:caps w:val="0"/>
          <w:color w:val="222222"/>
          <w:spacing w:val="8"/>
          <w:sz w:val="24"/>
          <w:szCs w:val="24"/>
          <w:bdr w:val="none" w:color="auto" w:sz="0" w:space="0"/>
          <w:shd w:val="clear" w:fill="FFFFFF"/>
        </w:rPr>
        <w:t>2、次危险区域：</w:t>
      </w:r>
      <w:r>
        <w:rPr>
          <w:rFonts w:hint="eastAsia" w:ascii="微软雅黑" w:hAnsi="微软雅黑" w:eastAsia="微软雅黑" w:cs="微软雅黑"/>
          <w:i w:val="0"/>
          <w:iCs w:val="0"/>
          <w:caps w:val="0"/>
          <w:color w:val="222222"/>
          <w:spacing w:val="8"/>
          <w:sz w:val="24"/>
          <w:szCs w:val="24"/>
          <w:bdr w:val="none" w:color="auto" w:sz="0" w:space="0"/>
          <w:shd w:val="clear" w:fill="FFFFFF"/>
        </w:rPr>
        <w:t>包括疏散走道等。</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Style w:val="8"/>
          <w:rFonts w:hint="eastAsia" w:ascii="微软雅黑" w:hAnsi="微软雅黑" w:eastAsia="微软雅黑" w:cs="微软雅黑"/>
          <w:i w:val="0"/>
          <w:iCs w:val="0"/>
          <w:caps w:val="0"/>
          <w:color w:val="222222"/>
          <w:spacing w:val="8"/>
          <w:sz w:val="24"/>
          <w:szCs w:val="24"/>
          <w:bdr w:val="none" w:color="auto" w:sz="0" w:space="0"/>
          <w:shd w:val="clear" w:fill="FFFFFF"/>
        </w:rPr>
        <w:t>3、室内安全区域：</w:t>
      </w:r>
      <w:r>
        <w:rPr>
          <w:rFonts w:hint="eastAsia" w:ascii="微软雅黑" w:hAnsi="微软雅黑" w:eastAsia="微软雅黑" w:cs="微软雅黑"/>
          <w:i w:val="0"/>
          <w:iCs w:val="0"/>
          <w:caps w:val="0"/>
          <w:color w:val="222222"/>
          <w:spacing w:val="8"/>
          <w:sz w:val="24"/>
          <w:szCs w:val="24"/>
          <w:bdr w:val="none" w:color="auto" w:sz="0" w:space="0"/>
          <w:shd w:val="clear" w:fill="FFFFFF"/>
        </w:rPr>
        <w:t>也称为相对安全区域，包括防烟前室、疏散楼梯（间）、避难层、避难走道、符合疏散要求但需通过同一建筑中其他室内安全区域到达地面设施的上人屋面和平台等。</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Style w:val="8"/>
          <w:rFonts w:hint="eastAsia" w:ascii="微软雅黑" w:hAnsi="微软雅黑" w:eastAsia="微软雅黑" w:cs="微软雅黑"/>
          <w:i w:val="0"/>
          <w:iCs w:val="0"/>
          <w:caps w:val="0"/>
          <w:color w:val="222222"/>
          <w:spacing w:val="8"/>
          <w:sz w:val="24"/>
          <w:szCs w:val="24"/>
          <w:bdr w:val="none" w:color="auto" w:sz="0" w:space="0"/>
          <w:shd w:val="clear" w:fill="FFFFFF"/>
        </w:rPr>
        <w:t>4、室外安全区域：</w:t>
      </w:r>
      <w:r>
        <w:rPr>
          <w:rFonts w:hint="eastAsia" w:ascii="微软雅黑" w:hAnsi="微软雅黑" w:eastAsia="微软雅黑" w:cs="微软雅黑"/>
          <w:i w:val="0"/>
          <w:iCs w:val="0"/>
          <w:caps w:val="0"/>
          <w:color w:val="222222"/>
          <w:spacing w:val="8"/>
          <w:sz w:val="24"/>
          <w:szCs w:val="24"/>
          <w:bdr w:val="none" w:color="auto" w:sz="0" w:space="0"/>
          <w:shd w:val="clear" w:fill="FFFFFF"/>
        </w:rPr>
        <w:t>包括室外地面、符合疏散要求并具有直达地面设施的上人屋面和平台、符合</w:t>
      </w:r>
      <w:r>
        <w:rPr>
          <w:rFonts w:hint="eastAsia" w:ascii="微软雅黑" w:hAnsi="微软雅黑" w:eastAsia="微软雅黑" w:cs="微软雅黑"/>
          <w:i w:val="0"/>
          <w:iCs w:val="0"/>
          <w:caps w:val="0"/>
          <w:color w:val="576B95"/>
          <w:spacing w:val="8"/>
          <w:sz w:val="24"/>
          <w:szCs w:val="24"/>
          <w:u w:val="none"/>
          <w:bdr w:val="none" w:color="auto" w:sz="0" w:space="0"/>
          <w:shd w:val="clear" w:fill="FFFFFF"/>
        </w:rPr>
        <w:fldChar w:fldCharType="begin"/>
      </w:r>
      <w:r>
        <w:rPr>
          <w:rFonts w:hint="eastAsia" w:ascii="微软雅黑" w:hAnsi="微软雅黑" w:eastAsia="微软雅黑" w:cs="微软雅黑"/>
          <w:i w:val="0"/>
          <w:iCs w:val="0"/>
          <w:caps w:val="0"/>
          <w:color w:val="576B95"/>
          <w:spacing w:val="8"/>
          <w:sz w:val="24"/>
          <w:szCs w:val="24"/>
          <w:u w:val="none"/>
          <w:bdr w:val="none" w:color="auto" w:sz="0" w:space="0"/>
          <w:shd w:val="clear" w:fill="FFFFFF"/>
        </w:rPr>
        <w:instrText xml:space="preserve"> HYPERLINK "https://gf.1190119.com/article-27256.htm" \t "https://mp.weixin.qq.com/_blank" </w:instrText>
      </w:r>
      <w:r>
        <w:rPr>
          <w:rFonts w:hint="eastAsia" w:ascii="微软雅黑" w:hAnsi="微软雅黑" w:eastAsia="微软雅黑" w:cs="微软雅黑"/>
          <w:i w:val="0"/>
          <w:iCs w:val="0"/>
          <w:caps w:val="0"/>
          <w:color w:val="576B95"/>
          <w:spacing w:val="8"/>
          <w:sz w:val="24"/>
          <w:szCs w:val="24"/>
          <w:u w:val="none"/>
          <w:bdr w:val="none" w:color="auto" w:sz="0" w:space="0"/>
          <w:shd w:val="clear" w:fill="FFFFFF"/>
        </w:rPr>
        <w:fldChar w:fldCharType="separate"/>
      </w:r>
      <w:r>
        <w:rPr>
          <w:rStyle w:val="10"/>
          <w:rFonts w:hint="eastAsia" w:ascii="微软雅黑" w:hAnsi="微软雅黑" w:eastAsia="微软雅黑" w:cs="微软雅黑"/>
          <w:i w:val="0"/>
          <w:iCs w:val="0"/>
          <w:caps w:val="0"/>
          <w:color w:val="576B95"/>
          <w:spacing w:val="8"/>
          <w:sz w:val="24"/>
          <w:szCs w:val="24"/>
          <w:u w:val="none"/>
          <w:bdr w:val="none" w:color="auto" w:sz="0" w:space="0"/>
          <w:shd w:val="clear" w:fill="FFFFFF"/>
        </w:rPr>
        <w:t>《建规》6.4.12</w:t>
      </w:r>
      <w:r>
        <w:rPr>
          <w:rFonts w:hint="eastAsia" w:ascii="微软雅黑" w:hAnsi="微软雅黑" w:eastAsia="微软雅黑" w:cs="微软雅黑"/>
          <w:i w:val="0"/>
          <w:iCs w:val="0"/>
          <w:caps w:val="0"/>
          <w:color w:val="576B95"/>
          <w:spacing w:val="8"/>
          <w:sz w:val="24"/>
          <w:szCs w:val="24"/>
          <w:u w:val="none"/>
          <w:bdr w:val="none" w:color="auto" w:sz="0" w:space="0"/>
          <w:shd w:val="clear" w:fill="FFFFFF"/>
        </w:rPr>
        <w:fldChar w:fldCharType="end"/>
      </w:r>
      <w:r>
        <w:rPr>
          <w:rFonts w:hint="eastAsia" w:ascii="微软雅黑" w:hAnsi="微软雅黑" w:eastAsia="微软雅黑" w:cs="微软雅黑"/>
          <w:i w:val="0"/>
          <w:iCs w:val="0"/>
          <w:caps w:val="0"/>
          <w:color w:val="222222"/>
          <w:spacing w:val="8"/>
          <w:sz w:val="24"/>
          <w:szCs w:val="24"/>
          <w:bdr w:val="none" w:color="auto" w:sz="0" w:space="0"/>
          <w:shd w:val="clear" w:fill="FFFFFF"/>
        </w:rPr>
        <w:t>条要求的下沉式广场等室外开敞空间、符合</w:t>
      </w:r>
      <w:r>
        <w:rPr>
          <w:rFonts w:hint="eastAsia" w:ascii="微软雅黑" w:hAnsi="微软雅黑" w:eastAsia="微软雅黑" w:cs="微软雅黑"/>
          <w:i w:val="0"/>
          <w:iCs w:val="0"/>
          <w:caps w:val="0"/>
          <w:color w:val="576B95"/>
          <w:spacing w:val="8"/>
          <w:sz w:val="24"/>
          <w:szCs w:val="24"/>
          <w:u w:val="none"/>
          <w:bdr w:val="none" w:color="auto" w:sz="0" w:space="0"/>
          <w:shd w:val="clear" w:fill="FFFFFF"/>
        </w:rPr>
        <w:fldChar w:fldCharType="begin"/>
      </w:r>
      <w:r>
        <w:rPr>
          <w:rFonts w:hint="eastAsia" w:ascii="微软雅黑" w:hAnsi="微软雅黑" w:eastAsia="微软雅黑" w:cs="微软雅黑"/>
          <w:i w:val="0"/>
          <w:iCs w:val="0"/>
          <w:caps w:val="0"/>
          <w:color w:val="576B95"/>
          <w:spacing w:val="8"/>
          <w:sz w:val="24"/>
          <w:szCs w:val="24"/>
          <w:u w:val="none"/>
          <w:bdr w:val="none" w:color="auto" w:sz="0" w:space="0"/>
          <w:shd w:val="clear" w:fill="FFFFFF"/>
        </w:rPr>
        <w:instrText xml:space="preserve"> HYPERLINK "https://gf.1190119.com/article-27258.htm" \t "https://mp.weixin.qq.com/_blank" </w:instrText>
      </w:r>
      <w:r>
        <w:rPr>
          <w:rFonts w:hint="eastAsia" w:ascii="微软雅黑" w:hAnsi="微软雅黑" w:eastAsia="微软雅黑" w:cs="微软雅黑"/>
          <w:i w:val="0"/>
          <w:iCs w:val="0"/>
          <w:caps w:val="0"/>
          <w:color w:val="576B95"/>
          <w:spacing w:val="8"/>
          <w:sz w:val="24"/>
          <w:szCs w:val="24"/>
          <w:u w:val="none"/>
          <w:bdr w:val="none" w:color="auto" w:sz="0" w:space="0"/>
          <w:shd w:val="clear" w:fill="FFFFFF"/>
        </w:rPr>
        <w:fldChar w:fldCharType="separate"/>
      </w:r>
      <w:r>
        <w:rPr>
          <w:rStyle w:val="10"/>
          <w:rFonts w:hint="eastAsia" w:ascii="微软雅黑" w:hAnsi="微软雅黑" w:eastAsia="微软雅黑" w:cs="微软雅黑"/>
          <w:i w:val="0"/>
          <w:iCs w:val="0"/>
          <w:caps w:val="0"/>
          <w:color w:val="576B95"/>
          <w:spacing w:val="8"/>
          <w:sz w:val="24"/>
          <w:szCs w:val="24"/>
          <w:u w:val="none"/>
          <w:bdr w:val="none" w:color="auto" w:sz="0" w:space="0"/>
          <w:shd w:val="clear" w:fill="FFFFFF"/>
        </w:rPr>
        <w:t>《建规》6.6.4条</w:t>
      </w:r>
      <w:r>
        <w:rPr>
          <w:rFonts w:hint="eastAsia" w:ascii="微软雅黑" w:hAnsi="微软雅黑" w:eastAsia="微软雅黑" w:cs="微软雅黑"/>
          <w:i w:val="0"/>
          <w:iCs w:val="0"/>
          <w:caps w:val="0"/>
          <w:color w:val="576B95"/>
          <w:spacing w:val="8"/>
          <w:sz w:val="24"/>
          <w:szCs w:val="24"/>
          <w:u w:val="none"/>
          <w:bdr w:val="none" w:color="auto" w:sz="0" w:space="0"/>
          <w:shd w:val="clear" w:fill="FFFFFF"/>
        </w:rPr>
        <w:fldChar w:fldCharType="end"/>
      </w:r>
      <w:r>
        <w:rPr>
          <w:rFonts w:hint="eastAsia" w:ascii="微软雅黑" w:hAnsi="微软雅黑" w:eastAsia="微软雅黑" w:cs="微软雅黑"/>
          <w:i w:val="0"/>
          <w:iCs w:val="0"/>
          <w:caps w:val="0"/>
          <w:color w:val="222222"/>
          <w:spacing w:val="8"/>
          <w:sz w:val="24"/>
          <w:szCs w:val="24"/>
          <w:bdr w:val="none" w:color="auto" w:sz="0" w:space="0"/>
          <w:shd w:val="clear" w:fill="FFFFFF"/>
        </w:rPr>
        <w:t>要求的天桥和连廊等。</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微软雅黑" w:hAnsi="微软雅黑" w:eastAsia="微软雅黑" w:cs="微软雅黑"/>
          <w:i w:val="0"/>
          <w:iCs w:val="0"/>
          <w:caps w:val="0"/>
          <w:color w:val="222222"/>
          <w:spacing w:val="8"/>
          <w:sz w:val="25"/>
          <w:szCs w:val="25"/>
          <w:bdr w:val="none" w:color="auto" w:sz="0" w:space="0"/>
          <w:shd w:val="clear" w:fill="FFFFFF"/>
        </w:rPr>
        <w:drawing>
          <wp:inline distT="0" distB="0" distL="114300" distR="114300">
            <wp:extent cx="5419725" cy="2821305"/>
            <wp:effectExtent l="0" t="0" r="9525" b="17145"/>
            <wp:docPr id="1"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3" descr="IMG_258"/>
                    <pic:cNvPicPr>
                      <a:picLocks noChangeAspect="1"/>
                    </pic:cNvPicPr>
                  </pic:nvPicPr>
                  <pic:blipFill>
                    <a:blip r:embed="rId5"/>
                    <a:stretch>
                      <a:fillRect/>
                    </a:stretch>
                  </pic:blipFill>
                  <pic:spPr>
                    <a:xfrm>
                      <a:off x="0" y="0"/>
                      <a:ext cx="5419725" cy="2821305"/>
                    </a:xfrm>
                    <a:prstGeom prst="rect">
                      <a:avLst/>
                    </a:prstGeom>
                    <a:noFill/>
                    <a:ln w="9525">
                      <a:noFill/>
                    </a:ln>
                  </pic:spPr>
                </pic:pic>
              </a:graphicData>
            </a:graphic>
          </wp:inline>
        </w:drawing>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226" w:afterAutospacing="0" w:line="315" w:lineRule="atLeast"/>
        <w:ind w:left="0" w:right="0" w:firstLine="0"/>
        <w:jc w:val="center"/>
      </w:pPr>
      <w:bookmarkStart w:id="0" w:name="_GoBack"/>
      <w:bookmarkEnd w:id="0"/>
      <w:r>
        <w:rPr>
          <w:rFonts w:hint="eastAsia" w:ascii="微软雅黑" w:hAnsi="微软雅黑" w:eastAsia="微软雅黑" w:cs="微软雅黑"/>
          <w:i w:val="0"/>
          <w:iCs w:val="0"/>
          <w:caps w:val="0"/>
          <w:color w:val="222222"/>
          <w:spacing w:val="8"/>
          <w:sz w:val="22"/>
          <w:szCs w:val="22"/>
          <w:bdr w:val="none" w:color="auto" w:sz="0" w:space="0"/>
          <w:shd w:val="clear" w:fill="FFFFFF"/>
        </w:rPr>
        <w:t>（图示1）</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微软雅黑" w:hAnsi="微软雅黑" w:eastAsia="微软雅黑" w:cs="微软雅黑"/>
          <w:i w:val="0"/>
          <w:iCs w:val="0"/>
          <w:caps w:val="0"/>
          <w:color w:val="222222"/>
          <w:spacing w:val="8"/>
          <w:sz w:val="25"/>
          <w:szCs w:val="25"/>
          <w:bdr w:val="none" w:color="auto" w:sz="0" w:space="0"/>
          <w:shd w:val="clear" w:fill="FFFFFF"/>
        </w:rPr>
        <w:drawing>
          <wp:inline distT="0" distB="0" distL="114300" distR="114300">
            <wp:extent cx="6062980" cy="4743450"/>
            <wp:effectExtent l="0" t="0" r="13970" b="0"/>
            <wp:docPr id="4" name="图片 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IMG_259"/>
                    <pic:cNvPicPr>
                      <a:picLocks noChangeAspect="1"/>
                    </pic:cNvPicPr>
                  </pic:nvPicPr>
                  <pic:blipFill>
                    <a:blip r:embed="rId6"/>
                    <a:stretch>
                      <a:fillRect/>
                    </a:stretch>
                  </pic:blipFill>
                  <pic:spPr>
                    <a:xfrm>
                      <a:off x="0" y="0"/>
                      <a:ext cx="6062980" cy="4743450"/>
                    </a:xfrm>
                    <a:prstGeom prst="rect">
                      <a:avLst/>
                    </a:prstGeom>
                    <a:noFill/>
                    <a:ln w="9525">
                      <a:noFill/>
                    </a:ln>
                  </pic:spPr>
                </pic:pic>
              </a:graphicData>
            </a:graphic>
          </wp:inline>
        </w:drawing>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微软雅黑" w:hAnsi="微软雅黑" w:eastAsia="微软雅黑" w:cs="微软雅黑"/>
          <w:i w:val="0"/>
          <w:iCs w:val="0"/>
          <w:caps w:val="0"/>
          <w:color w:val="222222"/>
          <w:spacing w:val="8"/>
          <w:sz w:val="22"/>
          <w:szCs w:val="22"/>
          <w:bdr w:val="none" w:color="auto" w:sz="0" w:space="0"/>
          <w:shd w:val="clear" w:fill="FFFFFF"/>
        </w:rPr>
        <w:t>（图示2）</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Fonts w:hint="eastAsia" w:ascii="微软雅黑" w:hAnsi="微软雅黑" w:eastAsia="微软雅黑" w:cs="微软雅黑"/>
          <w:i w:val="0"/>
          <w:iCs w:val="0"/>
          <w:caps w:val="0"/>
          <w:color w:val="222222"/>
          <w:spacing w:val="8"/>
          <w:sz w:val="22"/>
          <w:szCs w:val="22"/>
          <w:bdr w:val="none" w:color="auto" w:sz="0" w:space="0"/>
          <w:shd w:val="clear" w:fill="FFFFFF"/>
        </w:rPr>
        <w:t>注：常见的室内、室外安全区域，参专题：</w:t>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fldChar w:fldCharType="begin"/>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instrText xml:space="preserve"> HYPERLINK "https://b.1190119.com/article-2268.htm" \t "https://mp.weixin.qq.com/_blank" </w:instrText>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fldChar w:fldCharType="separate"/>
      </w:r>
      <w:r>
        <w:rPr>
          <w:rStyle w:val="10"/>
          <w:rFonts w:hint="eastAsia" w:ascii="微软雅黑" w:hAnsi="微软雅黑" w:eastAsia="微软雅黑" w:cs="微软雅黑"/>
          <w:i w:val="0"/>
          <w:iCs w:val="0"/>
          <w:caps w:val="0"/>
          <w:color w:val="576B95"/>
          <w:spacing w:val="8"/>
          <w:sz w:val="22"/>
          <w:szCs w:val="22"/>
          <w:u w:val="none"/>
          <w:bdr w:val="none" w:color="auto" w:sz="0" w:space="0"/>
          <w:shd w:val="clear" w:fill="FFFFFF"/>
        </w:rPr>
        <w:t>室内安全区域、室外安全区域、安全出口！</w:t>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fldChar w:fldCharType="end"/>
      </w:r>
    </w:p>
    <w:p>
      <w:pPr>
        <w:keepNext w:val="0"/>
        <w:keepLines w:val="0"/>
        <w:widowControl/>
        <w:suppressLineNumbers w:val="0"/>
        <w:spacing w:before="0" w:beforeAutospacing="0" w:after="0" w:afterAutospacing="0"/>
        <w:ind w:left="0" w:right="0"/>
        <w:jc w:val="left"/>
      </w:pPr>
      <w:r>
        <w:rPr>
          <w:rStyle w:val="8"/>
          <w:rFonts w:hint="eastAsia" w:ascii="微软雅黑" w:hAnsi="微软雅黑" w:eastAsia="微软雅黑" w:cs="微软雅黑"/>
          <w:i w:val="0"/>
          <w:iCs w:val="0"/>
          <w:caps w:val="0"/>
          <w:color w:val="0080FF"/>
          <w:spacing w:val="8"/>
          <w:kern w:val="0"/>
          <w:sz w:val="24"/>
          <w:szCs w:val="24"/>
          <w:bdr w:val="none" w:color="auto" w:sz="0" w:space="0"/>
          <w:shd w:val="clear" w:fill="FFFFFF"/>
          <w:lang w:val="en-US" w:eastAsia="zh-CN" w:bidi="ar"/>
        </w:rPr>
        <w:t>二、室内安全区域的意义：</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Style w:val="8"/>
          <w:rFonts w:hint="eastAsia" w:ascii="微软雅黑" w:hAnsi="微软雅黑" w:eastAsia="微软雅黑" w:cs="微软雅黑"/>
          <w:i w:val="0"/>
          <w:iCs w:val="0"/>
          <w:caps w:val="0"/>
          <w:color w:val="222222"/>
          <w:spacing w:val="8"/>
          <w:sz w:val="24"/>
          <w:szCs w:val="24"/>
          <w:bdr w:val="none" w:color="auto" w:sz="0" w:space="0"/>
          <w:shd w:val="clear" w:fill="FFFFFF"/>
        </w:rPr>
        <w:t>安全疏散的目的，是确保人员在火灾发展到威胁人身安全（耐受极限）之前疏散至安全区域</w:t>
      </w:r>
      <w:r>
        <w:rPr>
          <w:rFonts w:hint="eastAsia" w:ascii="微软雅黑" w:hAnsi="微软雅黑" w:eastAsia="微软雅黑" w:cs="微软雅黑"/>
          <w:i w:val="0"/>
          <w:iCs w:val="0"/>
          <w:caps w:val="0"/>
          <w:color w:val="222222"/>
          <w:spacing w:val="8"/>
          <w:sz w:val="24"/>
          <w:szCs w:val="24"/>
          <w:bdr w:val="none" w:color="auto" w:sz="0" w:space="0"/>
          <w:shd w:val="clear" w:fill="FFFFFF"/>
        </w:rPr>
        <w:t>，室外安全区域是人员的疏散目标，但实际应用中，除首层的部分区域外，不可能严格控制其他楼层或区域直通室外的距离和时间。为此，有必要设立室内安全区域</w:t>
      </w:r>
      <w:r>
        <w:rPr>
          <w:rStyle w:val="8"/>
          <w:rFonts w:hint="eastAsia" w:ascii="微软雅黑" w:hAnsi="微软雅黑" w:eastAsia="微软雅黑" w:cs="微软雅黑"/>
          <w:i w:val="0"/>
          <w:iCs w:val="0"/>
          <w:caps w:val="0"/>
          <w:color w:val="222222"/>
          <w:spacing w:val="8"/>
          <w:sz w:val="24"/>
          <w:szCs w:val="24"/>
          <w:bdr w:val="none" w:color="auto" w:sz="0" w:space="0"/>
          <w:shd w:val="clear" w:fill="FFFFFF"/>
        </w:rPr>
        <w:t>，</w:t>
      </w:r>
      <w:r>
        <w:rPr>
          <w:rFonts w:hint="eastAsia" w:ascii="微软雅黑" w:hAnsi="微软雅黑" w:eastAsia="微软雅黑" w:cs="微软雅黑"/>
          <w:i w:val="0"/>
          <w:iCs w:val="0"/>
          <w:caps w:val="0"/>
          <w:color w:val="222222"/>
          <w:spacing w:val="8"/>
          <w:sz w:val="24"/>
          <w:szCs w:val="24"/>
          <w:u w:val="single"/>
          <w:bdr w:val="none" w:color="auto" w:sz="0" w:space="0"/>
          <w:shd w:val="clear" w:fill="FFFFFF"/>
        </w:rPr>
        <w:t>室内安全区域是相对于室外安全区域的概念</w:t>
      </w:r>
      <w:r>
        <w:rPr>
          <w:rFonts w:hint="eastAsia" w:ascii="微软雅黑" w:hAnsi="微软雅黑" w:eastAsia="微软雅黑" w:cs="微软雅黑"/>
          <w:i w:val="0"/>
          <w:iCs w:val="0"/>
          <w:caps w:val="0"/>
          <w:color w:val="222222"/>
          <w:spacing w:val="8"/>
          <w:sz w:val="24"/>
          <w:szCs w:val="24"/>
          <w:bdr w:val="none" w:color="auto" w:sz="0" w:space="0"/>
          <w:shd w:val="clear" w:fill="FFFFFF"/>
        </w:rPr>
        <w:t>，通常情况下，</w:t>
      </w:r>
      <w:r>
        <w:rPr>
          <w:rFonts w:hint="eastAsia" w:ascii="微软雅黑" w:hAnsi="微软雅黑" w:eastAsia="微软雅黑" w:cs="微软雅黑"/>
          <w:i w:val="0"/>
          <w:iCs w:val="0"/>
          <w:caps w:val="0"/>
          <w:color w:val="222222"/>
          <w:spacing w:val="8"/>
          <w:sz w:val="24"/>
          <w:szCs w:val="24"/>
          <w:u w:val="single"/>
          <w:bdr w:val="none" w:color="auto" w:sz="0" w:space="0"/>
          <w:shd w:val="clear" w:fill="FFFFFF"/>
        </w:rPr>
        <w:t>室内安全区域是相对独立的防火单元，并直通室外安全区域，室内安全区域可视为室外安全区域的延伸。</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Fonts w:hint="eastAsia" w:ascii="微软雅黑" w:hAnsi="微软雅黑" w:eastAsia="微软雅黑" w:cs="微软雅黑"/>
          <w:i w:val="0"/>
          <w:iCs w:val="0"/>
          <w:caps w:val="0"/>
          <w:color w:val="222222"/>
          <w:spacing w:val="8"/>
          <w:sz w:val="24"/>
          <w:szCs w:val="24"/>
          <w:bdr w:val="none" w:color="auto" w:sz="0" w:space="0"/>
          <w:shd w:val="clear" w:fill="FFFFFF"/>
        </w:rPr>
        <w:t>通常认为，</w:t>
      </w:r>
      <w:r>
        <w:rPr>
          <w:rStyle w:val="8"/>
          <w:rFonts w:hint="eastAsia" w:ascii="微软雅黑" w:hAnsi="微软雅黑" w:eastAsia="微软雅黑" w:cs="微软雅黑"/>
          <w:i w:val="0"/>
          <w:iCs w:val="0"/>
          <w:caps w:val="0"/>
          <w:color w:val="222222"/>
          <w:spacing w:val="8"/>
          <w:sz w:val="24"/>
          <w:szCs w:val="24"/>
          <w:bdr w:val="none" w:color="auto" w:sz="0" w:space="0"/>
          <w:shd w:val="clear" w:fill="FFFFFF"/>
        </w:rPr>
        <w:t>进入室内安全区域即到达安全地点，不再考虑室内安全区域疏散至室外的距离和时间</w:t>
      </w:r>
      <w:r>
        <w:rPr>
          <w:rFonts w:hint="eastAsia" w:ascii="微软雅黑" w:hAnsi="微软雅黑" w:eastAsia="微软雅黑" w:cs="微软雅黑"/>
          <w:i w:val="0"/>
          <w:iCs w:val="0"/>
          <w:caps w:val="0"/>
          <w:color w:val="222222"/>
          <w:spacing w:val="8"/>
          <w:sz w:val="24"/>
          <w:szCs w:val="24"/>
          <w:bdr w:val="none" w:color="auto" w:sz="0" w:space="0"/>
          <w:shd w:val="clear" w:fill="FFFFFF"/>
        </w:rPr>
        <w:t>。</w:t>
      </w:r>
      <w:r>
        <w:rPr>
          <w:rStyle w:val="8"/>
          <w:rFonts w:hint="eastAsia" w:ascii="微软雅黑" w:hAnsi="微软雅黑" w:eastAsia="微软雅黑" w:cs="微软雅黑"/>
          <w:i w:val="0"/>
          <w:iCs w:val="0"/>
          <w:caps w:val="0"/>
          <w:color w:val="222222"/>
          <w:spacing w:val="8"/>
          <w:sz w:val="24"/>
          <w:szCs w:val="24"/>
          <w:bdr w:val="none" w:color="auto" w:sz="0" w:space="0"/>
          <w:shd w:val="clear" w:fill="FFFFFF"/>
        </w:rPr>
        <w:t>依此规则，将室内任意点直通室外的距离，简化为室内任意点直通室内安全区域的距离，并以此作为疏散设计指标，</w:t>
      </w:r>
      <w:r>
        <w:rPr>
          <w:rFonts w:hint="eastAsia" w:ascii="微软雅黑" w:hAnsi="微软雅黑" w:eastAsia="微软雅黑" w:cs="微软雅黑"/>
          <w:i w:val="0"/>
          <w:iCs w:val="0"/>
          <w:caps w:val="0"/>
          <w:color w:val="222222"/>
          <w:spacing w:val="8"/>
          <w:sz w:val="24"/>
          <w:szCs w:val="24"/>
          <w:bdr w:val="none" w:color="auto" w:sz="0" w:space="0"/>
          <w:shd w:val="clear" w:fill="FFFFFF"/>
        </w:rPr>
        <w:t>比如，疏散楼梯间和前室属于室内安全区域，安全疏散距离可简化为室内任意点至本层疏散楼梯间或前室的疏散距离，等等。</w:t>
      </w:r>
    </w:p>
    <w:p>
      <w:pPr>
        <w:keepNext w:val="0"/>
        <w:keepLines w:val="0"/>
        <w:widowControl/>
        <w:suppressLineNumbers w:val="0"/>
        <w:spacing w:before="0" w:beforeAutospacing="0" w:after="0" w:afterAutospacing="0"/>
        <w:ind w:left="0" w:right="0"/>
        <w:jc w:val="left"/>
      </w:pPr>
      <w:r>
        <w:rPr>
          <w:rStyle w:val="8"/>
          <w:rFonts w:hint="eastAsia" w:ascii="微软雅黑" w:hAnsi="微软雅黑" w:eastAsia="微软雅黑" w:cs="微软雅黑"/>
          <w:i w:val="0"/>
          <w:iCs w:val="0"/>
          <w:caps w:val="0"/>
          <w:color w:val="0080FF"/>
          <w:spacing w:val="8"/>
          <w:kern w:val="0"/>
          <w:sz w:val="24"/>
          <w:szCs w:val="24"/>
          <w:bdr w:val="none" w:color="auto" w:sz="0" w:space="0"/>
          <w:shd w:val="clear" w:fill="FFFFFF"/>
          <w:lang w:val="en-US" w:eastAsia="zh-CN" w:bidi="ar"/>
        </w:rPr>
        <w:t>三、安全出口的确立：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Fonts w:hint="eastAsia" w:ascii="微软雅黑" w:hAnsi="微软雅黑" w:eastAsia="微软雅黑" w:cs="微软雅黑"/>
          <w:i w:val="0"/>
          <w:iCs w:val="0"/>
          <w:caps w:val="0"/>
          <w:color w:val="222222"/>
          <w:spacing w:val="8"/>
          <w:sz w:val="24"/>
          <w:szCs w:val="24"/>
          <w:bdr w:val="none" w:color="auto" w:sz="0" w:space="0"/>
          <w:shd w:val="clear" w:fill="FFFFFF"/>
        </w:rPr>
        <w:t>安全出口是疏散出口的一种形式，通常情况下，</w:t>
      </w:r>
      <w:r>
        <w:rPr>
          <w:rStyle w:val="8"/>
          <w:rFonts w:hint="eastAsia" w:ascii="微软雅黑" w:hAnsi="微软雅黑" w:eastAsia="微软雅黑" w:cs="微软雅黑"/>
          <w:i w:val="0"/>
          <w:iCs w:val="0"/>
          <w:caps w:val="0"/>
          <w:color w:val="222222"/>
          <w:spacing w:val="8"/>
          <w:sz w:val="24"/>
          <w:szCs w:val="24"/>
          <w:bdr w:val="none" w:color="auto" w:sz="0" w:space="0"/>
          <w:shd w:val="clear" w:fill="FFFFFF"/>
        </w:rPr>
        <w:t>室内安全区域的入口和室外安全区域的出口，均为安全出口</w:t>
      </w:r>
      <w:r>
        <w:rPr>
          <w:rFonts w:hint="eastAsia" w:ascii="微软雅黑" w:hAnsi="微软雅黑" w:eastAsia="微软雅黑" w:cs="微软雅黑"/>
          <w:i w:val="0"/>
          <w:iCs w:val="0"/>
          <w:caps w:val="0"/>
          <w:color w:val="222222"/>
          <w:spacing w:val="8"/>
          <w:sz w:val="24"/>
          <w:szCs w:val="24"/>
          <w:bdr w:val="none" w:color="auto" w:sz="0" w:space="0"/>
          <w:shd w:val="clear" w:fill="FFFFFF"/>
        </w:rPr>
        <w:t>，以此为原则，</w:t>
      </w:r>
      <w:r>
        <w:rPr>
          <w:rStyle w:val="8"/>
          <w:rFonts w:hint="eastAsia" w:ascii="微软雅黑" w:hAnsi="微软雅黑" w:eastAsia="微软雅黑" w:cs="微软雅黑"/>
          <w:i w:val="0"/>
          <w:iCs w:val="0"/>
          <w:caps w:val="0"/>
          <w:color w:val="222222"/>
          <w:spacing w:val="8"/>
          <w:sz w:val="24"/>
          <w:szCs w:val="24"/>
          <w:bdr w:val="none" w:color="auto" w:sz="0" w:space="0"/>
          <w:shd w:val="clear" w:fill="FFFFFF"/>
        </w:rPr>
        <w:t>室内任意点直通室外的距离，可简化为室内任意点直通室内或室外安全出口的距离</w:t>
      </w:r>
      <w:r>
        <w:rPr>
          <w:rFonts w:hint="eastAsia" w:ascii="微软雅黑" w:hAnsi="微软雅黑" w:eastAsia="微软雅黑" w:cs="微软雅黑"/>
          <w:i w:val="0"/>
          <w:iCs w:val="0"/>
          <w:caps w:val="0"/>
          <w:color w:val="222222"/>
          <w:spacing w:val="8"/>
          <w:sz w:val="24"/>
          <w:szCs w:val="24"/>
          <w:bdr w:val="none" w:color="auto" w:sz="0" w:space="0"/>
          <w:shd w:val="clear" w:fill="FFFFFF"/>
        </w:rPr>
        <w:t>。有关安全出口的概念，</w:t>
      </w:r>
      <w:r>
        <w:rPr>
          <w:rFonts w:hint="eastAsia" w:ascii="微软雅黑" w:hAnsi="微软雅黑" w:eastAsia="微软雅黑" w:cs="微软雅黑"/>
          <w:i w:val="0"/>
          <w:iCs w:val="0"/>
          <w:caps w:val="0"/>
          <w:color w:val="222222"/>
          <w:spacing w:val="8"/>
          <w:sz w:val="22"/>
          <w:szCs w:val="22"/>
          <w:bdr w:val="none" w:color="auto" w:sz="0" w:space="0"/>
          <w:shd w:val="clear" w:fill="FFFFFF"/>
        </w:rPr>
        <w:t>参专题：</w:t>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fldChar w:fldCharType="begin"/>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instrText xml:space="preserve"> HYPERLINK "https://b.1190119.com/article-2268.htm" \t "https://mp.weixin.qq.com/_blank" </w:instrText>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fldChar w:fldCharType="separate"/>
      </w:r>
      <w:r>
        <w:rPr>
          <w:rStyle w:val="10"/>
          <w:rFonts w:hint="eastAsia" w:ascii="微软雅黑" w:hAnsi="微软雅黑" w:eastAsia="微软雅黑" w:cs="微软雅黑"/>
          <w:i w:val="0"/>
          <w:iCs w:val="0"/>
          <w:caps w:val="0"/>
          <w:color w:val="576B95"/>
          <w:spacing w:val="8"/>
          <w:sz w:val="22"/>
          <w:szCs w:val="22"/>
          <w:u w:val="none"/>
          <w:bdr w:val="none" w:color="auto" w:sz="0" w:space="0"/>
          <w:shd w:val="clear" w:fill="FFFFFF"/>
        </w:rPr>
        <w:t>室内安全区域、室外安全区域、安全出口！</w:t>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fldChar w:fldCharType="end"/>
      </w:r>
    </w:p>
    <w:p>
      <w:pPr>
        <w:keepNext w:val="0"/>
        <w:keepLines w:val="0"/>
        <w:widowControl/>
        <w:suppressLineNumbers w:val="0"/>
        <w:spacing w:before="0" w:beforeAutospacing="0" w:after="0" w:afterAutospacing="0"/>
        <w:ind w:left="0" w:right="0"/>
        <w:jc w:val="left"/>
      </w:pPr>
      <w:r>
        <w:rPr>
          <w:rStyle w:val="8"/>
          <w:rFonts w:hint="eastAsia" w:ascii="微软雅黑" w:hAnsi="微软雅黑" w:eastAsia="微软雅黑" w:cs="微软雅黑"/>
          <w:i w:val="0"/>
          <w:iCs w:val="0"/>
          <w:caps w:val="0"/>
          <w:color w:val="0080FF"/>
          <w:spacing w:val="8"/>
          <w:kern w:val="0"/>
          <w:sz w:val="24"/>
          <w:szCs w:val="24"/>
          <w:bdr w:val="none" w:color="auto" w:sz="0" w:space="0"/>
          <w:shd w:val="clear" w:fill="FFFFFF"/>
          <w:lang w:val="en-US" w:eastAsia="zh-CN" w:bidi="ar"/>
        </w:rPr>
        <w:t>四、疏散路径的确立：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Fonts w:hint="eastAsia" w:ascii="微软雅黑" w:hAnsi="微软雅黑" w:eastAsia="微软雅黑" w:cs="微软雅黑"/>
          <w:i w:val="0"/>
          <w:iCs w:val="0"/>
          <w:caps w:val="0"/>
          <w:color w:val="222222"/>
          <w:spacing w:val="8"/>
          <w:sz w:val="24"/>
          <w:szCs w:val="24"/>
          <w:bdr w:val="none" w:color="auto" w:sz="0" w:space="0"/>
          <w:shd w:val="clear" w:fill="FFFFFF"/>
        </w:rPr>
        <w:t>在疏散路径上，风险应逐级降低，消防安全疏散，应遵行</w:t>
      </w:r>
      <w:r>
        <w:rPr>
          <w:rStyle w:val="8"/>
          <w:rFonts w:hint="eastAsia" w:ascii="微软雅黑" w:hAnsi="微软雅黑" w:eastAsia="微软雅黑" w:cs="微软雅黑"/>
          <w:i w:val="0"/>
          <w:iCs w:val="0"/>
          <w:caps w:val="0"/>
          <w:color w:val="FF0000"/>
          <w:spacing w:val="8"/>
          <w:sz w:val="24"/>
          <w:szCs w:val="24"/>
          <w:bdr w:val="none" w:color="auto" w:sz="0" w:space="0"/>
          <w:shd w:val="clear" w:fill="FFFFFF"/>
        </w:rPr>
        <w:t>“危险区域→次危险区域→室内安全区域→室外安全区域”</w:t>
      </w:r>
      <w:r>
        <w:rPr>
          <w:rFonts w:hint="eastAsia" w:ascii="微软雅黑" w:hAnsi="微软雅黑" w:eastAsia="微软雅黑" w:cs="微软雅黑"/>
          <w:i w:val="0"/>
          <w:iCs w:val="0"/>
          <w:caps w:val="0"/>
          <w:color w:val="222222"/>
          <w:spacing w:val="8"/>
          <w:sz w:val="24"/>
          <w:szCs w:val="24"/>
          <w:bdr w:val="none" w:color="auto" w:sz="0" w:space="0"/>
          <w:shd w:val="clear" w:fill="FFFFFF"/>
        </w:rPr>
        <w:t>的疏散原则。</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Fonts w:hint="eastAsia" w:ascii="微软雅黑" w:hAnsi="微软雅黑" w:eastAsia="微软雅黑" w:cs="微软雅黑"/>
          <w:i w:val="0"/>
          <w:iCs w:val="0"/>
          <w:caps w:val="0"/>
          <w:color w:val="222222"/>
          <w:spacing w:val="8"/>
          <w:sz w:val="24"/>
          <w:szCs w:val="24"/>
          <w:bdr w:val="none" w:color="auto" w:sz="0" w:space="0"/>
          <w:shd w:val="clear" w:fill="FFFFFF"/>
        </w:rPr>
        <w:t>实际应用中，需注意以下原则：</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Style w:val="8"/>
          <w:rFonts w:hint="eastAsia" w:ascii="微软雅黑" w:hAnsi="微软雅黑" w:eastAsia="微软雅黑" w:cs="微软雅黑"/>
          <w:i w:val="0"/>
          <w:iCs w:val="0"/>
          <w:caps w:val="0"/>
          <w:color w:val="222222"/>
          <w:spacing w:val="8"/>
          <w:sz w:val="24"/>
          <w:szCs w:val="24"/>
          <w:bdr w:val="none" w:color="auto" w:sz="0" w:space="0"/>
          <w:shd w:val="clear" w:fill="FFFFFF"/>
        </w:rPr>
        <w:t>1、可越级疏散。</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Fonts w:hint="eastAsia" w:ascii="微软雅黑" w:hAnsi="微软雅黑" w:eastAsia="微软雅黑" w:cs="微软雅黑"/>
          <w:i w:val="0"/>
          <w:iCs w:val="0"/>
          <w:caps w:val="0"/>
          <w:color w:val="222222"/>
          <w:spacing w:val="8"/>
          <w:sz w:val="24"/>
          <w:szCs w:val="24"/>
          <w:bdr w:val="none" w:color="auto" w:sz="0" w:space="0"/>
          <w:shd w:val="clear" w:fill="FFFFFF"/>
        </w:rPr>
        <w:t>比如从危险区域（室内）直通室外安全区域。</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Style w:val="8"/>
          <w:rFonts w:hint="eastAsia" w:ascii="微软雅黑" w:hAnsi="微软雅黑" w:eastAsia="微软雅黑" w:cs="微软雅黑"/>
          <w:i w:val="0"/>
          <w:iCs w:val="0"/>
          <w:caps w:val="0"/>
          <w:color w:val="222222"/>
          <w:spacing w:val="8"/>
          <w:sz w:val="24"/>
          <w:szCs w:val="24"/>
          <w:bdr w:val="none" w:color="auto" w:sz="0" w:space="0"/>
          <w:shd w:val="clear" w:fill="FFFFFF"/>
        </w:rPr>
        <w:t>2、不能通过更高风险等级的区域疏散。</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Fonts w:hint="eastAsia" w:ascii="微软雅黑" w:hAnsi="微软雅黑" w:eastAsia="微软雅黑" w:cs="微软雅黑"/>
          <w:i w:val="0"/>
          <w:iCs w:val="0"/>
          <w:caps w:val="0"/>
          <w:color w:val="222222"/>
          <w:spacing w:val="8"/>
          <w:sz w:val="24"/>
          <w:szCs w:val="24"/>
          <w:bdr w:val="none" w:color="auto" w:sz="0" w:space="0"/>
          <w:shd w:val="clear" w:fill="FFFFFF"/>
        </w:rPr>
        <w:t>比如，次危险区域不能通过危险区域疏散（示例：疏散走道不能通过房间疏散等）。</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Style w:val="8"/>
          <w:rFonts w:hint="eastAsia" w:ascii="微软雅黑" w:hAnsi="微软雅黑" w:eastAsia="微软雅黑" w:cs="微软雅黑"/>
          <w:i w:val="0"/>
          <w:iCs w:val="0"/>
          <w:caps w:val="0"/>
          <w:color w:val="222222"/>
          <w:spacing w:val="8"/>
          <w:sz w:val="24"/>
          <w:szCs w:val="24"/>
          <w:bdr w:val="none" w:color="auto" w:sz="0" w:space="0"/>
          <w:shd w:val="clear" w:fill="FFFFFF"/>
        </w:rPr>
        <w:t>3、禁止安全区域通过危险或次危险区域疏散。</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Fonts w:hint="eastAsia" w:ascii="微软雅黑" w:hAnsi="微软雅黑" w:eastAsia="微软雅黑" w:cs="微软雅黑"/>
          <w:i w:val="0"/>
          <w:iCs w:val="0"/>
          <w:caps w:val="0"/>
          <w:color w:val="222222"/>
          <w:spacing w:val="8"/>
          <w:sz w:val="24"/>
          <w:szCs w:val="24"/>
          <w:bdr w:val="none" w:color="auto" w:sz="0" w:space="0"/>
          <w:shd w:val="clear" w:fill="FFFFFF"/>
        </w:rPr>
        <w:t>比如，禁止前室通过房间或疏散走道疏散等。</w:t>
      </w:r>
    </w:p>
    <w:p>
      <w:pPr>
        <w:keepNext w:val="0"/>
        <w:keepLines w:val="0"/>
        <w:widowControl/>
        <w:suppressLineNumbers w:val="0"/>
        <w:spacing w:before="0" w:beforeAutospacing="0" w:after="0" w:afterAutospacing="0"/>
        <w:ind w:left="0" w:right="0"/>
        <w:jc w:val="left"/>
      </w:pPr>
      <w:r>
        <w:rPr>
          <w:rStyle w:val="8"/>
          <w:rFonts w:hint="eastAsia" w:ascii="微软雅黑" w:hAnsi="微软雅黑" w:eastAsia="微软雅黑" w:cs="微软雅黑"/>
          <w:i w:val="0"/>
          <w:iCs w:val="0"/>
          <w:caps w:val="0"/>
          <w:color w:val="0080FF"/>
          <w:spacing w:val="8"/>
          <w:kern w:val="0"/>
          <w:sz w:val="24"/>
          <w:szCs w:val="24"/>
          <w:bdr w:val="none" w:color="auto" w:sz="0" w:space="0"/>
          <w:shd w:val="clear" w:fill="FFFFFF"/>
          <w:lang w:val="en-US" w:eastAsia="zh-CN" w:bidi="ar"/>
        </w:rPr>
        <w:t>五、疏散距离的控制原则：</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Style w:val="8"/>
          <w:rFonts w:hint="eastAsia" w:ascii="微软雅黑" w:hAnsi="微软雅黑" w:eastAsia="微软雅黑" w:cs="微软雅黑"/>
          <w:i w:val="0"/>
          <w:iCs w:val="0"/>
          <w:caps w:val="0"/>
          <w:color w:val="222222"/>
          <w:spacing w:val="8"/>
          <w:sz w:val="24"/>
          <w:szCs w:val="24"/>
          <w:bdr w:val="none" w:color="auto" w:sz="0" w:space="0"/>
          <w:shd w:val="clear" w:fill="FFFFFF"/>
        </w:rPr>
        <w:t>1、疏散距离的控制，通常是指危险区域和次危险区域的疏散距离控制。</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Fonts w:hint="eastAsia" w:ascii="微软雅黑" w:hAnsi="微软雅黑" w:eastAsia="微软雅黑" w:cs="微软雅黑"/>
          <w:i w:val="0"/>
          <w:iCs w:val="0"/>
          <w:caps w:val="0"/>
          <w:color w:val="222222"/>
          <w:spacing w:val="8"/>
          <w:sz w:val="24"/>
          <w:szCs w:val="24"/>
          <w:bdr w:val="none" w:color="auto" w:sz="0" w:space="0"/>
          <w:shd w:val="clear" w:fill="FFFFFF"/>
        </w:rPr>
        <w:t>由前述可知，</w:t>
      </w:r>
      <w:r>
        <w:rPr>
          <w:rFonts w:hint="eastAsia" w:ascii="微软雅黑" w:hAnsi="微软雅黑" w:eastAsia="微软雅黑" w:cs="微软雅黑"/>
          <w:i w:val="0"/>
          <w:iCs w:val="0"/>
          <w:caps w:val="0"/>
          <w:color w:val="222222"/>
          <w:spacing w:val="8"/>
          <w:sz w:val="24"/>
          <w:szCs w:val="24"/>
          <w:u w:val="none"/>
          <w:bdr w:val="none" w:color="auto" w:sz="0" w:space="0"/>
          <w:shd w:val="clear" w:fill="FFFFFF"/>
        </w:rPr>
        <w:t>进入室内安全区域，即可认为到达安全地点，不再考虑室内安全区域至室外的距离和时间</w:t>
      </w:r>
      <w:r>
        <w:rPr>
          <w:rFonts w:hint="eastAsia" w:ascii="微软雅黑" w:hAnsi="微软雅黑" w:eastAsia="微软雅黑" w:cs="微软雅黑"/>
          <w:i w:val="0"/>
          <w:iCs w:val="0"/>
          <w:caps w:val="0"/>
          <w:color w:val="222222"/>
          <w:spacing w:val="8"/>
          <w:sz w:val="24"/>
          <w:szCs w:val="24"/>
          <w:bdr w:val="none" w:color="auto" w:sz="0" w:space="0"/>
          <w:shd w:val="clear" w:fill="FFFFFF"/>
        </w:rPr>
        <w:t>，也就是说，</w:t>
      </w:r>
      <w:r>
        <w:rPr>
          <w:rFonts w:hint="eastAsia" w:ascii="微软雅黑" w:hAnsi="微软雅黑" w:eastAsia="微软雅黑" w:cs="微软雅黑"/>
          <w:i w:val="0"/>
          <w:iCs w:val="0"/>
          <w:caps w:val="0"/>
          <w:color w:val="222222"/>
          <w:spacing w:val="8"/>
          <w:sz w:val="24"/>
          <w:szCs w:val="24"/>
          <w:u w:val="single"/>
          <w:bdr w:val="none" w:color="auto" w:sz="0" w:space="0"/>
          <w:shd w:val="clear" w:fill="FFFFFF"/>
        </w:rPr>
        <w:t>只需要考虑危险区域和次危险区域的疏散距离和时间</w:t>
      </w:r>
      <w:r>
        <w:rPr>
          <w:rFonts w:hint="eastAsia" w:ascii="微软雅黑" w:hAnsi="微软雅黑" w:eastAsia="微软雅黑" w:cs="微软雅黑"/>
          <w:i w:val="0"/>
          <w:iCs w:val="0"/>
          <w:caps w:val="0"/>
          <w:color w:val="222222"/>
          <w:spacing w:val="8"/>
          <w:sz w:val="24"/>
          <w:szCs w:val="24"/>
          <w:bdr w:val="none" w:color="auto" w:sz="0" w:space="0"/>
          <w:shd w:val="clear" w:fill="FFFFFF"/>
        </w:rPr>
        <w:t>。以此，</w:t>
      </w:r>
      <w:r>
        <w:rPr>
          <w:rStyle w:val="8"/>
          <w:rFonts w:hint="eastAsia" w:ascii="微软雅黑" w:hAnsi="微软雅黑" w:eastAsia="微软雅黑" w:cs="微软雅黑"/>
          <w:i w:val="0"/>
          <w:iCs w:val="0"/>
          <w:caps w:val="0"/>
          <w:color w:val="222222"/>
          <w:spacing w:val="8"/>
          <w:sz w:val="24"/>
          <w:szCs w:val="24"/>
          <w:bdr w:val="none" w:color="auto" w:sz="0" w:space="0"/>
          <w:shd w:val="clear" w:fill="FFFFFF"/>
        </w:rPr>
        <w:t>室内任意点直通室外的疏散距离和时间，可简化为室内任意点直通室内或室外安全出口的疏散距离和时间，为方便应用，现行规范明确了室内任意一点至安全出口的疏散距离，并以此作为疏散设计指标</w:t>
      </w:r>
      <w:r>
        <w:rPr>
          <w:rFonts w:hint="eastAsia" w:ascii="微软雅黑" w:hAnsi="微软雅黑" w:eastAsia="微软雅黑" w:cs="微软雅黑"/>
          <w:i w:val="0"/>
          <w:iCs w:val="0"/>
          <w:caps w:val="0"/>
          <w:color w:val="222222"/>
          <w:spacing w:val="8"/>
          <w:sz w:val="24"/>
          <w:szCs w:val="24"/>
          <w:bdr w:val="none" w:color="auto" w:sz="0" w:space="0"/>
          <w:shd w:val="clear" w:fill="FFFFFF"/>
        </w:rPr>
        <w:t>，可以认为，采用符合规范要求的建筑防火和消防设施，当安全疏散距离满足要求时，安全疏散时间可以得到保证，无需独立计算。</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Style w:val="8"/>
          <w:rFonts w:hint="eastAsia" w:ascii="微软雅黑" w:hAnsi="微软雅黑" w:eastAsia="微软雅黑" w:cs="微软雅黑"/>
          <w:i w:val="0"/>
          <w:iCs w:val="0"/>
          <w:caps w:val="0"/>
          <w:color w:val="222222"/>
          <w:spacing w:val="8"/>
          <w:sz w:val="24"/>
          <w:szCs w:val="24"/>
          <w:bdr w:val="none" w:color="auto" w:sz="0" w:space="0"/>
          <w:shd w:val="clear" w:fill="FFFFFF"/>
        </w:rPr>
        <w:t>2、疏散距离均为直线距离，通常不考虑设备、车辆、家具及办公桌椅等障碍物的影响，但需要考虑墙体遮挡的影响。</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Fonts w:hint="eastAsia" w:ascii="微软雅黑" w:hAnsi="微软雅黑" w:eastAsia="微软雅黑" w:cs="微软雅黑"/>
          <w:i w:val="0"/>
          <w:iCs w:val="0"/>
          <w:caps w:val="0"/>
          <w:color w:val="222222"/>
          <w:spacing w:val="8"/>
          <w:sz w:val="24"/>
          <w:szCs w:val="24"/>
          <w:bdr w:val="none" w:color="auto" w:sz="0" w:space="0"/>
          <w:shd w:val="clear" w:fill="FFFFFF"/>
        </w:rPr>
        <w:t>现行规范所规定的疏散距离，通常是指直线距离，当设备、家具、办公桌椅、车辆等障碍物不影响疏散视线时，可不考虑其影响，但需要考虑室内墙体（包括影响疏散视线的隔断等）的影响，当疏散路线上有这类墙体或隔断时，应按遮挡后的折线距离计算，具体要求，参专题：</w:t>
      </w:r>
      <w:r>
        <w:rPr>
          <w:rFonts w:hint="eastAsia" w:ascii="微软雅黑" w:hAnsi="微软雅黑" w:eastAsia="微软雅黑" w:cs="微软雅黑"/>
          <w:i w:val="0"/>
          <w:iCs w:val="0"/>
          <w:caps w:val="0"/>
          <w:color w:val="576B95"/>
          <w:spacing w:val="8"/>
          <w:sz w:val="24"/>
          <w:szCs w:val="24"/>
          <w:u w:val="none"/>
          <w:bdr w:val="none" w:color="auto" w:sz="0" w:space="0"/>
          <w:shd w:val="clear" w:fill="FFFFFF"/>
        </w:rPr>
        <w:fldChar w:fldCharType="begin"/>
      </w:r>
      <w:r>
        <w:rPr>
          <w:rFonts w:hint="eastAsia" w:ascii="微软雅黑" w:hAnsi="微软雅黑" w:eastAsia="微软雅黑" w:cs="微软雅黑"/>
          <w:i w:val="0"/>
          <w:iCs w:val="0"/>
          <w:caps w:val="0"/>
          <w:color w:val="576B95"/>
          <w:spacing w:val="8"/>
          <w:sz w:val="24"/>
          <w:szCs w:val="24"/>
          <w:u w:val="none"/>
          <w:bdr w:val="none" w:color="auto" w:sz="0" w:space="0"/>
          <w:shd w:val="clear" w:fill="FFFFFF"/>
        </w:rPr>
        <w:instrText xml:space="preserve"> HYPERLINK "https://b.1190119.com/article-1218.htm" \t "https://mp.weixin.qq.com/_blank" </w:instrText>
      </w:r>
      <w:r>
        <w:rPr>
          <w:rFonts w:hint="eastAsia" w:ascii="微软雅黑" w:hAnsi="微软雅黑" w:eastAsia="微软雅黑" w:cs="微软雅黑"/>
          <w:i w:val="0"/>
          <w:iCs w:val="0"/>
          <w:caps w:val="0"/>
          <w:color w:val="576B95"/>
          <w:spacing w:val="8"/>
          <w:sz w:val="24"/>
          <w:szCs w:val="24"/>
          <w:u w:val="none"/>
          <w:bdr w:val="none" w:color="auto" w:sz="0" w:space="0"/>
          <w:shd w:val="clear" w:fill="FFFFFF"/>
        </w:rPr>
        <w:fldChar w:fldCharType="separate"/>
      </w:r>
      <w:r>
        <w:rPr>
          <w:rStyle w:val="10"/>
          <w:rFonts w:hint="eastAsia" w:ascii="微软雅黑" w:hAnsi="微软雅黑" w:eastAsia="微软雅黑" w:cs="微软雅黑"/>
          <w:i w:val="0"/>
          <w:iCs w:val="0"/>
          <w:caps w:val="0"/>
          <w:color w:val="576B95"/>
          <w:spacing w:val="8"/>
          <w:sz w:val="24"/>
          <w:szCs w:val="24"/>
          <w:u w:val="none"/>
          <w:bdr w:val="none" w:color="auto" w:sz="0" w:space="0"/>
          <w:shd w:val="clear" w:fill="FFFFFF"/>
        </w:rPr>
        <w:t>安全疏散| 直线距离·行走距离-计算原则，障碍物影响！</w:t>
      </w:r>
      <w:r>
        <w:rPr>
          <w:rFonts w:hint="eastAsia" w:ascii="微软雅黑" w:hAnsi="微软雅黑" w:eastAsia="微软雅黑" w:cs="微软雅黑"/>
          <w:i w:val="0"/>
          <w:iCs w:val="0"/>
          <w:caps w:val="0"/>
          <w:color w:val="576B95"/>
          <w:spacing w:val="8"/>
          <w:sz w:val="24"/>
          <w:szCs w:val="24"/>
          <w:u w:val="none"/>
          <w:bdr w:val="none" w:color="auto" w:sz="0" w:space="0"/>
          <w:shd w:val="clear" w:fill="FFFFFF"/>
        </w:rPr>
        <w:fldChar w:fldCharType="end"/>
      </w:r>
    </w:p>
    <w:p>
      <w:pPr>
        <w:keepNext w:val="0"/>
        <w:keepLines w:val="0"/>
        <w:widowControl/>
        <w:suppressLineNumbers w:val="0"/>
        <w:spacing w:before="0" w:beforeAutospacing="0" w:after="0" w:afterAutospacing="0"/>
        <w:ind w:left="0" w:right="0"/>
        <w:jc w:val="left"/>
      </w:pPr>
      <w:r>
        <w:rPr>
          <w:rStyle w:val="8"/>
          <w:rFonts w:hint="eastAsia" w:ascii="微软雅黑" w:hAnsi="微软雅黑" w:eastAsia="微软雅黑" w:cs="微软雅黑"/>
          <w:i w:val="0"/>
          <w:iCs w:val="0"/>
          <w:caps w:val="0"/>
          <w:color w:val="0080FF"/>
          <w:spacing w:val="8"/>
          <w:kern w:val="0"/>
          <w:sz w:val="24"/>
          <w:szCs w:val="24"/>
          <w:bdr w:val="none" w:color="auto" w:sz="0" w:space="0"/>
          <w:shd w:val="clear" w:fill="FFFFFF"/>
          <w:lang w:val="en-US" w:eastAsia="zh-CN" w:bidi="ar"/>
        </w:rPr>
        <w:t>六、行走距离的概念，与直线距离的区别：</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Fonts w:hint="eastAsia" w:ascii="微软雅黑" w:hAnsi="微软雅黑" w:eastAsia="微软雅黑" w:cs="微软雅黑"/>
          <w:i w:val="0"/>
          <w:iCs w:val="0"/>
          <w:caps w:val="0"/>
          <w:color w:val="222222"/>
          <w:spacing w:val="8"/>
          <w:sz w:val="24"/>
          <w:szCs w:val="24"/>
          <w:bdr w:val="none" w:color="auto" w:sz="0" w:space="0"/>
          <w:shd w:val="clear" w:fill="FFFFFF"/>
        </w:rPr>
        <w:t>行走距离是指安全疏散路线上的实际行走距离，需要考虑货架、家具、固定办公桌椅等障碍物的影响。</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76" w:beforeAutospacing="0" w:after="0" w:afterAutospacing="0" w:line="315" w:lineRule="atLeast"/>
        <w:ind w:left="0" w:right="0" w:firstLine="420"/>
        <w:jc w:val="both"/>
      </w:pPr>
      <w:r>
        <w:rPr>
          <w:rFonts w:hint="eastAsia" w:ascii="微软雅黑" w:hAnsi="微软雅黑" w:eastAsia="微软雅黑" w:cs="微软雅黑"/>
          <w:i w:val="0"/>
          <w:iCs w:val="0"/>
          <w:caps w:val="0"/>
          <w:color w:val="222222"/>
          <w:spacing w:val="8"/>
          <w:sz w:val="24"/>
          <w:szCs w:val="24"/>
          <w:bdr w:val="none" w:color="auto" w:sz="0" w:space="0"/>
          <w:shd w:val="clear" w:fill="FFFFFF"/>
        </w:rPr>
        <w:t>《建规》未强调行走距离要求，但依据</w:t>
      </w:r>
      <w:r>
        <w:rPr>
          <w:rFonts w:hint="eastAsia" w:ascii="微软雅黑" w:hAnsi="微软雅黑" w:eastAsia="微软雅黑" w:cs="微软雅黑"/>
          <w:i w:val="0"/>
          <w:iCs w:val="0"/>
          <w:caps w:val="0"/>
          <w:color w:val="576B95"/>
          <w:spacing w:val="8"/>
          <w:sz w:val="24"/>
          <w:szCs w:val="24"/>
          <w:u w:val="none"/>
          <w:bdr w:val="none" w:color="auto" w:sz="0" w:space="0"/>
          <w:shd w:val="clear" w:fill="FFFFFF"/>
        </w:rPr>
        <w:fldChar w:fldCharType="begin"/>
      </w:r>
      <w:r>
        <w:rPr>
          <w:rFonts w:hint="eastAsia" w:ascii="微软雅黑" w:hAnsi="微软雅黑" w:eastAsia="微软雅黑" w:cs="微软雅黑"/>
          <w:i w:val="0"/>
          <w:iCs w:val="0"/>
          <w:caps w:val="0"/>
          <w:color w:val="576B95"/>
          <w:spacing w:val="8"/>
          <w:sz w:val="24"/>
          <w:szCs w:val="24"/>
          <w:u w:val="none"/>
          <w:bdr w:val="none" w:color="auto" w:sz="0" w:space="0"/>
          <w:shd w:val="clear" w:fill="FFFFFF"/>
        </w:rPr>
        <w:instrText xml:space="preserve"> HYPERLINK "https://gf.1190119.com/list-1349.htm" \t "https://mp.weixin.qq.com/_blank" </w:instrText>
      </w:r>
      <w:r>
        <w:rPr>
          <w:rFonts w:hint="eastAsia" w:ascii="微软雅黑" w:hAnsi="微软雅黑" w:eastAsia="微软雅黑" w:cs="微软雅黑"/>
          <w:i w:val="0"/>
          <w:iCs w:val="0"/>
          <w:caps w:val="0"/>
          <w:color w:val="576B95"/>
          <w:spacing w:val="8"/>
          <w:sz w:val="24"/>
          <w:szCs w:val="24"/>
          <w:u w:val="none"/>
          <w:bdr w:val="none" w:color="auto" w:sz="0" w:space="0"/>
          <w:shd w:val="clear" w:fill="FFFFFF"/>
        </w:rPr>
        <w:fldChar w:fldCharType="separate"/>
      </w:r>
      <w:r>
        <w:rPr>
          <w:rStyle w:val="10"/>
          <w:rFonts w:hint="eastAsia" w:ascii="微软雅黑" w:hAnsi="微软雅黑" w:eastAsia="微软雅黑" w:cs="微软雅黑"/>
          <w:i w:val="0"/>
          <w:iCs w:val="0"/>
          <w:caps w:val="0"/>
          <w:color w:val="576B95"/>
          <w:spacing w:val="8"/>
          <w:sz w:val="24"/>
          <w:szCs w:val="24"/>
          <w:u w:val="none"/>
          <w:bdr w:val="none" w:color="auto" w:sz="0" w:space="0"/>
          <w:shd w:val="clear" w:fill="FFFFFF"/>
        </w:rPr>
        <w:t>《人员密集场所消防安全管理》（GB/T 40248）</w:t>
      </w:r>
      <w:r>
        <w:rPr>
          <w:rFonts w:hint="eastAsia" w:ascii="微软雅黑" w:hAnsi="微软雅黑" w:eastAsia="微软雅黑" w:cs="微软雅黑"/>
          <w:i w:val="0"/>
          <w:iCs w:val="0"/>
          <w:caps w:val="0"/>
          <w:color w:val="576B95"/>
          <w:spacing w:val="8"/>
          <w:sz w:val="24"/>
          <w:szCs w:val="24"/>
          <w:u w:val="none"/>
          <w:bdr w:val="none" w:color="auto" w:sz="0" w:space="0"/>
          <w:shd w:val="clear" w:fill="FFFFFF"/>
        </w:rPr>
        <w:fldChar w:fldCharType="end"/>
      </w:r>
      <w:r>
        <w:rPr>
          <w:rFonts w:hint="eastAsia" w:ascii="微软雅黑" w:hAnsi="微软雅黑" w:eastAsia="微软雅黑" w:cs="微软雅黑"/>
          <w:i w:val="0"/>
          <w:iCs w:val="0"/>
          <w:caps w:val="0"/>
          <w:color w:val="222222"/>
          <w:spacing w:val="8"/>
          <w:sz w:val="24"/>
          <w:szCs w:val="24"/>
          <w:bdr w:val="none" w:color="auto" w:sz="0" w:space="0"/>
          <w:shd w:val="clear" w:fill="FFFFFF"/>
        </w:rPr>
        <w:t>等相关规定，营业厅等场所内任一点至最近安全出口或疏散门的行走距离不应大于45m。另外，满足</w:t>
      </w:r>
      <w:r>
        <w:rPr>
          <w:rFonts w:hint="eastAsia" w:ascii="微软雅黑" w:hAnsi="微软雅黑" w:eastAsia="微软雅黑" w:cs="微软雅黑"/>
          <w:i w:val="0"/>
          <w:iCs w:val="0"/>
          <w:caps w:val="0"/>
          <w:color w:val="576B95"/>
          <w:spacing w:val="8"/>
          <w:sz w:val="24"/>
          <w:szCs w:val="24"/>
          <w:u w:val="none"/>
          <w:bdr w:val="none" w:color="auto" w:sz="0" w:space="0"/>
          <w:shd w:val="clear" w:fill="FFFFFF"/>
        </w:rPr>
        <w:fldChar w:fldCharType="begin"/>
      </w:r>
      <w:r>
        <w:rPr>
          <w:rFonts w:hint="eastAsia" w:ascii="微软雅黑" w:hAnsi="微软雅黑" w:eastAsia="微软雅黑" w:cs="微软雅黑"/>
          <w:i w:val="0"/>
          <w:iCs w:val="0"/>
          <w:caps w:val="0"/>
          <w:color w:val="576B95"/>
          <w:spacing w:val="8"/>
          <w:sz w:val="24"/>
          <w:szCs w:val="24"/>
          <w:u w:val="none"/>
          <w:bdr w:val="none" w:color="auto" w:sz="0" w:space="0"/>
          <w:shd w:val="clear" w:fill="FFFFFF"/>
        </w:rPr>
        <w:instrText xml:space="preserve"> HYPERLINK "https://gf.1190119.com/article-27251.htm" \t "https://mp.weixin.qq.com/_blank" </w:instrText>
      </w:r>
      <w:r>
        <w:rPr>
          <w:rFonts w:hint="eastAsia" w:ascii="微软雅黑" w:hAnsi="微软雅黑" w:eastAsia="微软雅黑" w:cs="微软雅黑"/>
          <w:i w:val="0"/>
          <w:iCs w:val="0"/>
          <w:caps w:val="0"/>
          <w:color w:val="576B95"/>
          <w:spacing w:val="8"/>
          <w:sz w:val="24"/>
          <w:szCs w:val="24"/>
          <w:u w:val="none"/>
          <w:bdr w:val="none" w:color="auto" w:sz="0" w:space="0"/>
          <w:shd w:val="clear" w:fill="FFFFFF"/>
        </w:rPr>
        <w:fldChar w:fldCharType="separate"/>
      </w:r>
      <w:r>
        <w:rPr>
          <w:rStyle w:val="10"/>
          <w:rFonts w:hint="eastAsia" w:ascii="微软雅黑" w:hAnsi="微软雅黑" w:eastAsia="微软雅黑" w:cs="微软雅黑"/>
          <w:i w:val="0"/>
          <w:iCs w:val="0"/>
          <w:caps w:val="0"/>
          <w:color w:val="576B95"/>
          <w:spacing w:val="8"/>
          <w:sz w:val="24"/>
          <w:szCs w:val="24"/>
          <w:u w:val="none"/>
          <w:bdr w:val="none" w:color="auto" w:sz="0" w:space="0"/>
          <w:shd w:val="clear" w:fill="FFFFFF"/>
        </w:rPr>
        <w:t>《建规》5.5.17第4款</w:t>
      </w:r>
      <w:r>
        <w:rPr>
          <w:rFonts w:hint="eastAsia" w:ascii="微软雅黑" w:hAnsi="微软雅黑" w:eastAsia="微软雅黑" w:cs="微软雅黑"/>
          <w:i w:val="0"/>
          <w:iCs w:val="0"/>
          <w:caps w:val="0"/>
          <w:color w:val="576B95"/>
          <w:spacing w:val="8"/>
          <w:sz w:val="24"/>
          <w:szCs w:val="24"/>
          <w:u w:val="none"/>
          <w:bdr w:val="none" w:color="auto" w:sz="0" w:space="0"/>
          <w:shd w:val="clear" w:fill="FFFFFF"/>
        </w:rPr>
        <w:fldChar w:fldCharType="end"/>
      </w:r>
      <w:r>
        <w:rPr>
          <w:rFonts w:hint="eastAsia" w:ascii="微软雅黑" w:hAnsi="微软雅黑" w:eastAsia="微软雅黑" w:cs="微软雅黑"/>
          <w:i w:val="0"/>
          <w:iCs w:val="0"/>
          <w:caps w:val="0"/>
          <w:color w:val="222222"/>
          <w:spacing w:val="8"/>
          <w:sz w:val="24"/>
          <w:szCs w:val="24"/>
          <w:bdr w:val="none" w:color="auto" w:sz="0" w:space="0"/>
          <w:shd w:val="clear" w:fill="FFFFFF"/>
        </w:rPr>
        <w:t>要求的大空间场所，当应用30m（37.5m）的直线疏散距离时，其行走距离也不应大于45m，具体要求，参专题：</w:t>
      </w:r>
      <w:r>
        <w:rPr>
          <w:rFonts w:hint="eastAsia" w:ascii="微软雅黑" w:hAnsi="微软雅黑" w:eastAsia="微软雅黑" w:cs="微软雅黑"/>
          <w:i w:val="0"/>
          <w:iCs w:val="0"/>
          <w:caps w:val="0"/>
          <w:color w:val="576B95"/>
          <w:spacing w:val="8"/>
          <w:sz w:val="24"/>
          <w:szCs w:val="24"/>
          <w:u w:val="none"/>
          <w:bdr w:val="none" w:color="auto" w:sz="0" w:space="0"/>
          <w:shd w:val="clear" w:fill="FFFFFF"/>
        </w:rPr>
        <w:fldChar w:fldCharType="begin"/>
      </w:r>
      <w:r>
        <w:rPr>
          <w:rFonts w:hint="eastAsia" w:ascii="微软雅黑" w:hAnsi="微软雅黑" w:eastAsia="微软雅黑" w:cs="微软雅黑"/>
          <w:i w:val="0"/>
          <w:iCs w:val="0"/>
          <w:caps w:val="0"/>
          <w:color w:val="576B95"/>
          <w:spacing w:val="8"/>
          <w:sz w:val="24"/>
          <w:szCs w:val="24"/>
          <w:u w:val="none"/>
          <w:bdr w:val="none" w:color="auto" w:sz="0" w:space="0"/>
          <w:shd w:val="clear" w:fill="FFFFFF"/>
        </w:rPr>
        <w:instrText xml:space="preserve"> HYPERLINK "https://b.1190119.com/article-1218.htm" \t "https://mp.weixin.qq.com/_blank" </w:instrText>
      </w:r>
      <w:r>
        <w:rPr>
          <w:rFonts w:hint="eastAsia" w:ascii="微软雅黑" w:hAnsi="微软雅黑" w:eastAsia="微软雅黑" w:cs="微软雅黑"/>
          <w:i w:val="0"/>
          <w:iCs w:val="0"/>
          <w:caps w:val="0"/>
          <w:color w:val="576B95"/>
          <w:spacing w:val="8"/>
          <w:sz w:val="24"/>
          <w:szCs w:val="24"/>
          <w:u w:val="none"/>
          <w:bdr w:val="none" w:color="auto" w:sz="0" w:space="0"/>
          <w:shd w:val="clear" w:fill="FFFFFF"/>
        </w:rPr>
        <w:fldChar w:fldCharType="separate"/>
      </w:r>
      <w:r>
        <w:rPr>
          <w:rStyle w:val="10"/>
          <w:rFonts w:hint="eastAsia" w:ascii="微软雅黑" w:hAnsi="微软雅黑" w:eastAsia="微软雅黑" w:cs="微软雅黑"/>
          <w:i w:val="0"/>
          <w:iCs w:val="0"/>
          <w:caps w:val="0"/>
          <w:color w:val="576B95"/>
          <w:spacing w:val="8"/>
          <w:sz w:val="24"/>
          <w:szCs w:val="24"/>
          <w:u w:val="none"/>
          <w:bdr w:val="none" w:color="auto" w:sz="0" w:space="0"/>
          <w:shd w:val="clear" w:fill="FFFFFF"/>
        </w:rPr>
        <w:t>安全疏散| 直线距离·行走距离-计算原则，障碍物影响！</w:t>
      </w:r>
      <w:r>
        <w:rPr>
          <w:rFonts w:hint="eastAsia" w:ascii="微软雅黑" w:hAnsi="微软雅黑" w:eastAsia="微软雅黑" w:cs="微软雅黑"/>
          <w:i w:val="0"/>
          <w:iCs w:val="0"/>
          <w:caps w:val="0"/>
          <w:color w:val="576B95"/>
          <w:spacing w:val="8"/>
          <w:sz w:val="24"/>
          <w:szCs w:val="24"/>
          <w:u w:val="none"/>
          <w:bdr w:val="none" w:color="auto" w:sz="0" w:space="0"/>
          <w:shd w:val="clear" w:fill="FFFFFF"/>
        </w:rPr>
        <w:fldChar w:fldCharType="end"/>
      </w:r>
    </w:p>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zSVju0AAAAAUBAAAPAAAAAAAAAAEAIAAAACIAAABkcnMvZG93bnJldi54bWxQSwECFAAU&#10;AAAACACHTuJAPRhHJN0CAAAkBgAADgAAAAAAAAABACAAAAAfAQAAZHJzL2Uyb0RvYy54bWxQSwUG&#10;AAAAAAYABgBZAQAAbgY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6024B72"/>
    <w:rsid w:val="76024B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uiPriority w:val="0"/>
    <w:pPr>
      <w:spacing w:before="0" w:beforeAutospacing="1" w:after="0" w:afterAutospacing="1"/>
      <w:ind w:left="0" w:right="0"/>
      <w:jc w:val="left"/>
    </w:pPr>
    <w:rPr>
      <w:kern w:val="0"/>
      <w:sz w:val="24"/>
      <w:lang w:val="en-US" w:eastAsia="zh-CN" w:bidi="ar"/>
    </w:rPr>
  </w:style>
  <w:style w:type="character" w:styleId="8">
    <w:name w:val="Strong"/>
    <w:basedOn w:val="7"/>
    <w:qFormat/>
    <w:uiPriority w:val="0"/>
    <w:rPr>
      <w:b/>
    </w:rPr>
  </w:style>
  <w:style w:type="character" w:styleId="9">
    <w:name w:val="Emphasis"/>
    <w:basedOn w:val="7"/>
    <w:qFormat/>
    <w:uiPriority w:val="0"/>
    <w:rPr>
      <w:i/>
    </w:rPr>
  </w:style>
  <w:style w:type="character" w:styleId="10">
    <w:name w:val="Hyperlink"/>
    <w:basedOn w:val="7"/>
    <w:uiPriority w:val="0"/>
    <w:rPr>
      <w:color w:val="0000FF"/>
      <w:u w:val="singl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2022-03-28T06:59:00Z</dcterms:created>
  <dc:creator>清风</dc:creator>
  <cp:lastModifiedBy>清风</cp:lastModifiedBy>
  <dcterms:modified xsi:type="dcterms:W3CDTF">2022-03-28T07:01:02Z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81782006B72249BBBDA756C80414007E</vt:lpwstr>
  </property>
</Properties>
</file>