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特别强调：人员密集场所——必须采用A级保温材料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图图规范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图图规范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2021-06-01 14:27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pacing w:val="8"/>
        </w:rPr>
      </w:pPr>
      <w:r>
        <w:rPr>
          <w:rStyle w:val="6"/>
          <w:rFonts w:ascii="Arial" w:hAnsi="Arial" w:eastAsia="微软雅黑" w:cs="Arial"/>
          <w:i w:val="0"/>
          <w:iCs w:val="0"/>
          <w:caps w:val="0"/>
          <w:color w:val="FF4F79"/>
          <w:spacing w:val="8"/>
          <w:sz w:val="19"/>
          <w:szCs w:val="19"/>
          <w:bdr w:val="none" w:color="auto" w:sz="0" w:space="0"/>
          <w:shd w:val="clear" w:fill="FFFFFF"/>
        </w:rPr>
        <w:t>▲</w:t>
      </w:r>
      <w:r>
        <w:rPr>
          <w:rStyle w:val="6"/>
          <w:rFonts w:hint="default" w:ascii="Arial" w:hAnsi="Arial" w:eastAsia="微软雅黑" w:cs="Arial"/>
          <w:i w:val="0"/>
          <w:iCs w:val="0"/>
          <w:caps w:val="0"/>
          <w:color w:val="FF2941"/>
          <w:spacing w:val="8"/>
          <w:sz w:val="19"/>
          <w:szCs w:val="19"/>
          <w:bdr w:val="none" w:color="auto" w:sz="0" w:space="0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1"/>
          <w:szCs w:val="21"/>
          <w:bdr w:val="none" w:color="auto" w:sz="0" w:space="0"/>
          <w:shd w:val="clear" w:fill="FFFFFF"/>
        </w:rPr>
        <w:t>更多精彩，点击“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1"/>
          <w:szCs w:val="21"/>
          <w:bdr w:val="none" w:color="auto" w:sz="0" w:space="0"/>
          <w:shd w:val="clear" w:fill="FFFFFF"/>
        </w:rPr>
        <w:t>图图规范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1"/>
          <w:szCs w:val="21"/>
          <w:bdr w:val="none" w:color="auto" w:sz="0" w:space="0"/>
          <w:shd w:val="clear" w:fill="FFFFFF"/>
        </w:rPr>
        <w:t>” 关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1"/>
          <w:szCs w:val="21"/>
          <w:bdr w:val="none" w:color="auto" w:sz="0" w:space="0"/>
          <w:shd w:val="clear" w:fill="FFFFFF"/>
        </w:rPr>
        <w:t>注即可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888888"/>
          <w:spacing w:val="8"/>
          <w:sz w:val="22"/>
          <w:szCs w:val="22"/>
          <w:bdr w:val="none" w:color="auto" w:sz="0" w:space="0"/>
          <w:shd w:val="clear" w:fill="FFFFFF"/>
        </w:rPr>
        <w:t>今天的话题是来自一个工地的变更请求：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888888"/>
          <w:spacing w:val="8"/>
          <w:sz w:val="22"/>
          <w:szCs w:val="22"/>
          <w:bdr w:val="none" w:color="auto" w:sz="0" w:space="0"/>
          <w:shd w:val="clear" w:fill="FFFFFF"/>
        </w:rPr>
        <w:t>某员工集体宿舍，由于造价较高、外墙保温施工不便，想将外墙A级保温变更为B1级保温+50mm保护层的保温层做法，你认为是否可行？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888888"/>
          <w:spacing w:val="8"/>
          <w:sz w:val="22"/>
          <w:szCs w:val="22"/>
          <w:bdr w:val="none" w:color="auto" w:sz="0" w:space="0"/>
          <w:shd w:val="clear" w:fill="FFFFFF"/>
        </w:rPr>
        <w:t>正确答案是：不可行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888888"/>
          <w:spacing w:val="8"/>
          <w:sz w:val="22"/>
          <w:szCs w:val="22"/>
          <w:bdr w:val="none" w:color="auto" w:sz="0" w:space="0"/>
          <w:shd w:val="clear" w:fill="FFFFFF"/>
        </w:rPr>
        <w:t>因为集体宿舍是人员密集场所，必须采用</w:t>
      </w: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FF4C41"/>
          <w:spacing w:val="8"/>
          <w:sz w:val="22"/>
          <w:szCs w:val="22"/>
          <w:bdr w:val="none" w:color="auto" w:sz="0" w:space="0"/>
          <w:shd w:val="clear" w:fill="FFFFFF"/>
        </w:rPr>
        <w:t>A级保温材料。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1人员密集场所定义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1、《建筑设计防火规范》GB 50016--2014 5.5.19条文解释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本条中“人员密集的公共场所“主要指：营业厅、观众厅，礼堂、电影院、剧院和体育场馆的观众厅，公共娱乐场所中出入大厅、舞厅，候机(车、船）厅及医院的门诊大厅等面积较大、同一时间聚集人数较多的场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2、GB 35181-2017《重大火灾隐患判定方法》第3.4条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人员密集场所：公众聚集场所，医院的门诊楼、病房楼，学校的教学楼、图书馆、食堂和集体宿舍，养老院，福利院，托儿所，幼儿园，公共图书馆的阅览室，公共展览馆、博物馆的展示厅，劳动密集型企业的生产加工车间和员工集体宿舍，旅游、宗教活动场所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7B0C00"/>
          <w:spacing w:val="8"/>
          <w:sz w:val="22"/>
          <w:szCs w:val="22"/>
          <w:bdr w:val="none" w:color="auto" w:sz="0" w:space="0"/>
          <w:shd w:val="clear" w:fill="FFFFFF"/>
        </w:rPr>
        <w:t>· 图图规范解读：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从上面两条规范，可以明确看到人员密集场所具体包括的内容，文章开头提到的集体宿舍也属于人员密集场所。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2外墙保温相关条文规范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《建筑设计防火规范》GB 50016—2014 （2018年版）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6.7.3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 建筑外墙采用保温材料与两侧墙体构成无空腔复合保温结构体时，该结构体的耐火极限应符合本规范的有关规定；当保温材料的燃烧性能为B1、B2 级时，保温材料两侧的墙体应采用不燃材料且厚度均不应小于50mm。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6.7.4 设置人员密集场所的建筑，其外墙外保温材料的燃烧性能应为A级。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6.7.4A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 除本规范第 6.7.3条规定的情况外，下列老年人照料设施的内、外墙体和屋面保温材料应采用燃烧性能为 A 级的保温材料：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1 独立建造的老年人照料设施；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2 与其他建筑组合建造且老年人照料设施部分的总建筑面积大于500㎡的老年人照料设施。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7B0C00"/>
          <w:spacing w:val="8"/>
          <w:sz w:val="22"/>
          <w:szCs w:val="22"/>
          <w:bdr w:val="none" w:color="auto" w:sz="0" w:space="0"/>
          <w:shd w:val="clear" w:fill="FFFFFF"/>
        </w:rPr>
        <w:t>· 图图规范解读：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Style w:val="6"/>
          <w:b/>
          <w:i w:val="0"/>
          <w:iCs w:val="0"/>
          <w:caps w:val="0"/>
          <w:color w:val="007AAA"/>
          <w:spacing w:val="8"/>
          <w:sz w:val="22"/>
          <w:szCs w:val="22"/>
          <w:bdr w:val="none" w:color="auto" w:sz="0" w:space="0"/>
          <w:shd w:val="clear" w:fill="FFFFFF"/>
        </w:rPr>
        <w:t>1、为什么人员密集场所的建筑，外墙外保温必须采用A级保温材料？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因为条文说明中有清晰说明：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i w:val="0"/>
          <w:iCs w:val="0"/>
          <w:caps w:val="0"/>
          <w:color w:val="FF4C41"/>
          <w:spacing w:val="8"/>
          <w:sz w:val="22"/>
          <w:szCs w:val="22"/>
          <w:bdr w:val="none" w:color="auto" w:sz="0" w:space="0"/>
          <w:shd w:val="clear" w:fill="FFFFFF"/>
        </w:rPr>
        <w:t>对于人员密集场所，火灾容易导致人员群死群伤，故本条要求人员密集的建筑或设置有人员密集场所的建筑，其外墙外保温材料应采用</w:t>
      </w:r>
      <w:r>
        <w:rPr>
          <w:rStyle w:val="6"/>
          <w:b/>
          <w:i w:val="0"/>
          <w:iCs w:val="0"/>
          <w:caps w:val="0"/>
          <w:color w:val="FF4C41"/>
          <w:spacing w:val="8"/>
          <w:sz w:val="22"/>
          <w:szCs w:val="22"/>
          <w:bdr w:val="none" w:color="auto" w:sz="0" w:space="0"/>
          <w:shd w:val="clear" w:fill="FFFFFF"/>
        </w:rPr>
        <w:t>A级</w:t>
      </w:r>
      <w:r>
        <w:rPr>
          <w:i w:val="0"/>
          <w:iCs w:val="0"/>
          <w:caps w:val="0"/>
          <w:color w:val="FF4C41"/>
          <w:spacing w:val="8"/>
          <w:sz w:val="22"/>
          <w:szCs w:val="22"/>
          <w:bdr w:val="none" w:color="auto" w:sz="0" w:space="0"/>
          <w:shd w:val="clear" w:fill="FFFFFF"/>
        </w:rPr>
        <w:t>材料”</w:t>
      </w:r>
      <w:r>
        <w:rPr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7AAA"/>
          <w:spacing w:val="8"/>
          <w:sz w:val="22"/>
          <w:szCs w:val="22"/>
          <w:bdr w:val="none" w:color="auto" w:sz="0" w:space="0"/>
          <w:shd w:val="clear" w:fill="FFFFFF"/>
        </w:rPr>
        <w:t>2、错误理解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很多人对规范的错误理解，是因为将6.7.3条规范的应用盲目扩大化了，从6.7.4A条中可以看出，除非是有排除的情况下，才可以有代替或者互通的做法，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比如6.7.4A条，只有老年照料设施，可以在不采用A级保温材料的情况下，也可以放宽使用B级的保温材料。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而人员密集场所的建筑，没有指出可以使用除了A级之外的其他级别的保温材料（必须采用A级保温材料）。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7AAA"/>
          <w:spacing w:val="8"/>
          <w:sz w:val="22"/>
          <w:szCs w:val="22"/>
          <w:bdr w:val="none" w:color="auto" w:sz="0" w:space="0"/>
          <w:shd w:val="clear" w:fill="FFFFFF"/>
        </w:rPr>
        <w:t>3、错误解释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《建筑设计防火规范》实施指南  第350页中提到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78ACFE"/>
          <w:spacing w:val="8"/>
          <w:sz w:val="22"/>
          <w:szCs w:val="22"/>
          <w:bdr w:val="none" w:color="auto" w:sz="0" w:space="0"/>
          <w:shd w:val="clear" w:fill="FFFFFF"/>
        </w:rPr>
        <w:t>疑点6.7.4：人员密集场所或老年人照料设施的建筑外墙，能否采用结构-保温一体化外墙保温系统？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8ACFE"/>
          <w:spacing w:val="8"/>
          <w:sz w:val="22"/>
          <w:szCs w:val="22"/>
          <w:bdr w:val="none" w:color="auto" w:sz="0" w:space="0"/>
          <w:shd w:val="clear" w:fill="FFFFFF"/>
        </w:rPr>
        <w:t>释义：可以。实际上无论哪类建筑，当其墙体采用符合《新建规》第6.7.3条规定的无空腔复合保温结构时，保温材料的燃料性能均不受本节其他规定的限制，即人员密集场所或老年人照料设施的建筑外墙均可以采用结构-保温一体化外墙保温系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《建筑设计防火规范》实施指南给出的解答是不正确的，没有规范有明确指出采用结构-保温一体化外墙保温系统可以代替A级保温材料。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建筑师是责任终身制，一但出现问题，后果是极其严重的，我们不能仅仅依靠一本实施指南来作为实施依据。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根据前述分析，没有任何一条规范，可以作为把人员密集场所的保温A级置换掉的支撑依据。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3还应注意一个关键点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/>
          <w:iCs/>
          <w:caps w:val="0"/>
          <w:color w:val="888888"/>
          <w:spacing w:val="8"/>
          <w:sz w:val="22"/>
          <w:szCs w:val="22"/>
          <w:bdr w:val="none" w:color="auto" w:sz="0" w:space="0"/>
          <w:shd w:val="clear" w:fill="FFFFFF"/>
        </w:rPr>
        <w:t>在变更的时候，甲方还有一个讨价还价的要求：保温层保护层30mm，加上抹面后，合计50mm，是否可行？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7B0C00"/>
          <w:spacing w:val="8"/>
          <w:sz w:val="22"/>
          <w:szCs w:val="22"/>
          <w:bdr w:val="none" w:color="auto" w:sz="0" w:space="0"/>
          <w:shd w:val="clear" w:fill="FFFFFF"/>
        </w:rPr>
        <w:t>· 图图规范解读：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这种做法也是不可行的。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各地消防部门基本都要求：其出厂厚度就应达到“不应小于50mm”，而并非是后期外加达到要求来满足就可以的。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F4C41"/>
          <w:spacing w:val="8"/>
          <w:sz w:val="24"/>
          <w:szCs w:val="24"/>
          <w:bdr w:val="none" w:color="auto" w:sz="0" w:space="0"/>
          <w:shd w:val="clear" w:fill="FFFFFF"/>
        </w:rPr>
        <w:t>结语：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建筑防火的话题屡次成为人们的焦点，由于建筑保温材料使用不当而引起的火灾事故频发，尤其是人员密集场所。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而一旦发生火灾，甲方、设计院责任极其重大。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4650740" cy="8270240"/>
            <wp:effectExtent l="0" t="0" r="16510" b="1651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827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8"/>
          <w:sz w:val="18"/>
          <w:szCs w:val="18"/>
          <w:bdr w:val="none" w:color="auto" w:sz="0" w:space="0"/>
          <w:shd w:val="clear" w:fill="FFFFFF"/>
        </w:rPr>
        <w:t>2021.3.9日 石家庄众鑫大厦外墙着火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仅仅时隔不久，又发生了一起外墙着火事件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4181475" cy="6953250"/>
            <wp:effectExtent l="0" t="0" r="9525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Arial" w:hAnsi="Arial" w:eastAsia="Arial" w:cs="Arial"/>
          <w:i w:val="0"/>
          <w:iCs w:val="0"/>
          <w:caps w:val="0"/>
          <w:color w:val="888888"/>
          <w:spacing w:val="8"/>
          <w:sz w:val="18"/>
          <w:szCs w:val="18"/>
          <w:bdr w:val="none" w:color="auto" w:sz="0" w:space="0"/>
          <w:shd w:val="clear" w:fill="FFFFFF"/>
        </w:rPr>
        <w:t>2021.5.28日 石家庄中华城大厦外墙着火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安全无小事，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无论是设计人员还是执行管控人员，都要认真贯彻执行外墙保温相关条文规范，进一步提高建筑保温结构的防火安全性，减少火灾对生命财产造成的损失，让外墙保温材料的火灾悲剧不再重演！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此外，虽然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人员密集场所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的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两条定义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概念，都没有提及宾馆是人员密集场所，但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B0C00"/>
          <w:spacing w:val="8"/>
          <w:sz w:val="22"/>
          <w:szCs w:val="22"/>
          <w:bdr w:val="none" w:color="auto" w:sz="0" w:space="0"/>
          <w:shd w:val="clear" w:fill="FFFFFF"/>
        </w:rPr>
        <w:t>宾馆居住人员对建筑环境不熟悉，因此建议设计师在做宾馆时，依然采用A级保温材料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2"/>
          <w:szCs w:val="22"/>
          <w:bdr w:val="none" w:color="auto" w:sz="0" w:space="0"/>
          <w:shd w:val="clear" w:fill="FFFFFF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6695B"/>
    <w:rsid w:val="5EF6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2022-03-21T02:10:00Z</dcterms:created>
  <dc:creator>清风</dc:creator>
  <cp:lastModifiedBy>清风</cp:lastModifiedBy>
  <dcterms:modified xsi:type="dcterms:W3CDTF">2022-03-21T02:16:37Z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FE2C1FDBB7184ED6A021BAEF3F846EA2</vt:lpwstr>
  </property>
</Properties>
</file>