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</w:rPr>
        <w:t>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</w:rPr>
        <w:t xml:space="preserve">公 </w:t>
      </w:r>
      <w:bookmarkStart w:id="0" w:name="_GoBack"/>
      <w:bookmarkEnd w:id="0"/>
      <w:r>
        <w:rPr>
          <w:rStyle w:val="5"/>
          <w:color w:val="FF0000"/>
          <w:sz w:val="36"/>
          <w:szCs w:val="36"/>
        </w:rPr>
        <w:t>告</w:t>
      </w:r>
    </w:p>
    <w:p>
      <w:pPr>
        <w:keepNext w:val="0"/>
        <w:keepLines w:val="0"/>
        <w:widowControl/>
        <w:suppressLineNumbers w:val="0"/>
        <w:jc w:val="center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第1005号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color w:val="000000"/>
          <w:sz w:val="27"/>
          <w:szCs w:val="27"/>
        </w:rPr>
        <w:t>关于发布《装配式医院建筑设计标准》的公告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/>
        <w:textAlignment w:val="auto"/>
      </w:pPr>
      <w:r>
        <w:rPr>
          <w:color w:val="000000"/>
        </w:rPr>
        <w:t>根据中国工程建设标准化协会《关于印发&lt;2019年第二批协会标准制订、修订计划&gt;的通知》（建标协字〔2019〕22号）的要求，由</w:t>
      </w:r>
      <w:r>
        <w:rPr>
          <w:color w:val="576B95"/>
          <w:u w:val="none"/>
        </w:rPr>
        <w:fldChar w:fldCharType="begin"/>
      </w:r>
      <w:r>
        <w:rPr>
          <w:color w:val="576B95"/>
          <w:u w:val="none"/>
        </w:rPr>
        <w:instrText xml:space="preserve"> HYPERLINK "http://mp.weixin.qq.com/s?__biz=MzkwNDI1NTg5MQ==&amp;mid=2247541687&amp;idx=1&amp;sn=a8438330b45ecab23b7ad162c0e04c40&amp;chksm=c08ba34bf7fc2a5d3c3833341f62dcd49e462a5439812a6cfe0271a86e31225fea87bb84d613&amp;scene=21" \l "wechat_redirect" \t "https://mp.weixin.qq.com/_blank" </w:instrText>
      </w:r>
      <w:r>
        <w:rPr>
          <w:color w:val="576B95"/>
          <w:u w:val="none"/>
        </w:rPr>
        <w:fldChar w:fldCharType="separate"/>
      </w:r>
      <w:r>
        <w:rPr>
          <w:rStyle w:val="6"/>
          <w:color w:val="576B95"/>
          <w:u w:val="none"/>
        </w:rPr>
        <w:t>中国建筑标准设计研究院有限公司等单位编制的《装配式医院建筑设计标准》</w:t>
      </w:r>
      <w:r>
        <w:rPr>
          <w:color w:val="576B95"/>
          <w:u w:val="none"/>
        </w:rPr>
        <w:fldChar w:fldCharType="end"/>
      </w:r>
      <w:r>
        <w:rPr>
          <w:color w:val="000000"/>
        </w:rPr>
        <w:t>，经协会建筑产业化分会组织审查，现批准发布，编号为T/CECS 920-2021，自2022年5月1日起施行。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</w:rPr>
        <w:t> 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</w:rPr>
        <w:t>二〇二一年十二月二日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C128F7"/>
    <w:rsid w:val="13C128F7"/>
    <w:rsid w:val="33F32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211</Characters>
  <Lines>0</Lines>
  <Paragraphs>0</Paragraphs>
  <TotalTime>1</TotalTime>
  <ScaleCrop>false</ScaleCrop>
  <LinksUpToDate>false</LinksUpToDate>
  <CharactersWithSpaces>215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2022-03-28T02:24:00Z</dcterms:created>
  <dc:creator>清风</dc:creator>
  <cp:lastModifiedBy>清风</cp:lastModifiedBy>
  <dcterms:modified xsi:type="dcterms:W3CDTF">2022-04-01T06:08:50Z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7E5FC8DCC09747A29B52D1B93698CCB3</vt:lpwstr>
  </property>
</Properties>
</file>