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08" w:lineRule="atLeast"/>
        <w:ind w:left="0" w:right="0" w:firstLine="0"/>
        <w:jc w:val="center"/>
        <w:rPr>
          <w:rFonts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FF0000"/>
          <w:spacing w:val="8"/>
          <w:sz w:val="36"/>
          <w:szCs w:val="36"/>
          <w:bdr w:val="none" w:color="auto" w:sz="0" w:space="0"/>
          <w:shd w:val="clear" w:fill="FFFFFF"/>
        </w:rPr>
        <w:t>中国工程建设标准化协会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08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FF0000"/>
          <w:spacing w:val="8"/>
          <w:sz w:val="36"/>
          <w:szCs w:val="36"/>
          <w:bdr w:val="none" w:color="auto" w:sz="0" w:space="0"/>
          <w:shd w:val="clear" w:fill="FFFFFF"/>
        </w:rPr>
        <w:t>公  告</w:t>
      </w:r>
    </w:p>
    <w:p>
      <w:pPr>
        <w:keepNext w:val="0"/>
        <w:keepLines w:val="0"/>
        <w:widowControl/>
        <w:suppressLineNumbers w:val="0"/>
        <w:jc w:val="center"/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第1001号</w:t>
      </w: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color w:val="000000"/>
          <w:sz w:val="27"/>
          <w:szCs w:val="27"/>
          <w:bdr w:val="none" w:color="auto" w:sz="0" w:space="0"/>
        </w:rPr>
        <w:t>关于发布《装配式混凝土框架节点与连接设计标准》的公告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  <w:r>
        <w:rPr>
          <w:color w:val="000000"/>
          <w:bdr w:val="none" w:color="auto" w:sz="0" w:space="0"/>
        </w:rPr>
        <w:t>根据中国工程建设标准化协会《关于印发&lt;2017年第二批工程建设协会标准制订、修订计划&gt;的通知》（建标协字〔2017〕031号）的要求，由北京市建筑设计研究院有限公司、东南大学等单位编制的《装配式混凝土框架节点与连接设计标准》，经协会混凝土结构专业委员会组织审查，现批准发布，编号为T/CECS 43-2021，自2022年5月1日起施行。原《钢筋混凝土装配整体式框架结点与连接设计规程》CECS 43:92同时废止。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right"/>
      </w:pPr>
      <w:r>
        <w:rPr>
          <w:color w:val="000000"/>
          <w:bdr w:val="none" w:color="auto" w:sz="0" w:space="0"/>
        </w:rPr>
        <w:t> 中国工程建设标准化协会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right"/>
      </w:pPr>
      <w:r>
        <w:rPr>
          <w:color w:val="000000"/>
          <w:bdr w:val="none" w:color="auto" w:sz="0" w:space="0"/>
        </w:rPr>
        <w:t>二〇二一年十二月二十日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ascii="微软雅黑" w:hAnsi="微软雅黑" w:eastAsia="微软雅黑" w:cs="微软雅黑"/>
          <w:i w:val="0"/>
          <w:iCs w:val="0"/>
          <w:caps w:val="0"/>
          <w:color w:val="424849"/>
          <w:spacing w:val="8"/>
          <w:sz w:val="27"/>
          <w:szCs w:val="27"/>
          <w:bdr w:val="none" w:color="auto" w:sz="0" w:space="0"/>
          <w:shd w:val="clear" w:fill="FFFFFF"/>
        </w:rPr>
        <w:t>起草人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FFFFF"/>
        </w:rPr>
        <w:t>苗启松 吴 刚 潘 鹏 李文峰 冯 健 薛伟辰 王 涛 毕 琼 刘 航 陈 曦 解琳琳 冯德成 胡 翔 王啸霆 王海深 雷 雨 范家俊 閤东东 程 震 程 蓓 种 迅 李雪峰 张吉华 余方程 徐建伟 苏宇坤 万金国 司徒彬 尚庆学 王 谆 闫熙臣 展兴鹏 米文杰 周 冲 段世昌 贾自立 赵海燕 周 强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7"/>
          <w:szCs w:val="27"/>
          <w:bdr w:val="none" w:color="auto" w:sz="0" w:space="0"/>
          <w:shd w:val="clear" w:fill="F7F7F7"/>
        </w:rPr>
        <w:t>起草单位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7F7F7"/>
        </w:rPr>
        <w:t>北京市建筑设计研究院有限公司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7F7F7"/>
        </w:rPr>
        <w:t>东南大学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7F7F7"/>
        </w:rPr>
        <w:t>清华大学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7F7F7"/>
        </w:rPr>
        <w:t>同济大学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7F7F7"/>
        </w:rPr>
        <w:t>北京建筑大学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7F7F7"/>
        </w:rPr>
        <w:t>中国建筑西南设计研究院有限公司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7F7F7"/>
        </w:rPr>
        <w:t>中国地震局工程力学研究所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7F7F7"/>
        </w:rPr>
        <w:t>北京市建筑工程研究院有限责任公司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7F7F7"/>
        </w:rPr>
        <w:t>合肥工业大学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7F7F7"/>
        </w:rPr>
        <w:t>郑州大学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7F7F7"/>
        </w:rPr>
        <w:t>常州市规划设计院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7F7F7"/>
        </w:rPr>
        <w:t>江苏金砼预制装配建筑发展有限公司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7F7F7"/>
        </w:rPr>
        <w:t>北京建院科技发展有限公司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7F7F7"/>
        </w:rPr>
        <w:t>北京市建设工程质量第二检测所有限公司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7F7F7"/>
        </w:rPr>
        <w:t>中建科技有限公司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7"/>
          <w:szCs w:val="27"/>
          <w:bdr w:val="none" w:color="auto" w:sz="0" w:space="0"/>
          <w:shd w:val="clear" w:fill="F7F7F7"/>
        </w:rPr>
        <w:t>主要技术内容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424849"/>
          <w:spacing w:val="8"/>
          <w:sz w:val="25"/>
          <w:szCs w:val="25"/>
          <w:bdr w:val="none" w:color="auto" w:sz="0" w:space="0"/>
          <w:shd w:val="clear" w:fill="F7F7F7"/>
        </w:rPr>
        <w:t>总则、术语、基本规定、柱与柱连接、梁与柱连接、其他连接。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1C4D8A"/>
    <w:rsid w:val="251C4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2022-05-05T07:16:00Z</dcterms:created>
  <dc:creator>清风</dc:creator>
  <cp:lastModifiedBy>清风</cp:lastModifiedBy>
  <dcterms:modified xsi:type="dcterms:W3CDTF">2022-05-05T07:17:10Z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7388399005F942ACBFFF9C6201B46401</vt:lpwstr>
  </property>
</Properties>
</file>