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0592" w:rsidRDefault="00B20592" w:rsidP="00B20592">
      <w:pPr>
        <w:pStyle w:val="a5"/>
        <w:spacing w:before="0" w:beforeAutospacing="0" w:after="0" w:afterAutospacing="0" w:line="300" w:lineRule="atLeast"/>
        <w:jc w:val="center"/>
        <w:rPr>
          <w:rStyle w:val="a6"/>
          <w:rFonts w:ascii="仿宋_GB2312" w:eastAsia="仿宋_GB2312" w:hAnsi="inherit" w:hint="eastAsia"/>
          <w:color w:val="FF0000"/>
          <w:sz w:val="72"/>
          <w:szCs w:val="72"/>
        </w:rPr>
      </w:pPr>
    </w:p>
    <w:p w:rsidR="00B20592" w:rsidRDefault="00B20592" w:rsidP="00B20592">
      <w:pPr>
        <w:pStyle w:val="a5"/>
        <w:spacing w:before="0" w:beforeAutospacing="0" w:after="0" w:afterAutospacing="0" w:line="300" w:lineRule="atLeast"/>
        <w:jc w:val="center"/>
        <w:rPr>
          <w:rStyle w:val="a6"/>
          <w:rFonts w:ascii="仿宋_GB2312" w:eastAsia="仿宋_GB2312" w:hAnsi="inherit" w:hint="eastAsia"/>
          <w:color w:val="FF0000"/>
          <w:sz w:val="72"/>
          <w:szCs w:val="72"/>
        </w:rPr>
      </w:pPr>
    </w:p>
    <w:p w:rsidR="00B20592" w:rsidRDefault="00B20592" w:rsidP="00B20592">
      <w:pPr>
        <w:pStyle w:val="a5"/>
        <w:spacing w:before="0" w:beforeAutospacing="0" w:after="0" w:afterAutospacing="0" w:line="300" w:lineRule="atLeast"/>
        <w:jc w:val="center"/>
        <w:rPr>
          <w:rStyle w:val="a6"/>
          <w:rFonts w:ascii="仿宋_GB2312" w:eastAsia="仿宋_GB2312" w:hAnsi="inherit" w:hint="eastAsia"/>
          <w:color w:val="FF0000"/>
          <w:sz w:val="72"/>
          <w:szCs w:val="72"/>
        </w:rPr>
      </w:pPr>
      <w:r w:rsidRPr="00B20592">
        <w:rPr>
          <w:rStyle w:val="a6"/>
          <w:rFonts w:ascii="仿宋_GB2312" w:eastAsia="仿宋_GB2312" w:hAnsi="inherit" w:hint="eastAsia"/>
          <w:color w:val="FF0000"/>
          <w:sz w:val="72"/>
          <w:szCs w:val="72"/>
        </w:rPr>
        <w:t>天津市城乡建设委员会文件</w:t>
      </w:r>
    </w:p>
    <w:p w:rsidR="00B20592" w:rsidRPr="00B20592" w:rsidRDefault="00B20592" w:rsidP="00B20592">
      <w:pPr>
        <w:pStyle w:val="a5"/>
        <w:spacing w:before="0" w:beforeAutospacing="0" w:after="0" w:afterAutospacing="0" w:line="300" w:lineRule="atLeast"/>
        <w:jc w:val="center"/>
        <w:rPr>
          <w:rFonts w:ascii="仿宋_GB2312" w:eastAsia="仿宋_GB2312" w:hAnsi="inherit" w:hint="eastAsia"/>
          <w:color w:val="FF0000"/>
          <w:sz w:val="72"/>
          <w:szCs w:val="72"/>
        </w:rPr>
      </w:pPr>
    </w:p>
    <w:p w:rsidR="00B20592" w:rsidRDefault="00C946D0" w:rsidP="00B20592">
      <w:pPr>
        <w:pStyle w:val="a5"/>
        <w:spacing w:before="0" w:beforeAutospacing="0" w:after="0" w:afterAutospacing="0"/>
        <w:ind w:firstLineChars="235" w:firstLine="752"/>
        <w:jc w:val="center"/>
        <w:rPr>
          <w:rFonts w:ascii="仿宋_GB2312" w:eastAsia="仿宋_GB2312" w:hAnsi="inherit" w:hint="eastAsia"/>
          <w:color w:val="333333"/>
          <w:sz w:val="32"/>
          <w:szCs w:val="32"/>
        </w:rPr>
      </w:pPr>
      <w:r>
        <w:rPr>
          <w:rFonts w:ascii="仿宋_GB2312" w:eastAsia="仿宋_GB2312" w:hAnsi="inherit" w:hint="eastAsia"/>
          <w:noProof/>
          <w:color w:val="333333"/>
          <w:sz w:val="32"/>
          <w:szCs w:val="32"/>
        </w:rPr>
        <w:pict>
          <v:shapetype id="_x0000_t32" coordsize="21600,21600" o:spt="32" o:oned="t" path="m,l21600,21600e" filled="f">
            <v:path arrowok="t" fillok="f" o:connecttype="none"/>
            <o:lock v:ext="edit" shapetype="t"/>
          </v:shapetype>
          <v:shape id="_x0000_s2050" type="#_x0000_t32" style="position:absolute;left:0;text-align:left;margin-left:6pt;margin-top:28.95pt;width:453.5pt;height:0;z-index:251660288" o:connectortype="straight" strokecolor="red"/>
        </w:pict>
      </w:r>
      <w:r w:rsidR="00B20592" w:rsidRPr="00B20592">
        <w:rPr>
          <w:rFonts w:ascii="仿宋_GB2312" w:eastAsia="仿宋_GB2312" w:hAnsi="inherit" w:hint="eastAsia"/>
          <w:color w:val="333333"/>
          <w:sz w:val="32"/>
          <w:szCs w:val="32"/>
        </w:rPr>
        <w:t>津建科〔2017〕391号</w:t>
      </w:r>
    </w:p>
    <w:p w:rsidR="00B20592" w:rsidRPr="00B20592" w:rsidRDefault="00B20592" w:rsidP="00B20592">
      <w:pPr>
        <w:pStyle w:val="a5"/>
        <w:spacing w:before="0" w:beforeAutospacing="0" w:after="0" w:afterAutospacing="0"/>
        <w:ind w:firstLineChars="235" w:firstLine="752"/>
        <w:jc w:val="center"/>
        <w:rPr>
          <w:rFonts w:ascii="仿宋_GB2312" w:eastAsia="仿宋_GB2312" w:hAnsi="inherit" w:hint="eastAsia"/>
          <w:color w:val="333333"/>
          <w:sz w:val="32"/>
          <w:szCs w:val="32"/>
        </w:rPr>
      </w:pPr>
    </w:p>
    <w:p w:rsidR="00B20592" w:rsidRPr="00B20592" w:rsidRDefault="00B20592" w:rsidP="00B20592">
      <w:pPr>
        <w:pStyle w:val="a5"/>
        <w:spacing w:before="0" w:beforeAutospacing="0" w:after="0" w:afterAutospacing="0"/>
        <w:jc w:val="center"/>
        <w:rPr>
          <w:rFonts w:ascii="方正小标宋简体" w:eastAsia="方正小标宋简体" w:hAnsi="inherit" w:hint="eastAsia"/>
          <w:color w:val="333333"/>
          <w:sz w:val="44"/>
          <w:szCs w:val="44"/>
        </w:rPr>
      </w:pPr>
      <w:r w:rsidRPr="00B20592">
        <w:rPr>
          <w:rFonts w:ascii="方正小标宋简体" w:eastAsia="方正小标宋简体" w:hAnsi="inherit" w:hint="eastAsia"/>
          <w:color w:val="333333"/>
          <w:sz w:val="44"/>
          <w:szCs w:val="44"/>
        </w:rPr>
        <w:t>市建委关于加强装配式建筑建设管理的通知</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滨海新区建交局、各区建委，各有关单位：</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按照《天津市人民政府办公厅印发关于大力发展装配式建筑实施方案的通知》（津政办函（2017）66号）要求，本市装配式建筑将进入试点推广期，实施范围和内容进一步扩大，为加强装配式建筑建设管理，现就有关事项通知如下：</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一、</w:t>
      </w:r>
      <w:r w:rsidRPr="00390165">
        <w:rPr>
          <w:rFonts w:ascii="仿宋_GB2312" w:eastAsia="仿宋_GB2312" w:hAnsi="inherit" w:hint="eastAsia"/>
          <w:color w:val="FF0000"/>
          <w:sz w:val="32"/>
          <w:szCs w:val="32"/>
        </w:rPr>
        <w:t>本市民用建筑项目</w:t>
      </w:r>
      <w:r w:rsidRPr="00B20592">
        <w:rPr>
          <w:rFonts w:ascii="仿宋_GB2312" w:eastAsia="仿宋_GB2312" w:hAnsi="inherit" w:hint="eastAsia"/>
          <w:color w:val="333333"/>
          <w:sz w:val="32"/>
          <w:szCs w:val="32"/>
        </w:rPr>
        <w:t>应当按照规定要求实施装配式建筑。2018年1月1日起，以下范围项目全部实施装配式建筑：1、2015年12月23日后立项的保障性住房项目;2、2017年7月7日后立项的政府投资项目;3、公共建筑项目；4、中心城区、滨海新区核心区和中新生态城商品住房项目；5、2015年12月23日后取得</w:t>
      </w:r>
      <w:r w:rsidRPr="00B20592">
        <w:rPr>
          <w:rFonts w:ascii="仿宋_GB2312" w:eastAsia="仿宋_GB2312" w:hAnsi="inherit" w:hint="eastAsia"/>
          <w:color w:val="333333"/>
          <w:sz w:val="32"/>
          <w:szCs w:val="32"/>
        </w:rPr>
        <w:lastRenderedPageBreak/>
        <w:t>规划条件的其他区域宗地建筑面积10万平方米及以上（不含地下建筑面积）商品住房的30%部分。</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实施装配式建筑的保障性住房和商品住房全装修比例达到100%。</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二、鼓励具备条件的轨道交通、地下综合管廊和桥梁等市政基础设施项目实施装配式建造。建设项目的项目建议书、可行性研究报告应当包括实施装配式建造的可行性论证内容，在初步设计和施工图设计文件中应当明确实施装配式建造的建设范围、建设规模和部品部件要求等内容。</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三、实施装配式建筑的民用建筑项目应当按照相关标准和规范进行设计。设计单位应当对建筑、结构、外围护、设备管线及内装进行一体化集成设计。</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四、施工图审查机构应当严格按照国家及我市现行标准规范和有关规定，以装配式建筑施工图设计审查指南为依据进行装配式建筑设计审查。对未执行装配式建筑政策的施工图设计文件，施工图审查机构不予审查。</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五、施工图审查机构出具装配式建筑施工图审查合格书时，应当在审查合格书备注栏中注明所审查项目的装配式建筑面积。</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六、质量安全监督部门应加强装配式建筑施工安装质量安全的监督管理，违反有关规定的，依法进行处理。</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lastRenderedPageBreak/>
        <w:t>七、前款规定范围的项目2018年7月1日前未取得施工图设计文件审查合格书的，执行本通知要求；2018年7月1日前已取得施工图设计文件审查合格书的，按施工图审查要求实施装配式建筑。</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八、本通知自2018年1月1日起施行，有效期至2020年12月31日。</w:t>
      </w:r>
    </w:p>
    <w:p w:rsidR="00B20592" w:rsidRPr="00B20592" w:rsidRDefault="00B20592" w:rsidP="00B20592">
      <w:pPr>
        <w:pStyle w:val="a5"/>
        <w:spacing w:before="0" w:beforeAutospacing="0" w:after="0" w:afterAutospacing="0"/>
        <w:ind w:firstLineChars="235" w:firstLine="752"/>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附件：</w:t>
      </w:r>
      <w:hyperlink r:id="rId6" w:history="1">
        <w:r w:rsidRPr="00B20592">
          <w:rPr>
            <w:rStyle w:val="a7"/>
            <w:rFonts w:ascii="仿宋_GB2312" w:eastAsia="仿宋_GB2312" w:hAnsi="inherit" w:hint="eastAsia"/>
            <w:color w:val="0066CC"/>
            <w:sz w:val="32"/>
            <w:szCs w:val="32"/>
          </w:rPr>
          <w:t>中心城区、滨海新区核心区和中新生态城四至范围示意图</w:t>
        </w:r>
      </w:hyperlink>
    </w:p>
    <w:p w:rsidR="00B20592" w:rsidRPr="00B20592" w:rsidRDefault="00B20592" w:rsidP="00B20592">
      <w:pPr>
        <w:pStyle w:val="a5"/>
        <w:spacing w:before="0" w:beforeAutospacing="0" w:after="0" w:afterAutospacing="0"/>
        <w:ind w:firstLineChars="235" w:firstLine="752"/>
        <w:jc w:val="right"/>
        <w:rPr>
          <w:rFonts w:ascii="仿宋_GB2312" w:eastAsia="仿宋_GB2312" w:hAnsi="inherit" w:hint="eastAsia"/>
          <w:color w:val="333333"/>
          <w:sz w:val="32"/>
          <w:szCs w:val="32"/>
        </w:rPr>
      </w:pPr>
      <w:r w:rsidRPr="00B20592">
        <w:rPr>
          <w:rFonts w:ascii="仿宋_GB2312" w:eastAsia="仿宋_GB2312" w:hAnsi="inherit" w:hint="eastAsia"/>
          <w:color w:val="333333"/>
          <w:sz w:val="32"/>
          <w:szCs w:val="32"/>
        </w:rPr>
        <w:t>2017年10月12日</w:t>
      </w:r>
    </w:p>
    <w:p w:rsidR="00B20592" w:rsidRPr="00B20592" w:rsidRDefault="00B20592" w:rsidP="00D84CE8">
      <w:pPr>
        <w:widowControl/>
        <w:jc w:val="left"/>
        <w:rPr>
          <w:rFonts w:ascii="仿宋_GB2312" w:eastAsia="仿宋_GB2312"/>
          <w:sz w:val="32"/>
          <w:szCs w:val="32"/>
        </w:rPr>
        <w:sectPr w:rsidR="00B20592" w:rsidRPr="00B20592" w:rsidSect="00C72647">
          <w:type w:val="continuous"/>
          <w:pgSz w:w="11906" w:h="16838"/>
          <w:pgMar w:top="2364" w:right="1440" w:bottom="1797" w:left="1440" w:header="851" w:footer="992" w:gutter="0"/>
          <w:cols w:space="425"/>
          <w:docGrid w:type="lines" w:linePitch="312"/>
        </w:sectPr>
      </w:pPr>
      <w:r w:rsidRPr="00B20592">
        <w:rPr>
          <w:rFonts w:ascii="仿宋_GB2312" w:eastAsia="仿宋_GB2312" w:hint="eastAsia"/>
          <w:sz w:val="32"/>
          <w:szCs w:val="32"/>
        </w:rPr>
        <w:br w:type="page"/>
      </w:r>
    </w:p>
    <w:p w:rsidR="00555F89" w:rsidRPr="00B20592" w:rsidRDefault="00B20592">
      <w:pPr>
        <w:rPr>
          <w:rFonts w:ascii="仿宋_GB2312" w:eastAsia="仿宋_GB2312"/>
          <w:sz w:val="32"/>
          <w:szCs w:val="32"/>
        </w:rPr>
      </w:pPr>
      <w:bookmarkStart w:id="0" w:name="_GoBack"/>
      <w:bookmarkEnd w:id="0"/>
      <w:r w:rsidRPr="00B20592">
        <w:rPr>
          <w:rFonts w:ascii="仿宋_GB2312" w:eastAsia="仿宋_GB2312" w:hint="eastAsia"/>
          <w:noProof/>
          <w:sz w:val="32"/>
          <w:szCs w:val="32"/>
        </w:rPr>
        <w:lastRenderedPageBreak/>
        <w:drawing>
          <wp:anchor distT="0" distB="0" distL="114300" distR="114300" simplePos="0" relativeHeight="251659264" behindDoc="0" locked="0" layoutInCell="1" allowOverlap="1">
            <wp:simplePos x="0" y="0"/>
            <wp:positionH relativeFrom="column">
              <wp:posOffset>-853440</wp:posOffset>
            </wp:positionH>
            <wp:positionV relativeFrom="paragraph">
              <wp:posOffset>-1087755</wp:posOffset>
            </wp:positionV>
            <wp:extent cx="10568305" cy="7473315"/>
            <wp:effectExtent l="0" t="0" r="8255" b="17145"/>
            <wp:wrapNone/>
            <wp:docPr id="2" name="图片 2" descr="中心城区滨海新区生态城四至范围示意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中心城区滨海新区生态城四至范围示意图"/>
                    <pic:cNvPicPr>
                      <a:picLocks noChangeAspect="1"/>
                    </pic:cNvPicPr>
                  </pic:nvPicPr>
                  <pic:blipFill>
                    <a:blip r:embed="rId7" cstate="print"/>
                    <a:stretch>
                      <a:fillRect/>
                    </a:stretch>
                  </pic:blipFill>
                  <pic:spPr>
                    <a:xfrm>
                      <a:off x="0" y="0"/>
                      <a:ext cx="10564495" cy="7469505"/>
                    </a:xfrm>
                    <a:prstGeom prst="rect">
                      <a:avLst/>
                    </a:prstGeom>
                  </pic:spPr>
                </pic:pic>
              </a:graphicData>
            </a:graphic>
          </wp:anchor>
        </w:drawing>
      </w:r>
    </w:p>
    <w:sectPr w:rsidR="00555F89" w:rsidRPr="00B20592" w:rsidSect="00C72647">
      <w:pgSz w:w="16838" w:h="11906" w:orient="landscape"/>
      <w:pgMar w:top="1797" w:right="1440" w:bottom="1797" w:left="1440" w:header="851" w:footer="992" w:gutter="0"/>
      <w:cols w:space="425"/>
      <w:docGrid w:type="linesAndChar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3DAF" w:rsidRDefault="00523DAF" w:rsidP="00B20592">
      <w:r>
        <w:separator/>
      </w:r>
    </w:p>
  </w:endnote>
  <w:endnote w:type="continuationSeparator" w:id="0">
    <w:p w:rsidR="00523DAF" w:rsidRDefault="00523DAF" w:rsidP="00B2059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inherit">
    <w:altName w:val="Times New Roman"/>
    <w:panose1 w:val="00000000000000000000"/>
    <w:charset w:val="00"/>
    <w:family w:val="roman"/>
    <w:notTrueType/>
    <w:pitch w:val="default"/>
    <w:sig w:usb0="00000000" w:usb1="00000000" w:usb2="00000000" w:usb3="00000000" w:csb0="0000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3DAF" w:rsidRDefault="00523DAF" w:rsidP="00B20592">
      <w:r>
        <w:separator/>
      </w:r>
    </w:p>
  </w:footnote>
  <w:footnote w:type="continuationSeparator" w:id="0">
    <w:p w:rsidR="00523DAF" w:rsidRDefault="00523DAF" w:rsidP="00B2059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1024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B20592"/>
    <w:rsid w:val="000424A7"/>
    <w:rsid w:val="003349B2"/>
    <w:rsid w:val="00376155"/>
    <w:rsid w:val="00390165"/>
    <w:rsid w:val="00523DAF"/>
    <w:rsid w:val="00555F89"/>
    <w:rsid w:val="0073406E"/>
    <w:rsid w:val="00892817"/>
    <w:rsid w:val="009523D0"/>
    <w:rsid w:val="00957FAD"/>
    <w:rsid w:val="00B20592"/>
    <w:rsid w:val="00B90C08"/>
    <w:rsid w:val="00C34F33"/>
    <w:rsid w:val="00C72647"/>
    <w:rsid w:val="00C946D0"/>
    <w:rsid w:val="00D84CE8"/>
    <w:rsid w:val="00F5408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2"/>
      <o:rules v:ext="edit">
        <o:r id="V:Rule2" type="connector" idref="#_x0000_s20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5F8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2059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20592"/>
    <w:rPr>
      <w:sz w:val="18"/>
      <w:szCs w:val="18"/>
    </w:rPr>
  </w:style>
  <w:style w:type="paragraph" w:styleId="a4">
    <w:name w:val="footer"/>
    <w:basedOn w:val="a"/>
    <w:link w:val="Char0"/>
    <w:uiPriority w:val="99"/>
    <w:semiHidden/>
    <w:unhideWhenUsed/>
    <w:rsid w:val="00B2059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20592"/>
    <w:rPr>
      <w:sz w:val="18"/>
      <w:szCs w:val="18"/>
    </w:rPr>
  </w:style>
  <w:style w:type="paragraph" w:styleId="a5">
    <w:name w:val="Normal (Web)"/>
    <w:basedOn w:val="a"/>
    <w:uiPriority w:val="99"/>
    <w:semiHidden/>
    <w:unhideWhenUsed/>
    <w:rsid w:val="00B20592"/>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B20592"/>
    <w:rPr>
      <w:b/>
      <w:bCs/>
    </w:rPr>
  </w:style>
  <w:style w:type="character" w:styleId="a7">
    <w:name w:val="Hyperlink"/>
    <w:basedOn w:val="a0"/>
    <w:uiPriority w:val="99"/>
    <w:semiHidden/>
    <w:unhideWhenUsed/>
    <w:rsid w:val="00B20592"/>
    <w:rPr>
      <w:color w:val="0000FF"/>
      <w:u w:val="single"/>
    </w:rPr>
  </w:style>
</w:styles>
</file>

<file path=word/webSettings.xml><?xml version="1.0" encoding="utf-8"?>
<w:webSettings xmlns:r="http://schemas.openxmlformats.org/officeDocument/2006/relationships" xmlns:w="http://schemas.openxmlformats.org/wordprocessingml/2006/main">
  <w:divs>
    <w:div w:id="1309820061">
      <w:bodyDiv w:val="1"/>
      <w:marLeft w:val="0"/>
      <w:marRight w:val="0"/>
      <w:marTop w:val="0"/>
      <w:marBottom w:val="0"/>
      <w:divBdr>
        <w:top w:val="none" w:sz="0" w:space="0" w:color="auto"/>
        <w:left w:val="none" w:sz="0" w:space="0" w:color="auto"/>
        <w:bottom w:val="none" w:sz="0" w:space="0" w:color="auto"/>
        <w:right w:val="none" w:sz="0" w:space="0" w:color="auto"/>
      </w:divBdr>
      <w:divsChild>
        <w:div w:id="327246573">
          <w:marLeft w:val="0"/>
          <w:marRight w:val="0"/>
          <w:marTop w:val="0"/>
          <w:marBottom w:val="0"/>
          <w:divBdr>
            <w:top w:val="none" w:sz="0" w:space="0" w:color="auto"/>
            <w:left w:val="none" w:sz="0" w:space="0" w:color="auto"/>
            <w:bottom w:val="none" w:sz="0" w:space="0" w:color="auto"/>
            <w:right w:val="none" w:sz="0" w:space="0" w:color="auto"/>
          </w:divBdr>
          <w:divsChild>
            <w:div w:id="329406627">
              <w:marLeft w:val="0"/>
              <w:marRight w:val="0"/>
              <w:marTop w:val="0"/>
              <w:marBottom w:val="0"/>
              <w:divBdr>
                <w:top w:val="none" w:sz="0" w:space="0" w:color="auto"/>
                <w:left w:val="none" w:sz="0" w:space="0" w:color="auto"/>
                <w:bottom w:val="none" w:sz="0" w:space="0" w:color="auto"/>
                <w:right w:val="none" w:sz="0" w:space="0" w:color="auto"/>
              </w:divBdr>
              <w:divsChild>
                <w:div w:id="89123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584274">
      <w:bodyDiv w:val="1"/>
      <w:marLeft w:val="0"/>
      <w:marRight w:val="0"/>
      <w:marTop w:val="0"/>
      <w:marBottom w:val="0"/>
      <w:divBdr>
        <w:top w:val="none" w:sz="0" w:space="0" w:color="auto"/>
        <w:left w:val="none" w:sz="0" w:space="0" w:color="auto"/>
        <w:bottom w:val="none" w:sz="0" w:space="0" w:color="auto"/>
        <w:right w:val="none" w:sz="0" w:space="0" w:color="auto"/>
      </w:divBdr>
    </w:div>
    <w:div w:id="2080711082">
      <w:bodyDiv w:val="1"/>
      <w:marLeft w:val="0"/>
      <w:marRight w:val="0"/>
      <w:marTop w:val="0"/>
      <w:marBottom w:val="0"/>
      <w:divBdr>
        <w:top w:val="none" w:sz="0" w:space="0" w:color="auto"/>
        <w:left w:val="none" w:sz="0" w:space="0" w:color="auto"/>
        <w:bottom w:val="none" w:sz="0" w:space="0" w:color="auto"/>
        <w:right w:val="none" w:sz="0" w:space="0" w:color="auto"/>
      </w:divBdr>
      <w:divsChild>
        <w:div w:id="2124272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tjcac.gov.cn/xxgk/jjwwj/201710/W020171017535139532506.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157</Words>
  <Characters>895</Characters>
  <Application>Microsoft Office Word</Application>
  <DocSecurity>0</DocSecurity>
  <Lines>7</Lines>
  <Paragraphs>2</Paragraphs>
  <ScaleCrop>false</ScaleCrop>
  <Company>Microsoft</Company>
  <LinksUpToDate>false</LinksUpToDate>
  <CharactersWithSpaces>1050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6</cp:revision>
  <dcterms:created xsi:type="dcterms:W3CDTF">2017-10-17T08:10:00Z</dcterms:created>
  <dcterms:modified xsi:type="dcterms:W3CDTF">2021-12-27T06:41:00Z</dcterms:modified>
</cp:coreProperties>
</file>