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A8D" w:rsidRDefault="007B3995">
      <w:pPr>
        <w:widowControl/>
        <w:shd w:val="clear" w:color="auto" w:fill="FFFFFF"/>
        <w:ind w:left="1752"/>
        <w:jc w:val="center"/>
        <w:rPr>
          <w:rFonts w:ascii="微软雅黑" w:eastAsia="微软雅黑" w:hAnsi="微软雅黑" w:cs="微软雅黑"/>
          <w:color w:val="000000"/>
          <w:sz w:val="36"/>
          <w:szCs w:val="36"/>
        </w:rPr>
      </w:pPr>
      <w:r>
        <w:rPr>
          <w:rFonts w:ascii="微软雅黑" w:eastAsia="微软雅黑" w:hAnsi="微软雅黑" w:cs="微软雅黑" w:hint="eastAsia"/>
          <w:color w:val="000000"/>
          <w:kern w:val="0"/>
          <w:sz w:val="36"/>
          <w:szCs w:val="36"/>
          <w:shd w:val="clear" w:color="auto" w:fill="FFFFFF"/>
          <w:lang/>
        </w:rPr>
        <w:t>市住房城乡建设委关于发布《海绵城市雨水控制与利用工程设计规范》的通知</w:t>
      </w:r>
    </w:p>
    <w:p w:rsidR="00F21A8D" w:rsidRDefault="00615BF7">
      <w:pPr>
        <w:widowControl/>
        <w:shd w:val="clear" w:color="auto" w:fill="F8F8F8"/>
        <w:spacing w:line="600" w:lineRule="atLeast"/>
        <w:jc w:val="center"/>
        <w:rPr>
          <w:rFonts w:ascii="微软雅黑" w:eastAsia="微软雅黑" w:hAnsi="微软雅黑" w:cs="微软雅黑"/>
          <w:color w:val="848484"/>
          <w:sz w:val="24"/>
        </w:rPr>
      </w:pPr>
      <w:r>
        <w:rPr>
          <w:rFonts w:ascii="微软雅黑" w:eastAsia="微软雅黑" w:hAnsi="微软雅黑" w:cs="微软雅黑" w:hint="eastAsia"/>
          <w:color w:val="848484"/>
          <w:kern w:val="0"/>
          <w:sz w:val="24"/>
          <w:shd w:val="clear" w:color="auto" w:fill="F8F8F8"/>
          <w:lang/>
        </w:rPr>
        <w:t xml:space="preserve"> 津住建设[2021]59</w:t>
      </w:r>
      <w:r>
        <w:rPr>
          <w:rFonts w:hint="eastAsia"/>
          <w:noProof/>
        </w:rPr>
        <w:t>号</w:t>
      </w:r>
    </w:p>
    <w:p w:rsidR="00F21A8D" w:rsidRDefault="007B3995">
      <w:pPr>
        <w:pStyle w:val="a3"/>
        <w:widowControl/>
        <w:spacing w:before="526" w:beforeAutospacing="0" w:after="526" w:afterAutospacing="0" w:line="562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各有关单位：</w:t>
      </w:r>
      <w:bookmarkStart w:id="0" w:name="_GoBack"/>
      <w:bookmarkEnd w:id="0"/>
    </w:p>
    <w:p w:rsidR="00F21A8D" w:rsidRDefault="007B3995">
      <w:pPr>
        <w:pStyle w:val="a3"/>
        <w:widowControl/>
        <w:spacing w:beforeAutospacing="0" w:afterAutospacing="0" w:line="562" w:lineRule="atLeast"/>
        <w:ind w:firstLine="420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为推动京津冀工程建设标准领域协同发展，根据《市住房城乡建设委关于下达我市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2019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年京津冀区域协同工程建设标准编制计划的通知》（津住建设〔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2019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〕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67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号）的要求，北京市规划和自然资源委员会、天津市住房和城乡建设委员会、河北省住房和城乡建设厅，联合组织有关单位编制完成了《海绵城市雨水控制与利用工程设计规范》。经三地主管部门共同组织专家评审通过，现批准为天津市工程建设地方标准，编号为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DB29-296-2021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，自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2022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4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1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日起实施。其中第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1.0.4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、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3.0.12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、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3.0.14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、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5.3.26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条为强制性条文，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必须严格执行。</w:t>
      </w:r>
    </w:p>
    <w:p w:rsidR="00F21A8D" w:rsidRDefault="007B3995">
      <w:pPr>
        <w:pStyle w:val="a3"/>
        <w:widowControl/>
        <w:spacing w:beforeAutospacing="0" w:afterAutospacing="0" w:line="562" w:lineRule="atLeast"/>
        <w:ind w:firstLine="420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本标准为京津冀区域协同工程建设标准，按照京津冀三地互认共享的原则，由三地主管部门分别组织实施。本标准在我市由天津市住房和城乡建设委员会负责管理，由天津市政工程设计研究总院有限公司负责具体技术内容的解释。</w:t>
      </w:r>
    </w:p>
    <w:p w:rsidR="00F21A8D" w:rsidRDefault="007B3995">
      <w:pPr>
        <w:pStyle w:val="a3"/>
        <w:widowControl/>
        <w:spacing w:beforeAutospacing="0" w:afterAutospacing="0" w:line="562" w:lineRule="atLeast"/>
        <w:ind w:right="573" w:firstLine="420"/>
        <w:jc w:val="righ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2021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11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23</w:t>
      </w: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日</w:t>
      </w:r>
    </w:p>
    <w:p w:rsidR="00F21A8D" w:rsidRDefault="007B3995">
      <w:pPr>
        <w:pStyle w:val="a3"/>
        <w:widowControl/>
        <w:spacing w:beforeAutospacing="0" w:afterAutospacing="0" w:line="562" w:lineRule="atLeast"/>
        <w:ind w:right="573" w:firstLine="420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3A3A3A"/>
          <w:shd w:val="clear" w:color="auto" w:fill="FFFFFF"/>
        </w:rPr>
        <w:t>（此件主动公开）</w:t>
      </w:r>
    </w:p>
    <w:p w:rsidR="00F21A8D" w:rsidRDefault="00F21A8D"/>
    <w:sectPr w:rsidR="00F21A8D" w:rsidSect="00F21A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995" w:rsidRDefault="007B3995" w:rsidP="00615BF7">
      <w:r>
        <w:separator/>
      </w:r>
    </w:p>
  </w:endnote>
  <w:endnote w:type="continuationSeparator" w:id="0">
    <w:p w:rsidR="007B3995" w:rsidRDefault="007B3995" w:rsidP="00615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995" w:rsidRDefault="007B3995" w:rsidP="00615BF7">
      <w:r>
        <w:separator/>
      </w:r>
    </w:p>
  </w:footnote>
  <w:footnote w:type="continuationSeparator" w:id="0">
    <w:p w:rsidR="007B3995" w:rsidRDefault="007B3995" w:rsidP="00615B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1C43482"/>
    <w:rsid w:val="00615BF7"/>
    <w:rsid w:val="007B3995"/>
    <w:rsid w:val="00F21A8D"/>
    <w:rsid w:val="51C43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21A8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21A8D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615B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615BF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615B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15BF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Balloon Text"/>
    <w:basedOn w:val="a"/>
    <w:link w:val="Char1"/>
    <w:rsid w:val="00615BF7"/>
    <w:rPr>
      <w:sz w:val="18"/>
      <w:szCs w:val="18"/>
    </w:rPr>
  </w:style>
  <w:style w:type="character" w:customStyle="1" w:styleId="Char1">
    <w:name w:val="批注框文本 Char"/>
    <w:basedOn w:val="a0"/>
    <w:link w:val="a6"/>
    <w:rsid w:val="00615BF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379</Characters>
  <Application>Microsoft Office Word</Application>
  <DocSecurity>0</DocSecurity>
  <Lines>3</Lines>
  <Paragraphs>1</Paragraphs>
  <ScaleCrop>false</ScaleCrop>
  <Company>Microsoft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2</cp:revision>
  <dcterms:created xsi:type="dcterms:W3CDTF">2022-03-17T06:57:00Z</dcterms:created>
  <dcterms:modified xsi:type="dcterms:W3CDTF">2022-04-02T06:27:00Z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