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住房城乡建设部关于成立海绵城市建设技术指导专家委员会的通知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3"/>
          <w:szCs w:val="23"/>
        </w:rPr>
        <w:t>建科[2015]133号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201509/20150916_224920.html&amp;amp;title=%E4%BD%8F%E6%88%BF%E5%9F%8E%E4%B9%A1%E5%BB%BA%E8%AE%BE%E9%83%A8%E5%85%B3%E4%BA%8E%E6%88%90%E7%AB%8B%E6%B5%B7%E7%BB%B5%E5%9F%8E%E5%B8%82%E5%BB%BA%E8%AE%BE%E6%8A%80%E6%9C%AF%E6%8C%87%E5%AF%BC%E4%B8%93%E5%AE%B6%E5%A7%94%E5%91%98%E4%BC%9A%E7%9A%84%E9%80%9A%E7%9F%A5_%E4%B8%AD%E5%8D%8E%E4%BA%BA%E6%B0%91%E5%85%B1%E5%92%8C%E5%9B%BD%E4%BD%8F%E6%88%BF%E5%92%8C%E5%9F%8E%E4%B9%A1%E5%BB%BA%E8%AE%BE%E9%83%A8&amp;amp;pic=&amp;amp;appkey=" \t "https://www.mohurd.gov.cn/gongkai/fdzdgknr/tzgg/201509/_blank"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各省、自治区住房城乡建设厅，直辖市建委，新疆生产建设兵团建设局：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为加强海绵城市建设技术指导，充分发挥专家在海绵城市建设领域中的重要作用，不断提高我国海绵城市建设管理水平，根据我部专家委员会相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关管理规定，我部成立了“住房城乡建设部海绵城市建设技术指导专家委员会”。现将该委员会名单予以公布。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附件：住房城乡建设部海绵城市建设技术指导专家委员会名单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2015年9月11日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</w:pPr>
    </w:p>
    <w:p>
      <w:pPr>
        <w:spacing w:after="156" w:afterLines="50"/>
        <w:jc w:val="left"/>
        <w:rPr>
          <w:rFonts w:ascii="仿宋_GB2312" w:hAnsi="华文仿宋" w:eastAsia="仿宋_GB2312"/>
          <w:bCs/>
          <w:sz w:val="30"/>
          <w:szCs w:val="30"/>
        </w:rPr>
      </w:pPr>
      <w:r>
        <w:rPr>
          <w:rFonts w:hint="eastAsia" w:ascii="黑体" w:hAnsi="黑体" w:eastAsia="黑体"/>
          <w:bCs/>
          <w:sz w:val="30"/>
          <w:szCs w:val="30"/>
        </w:rPr>
        <w:t>附件</w:t>
      </w:r>
    </w:p>
    <w:p>
      <w:pPr>
        <w:spacing w:after="156" w:afterLines="50"/>
        <w:jc w:val="center"/>
        <w:rPr>
          <w:rFonts w:hint="eastAsia"/>
          <w:b/>
          <w:sz w:val="32"/>
          <w:szCs w:val="30"/>
        </w:rPr>
      </w:pPr>
      <w:r>
        <w:rPr>
          <w:rFonts w:hint="eastAsia"/>
          <w:b/>
          <w:sz w:val="32"/>
          <w:szCs w:val="30"/>
        </w:rPr>
        <w:t>住房城乡建设部海绵城市建设技术指导专家委员会名单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0"/>
        <w:gridCol w:w="1120"/>
        <w:gridCol w:w="1740"/>
        <w:gridCol w:w="1880"/>
        <w:gridCol w:w="28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tblHeader/>
          <w:jc w:val="center"/>
        </w:trPr>
        <w:tc>
          <w:tcPr>
            <w:tcW w:w="17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  <w:t>专家委员会职务</w:t>
            </w:r>
          </w:p>
        </w:tc>
        <w:tc>
          <w:tcPr>
            <w:tcW w:w="112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  <w:t>姓  名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  <w:t>职  称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  <w:t>专  业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30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17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</w:rPr>
              <w:t>主任委员</w:t>
            </w: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任南琪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教授、中国工程院院士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环境科学与工程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哈尔滨工业大学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7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</w:rPr>
              <w:t>副主任委员</w:t>
            </w: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邢海峰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研究员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城乡规划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住房城乡建设部城乡规划管理中心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7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</w:rPr>
              <w:t>副主任委员</w:t>
            </w: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焦小平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 w:cs="宋体"/>
                <w:kern w:val="0"/>
                <w:sz w:val="30"/>
              </w:rPr>
              <w:t>高级经济师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财政学、公共管理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财政部政府和社会资本合作中心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7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</w:rPr>
              <w:t>副主任委员</w:t>
            </w: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俞孔坚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城市规划、生态规划、景观设计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760" w:type="dxa"/>
            <w:vMerge w:val="restart"/>
            <w:noWrap w:val="0"/>
            <w:vAlign w:val="top"/>
          </w:tcPr>
          <w:p>
            <w:pPr>
              <w:widowControl/>
              <w:spacing w:before="156" w:beforeLines="50"/>
              <w:jc w:val="center"/>
              <w:rPr>
                <w:rFonts w:hint="eastAsia" w:ascii="仿宋_GB2312" w:hAnsi="宋体" w:eastAsia="仿宋_GB2312" w:cs="宋体"/>
                <w:kern w:val="0"/>
                <w:sz w:val="3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</w:rPr>
              <w:t>委  员</w:t>
            </w: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刘海龙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副教授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风景园林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清华大学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胡洪营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环境工程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清华大学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刘  翔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环境工程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清华大学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贾海峰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副教授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环境工程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清华大学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周玉文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给水排水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李俊奇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给排水科学与工程</w:t>
            </w:r>
            <w:r>
              <w:rPr>
                <w:rFonts w:hint="eastAsia" w:ascii="仿宋_GB2312" w:hAnsi="仿宋_GB2312" w:eastAsia="仿宋_GB2312"/>
                <w:sz w:val="30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/>
                <w:sz w:val="30"/>
                <w:szCs w:val="28"/>
              </w:rPr>
              <w:t>环境工程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北京建筑大学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朱建宁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风景园林规划设计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李怀恩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水环境保护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西安理工大学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林炳章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水文气象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南京信息工程大学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32"/>
              </w:rPr>
              <w:t>张  全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城市基础设施规划设计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32"/>
              </w:rPr>
              <w:t>中国城市规划设计研究院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谢映霞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市政工程规划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32"/>
              </w:rPr>
              <w:t>中国城市规划设计研究院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760" w:type="dxa"/>
            <w:vMerge w:val="restart"/>
            <w:noWrap w:val="0"/>
            <w:vAlign w:val="top"/>
          </w:tcPr>
          <w:p>
            <w:pPr>
              <w:widowControl/>
              <w:spacing w:before="156" w:beforeLines="50"/>
              <w:jc w:val="center"/>
              <w:rPr>
                <w:rFonts w:hint="eastAsia" w:ascii="仿宋_GB2312" w:hAnsi="宋体" w:eastAsia="仿宋_GB2312" w:cs="宋体"/>
                <w:kern w:val="0"/>
                <w:sz w:val="3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  <w:lang w:eastAsia="zh-CN"/>
              </w:rPr>
              <w:t>委</w:t>
            </w: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  <w:lang w:eastAsia="zh-CN"/>
              </w:rPr>
              <w:t>员</w:t>
            </w: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任希岩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高级工程师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水务与工程规划、设计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32"/>
              </w:rPr>
              <w:t>中国城市规划设计研究院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王家卓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高级工程师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城市规划</w:t>
            </w:r>
            <w:r>
              <w:rPr>
                <w:rFonts w:hint="eastAsia" w:ascii="仿宋_GB2312" w:hAnsi="仿宋_GB2312" w:eastAsia="仿宋_GB2312"/>
                <w:sz w:val="30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/>
                <w:sz w:val="30"/>
                <w:szCs w:val="28"/>
              </w:rPr>
              <w:t>市政工程规划设计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32"/>
              </w:rPr>
              <w:t>中国城市规划设计研究院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/>
                <w:sz w:val="30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  <w:lang w:eastAsia="zh-CN"/>
              </w:rPr>
              <w:t>文</w:t>
            </w:r>
            <w:r>
              <w:rPr>
                <w:rFonts w:hint="eastAsia" w:ascii="仿宋_GB2312" w:hAnsi="仿宋_GB2312" w:eastAsia="仿宋_GB2312"/>
                <w:sz w:val="30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sz w:val="30"/>
                <w:szCs w:val="28"/>
                <w:lang w:eastAsia="zh-CN"/>
              </w:rPr>
              <w:t>兵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/>
                <w:sz w:val="30"/>
                <w:szCs w:val="28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教授级高级建筑师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/>
                <w:sz w:val="30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  <w:lang w:eastAsia="zh-CN"/>
              </w:rPr>
              <w:t>建筑设计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/>
                <w:sz w:val="30"/>
                <w:szCs w:val="28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中国建筑设计院有限公司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刘燕辉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教授级高级建筑师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建筑设计、规划及研究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中国建筑设计院有限公司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spacing w:before="156" w:beforeLines="50"/>
              <w:jc w:val="center"/>
              <w:rPr>
                <w:rFonts w:hint="eastAsia" w:ascii="仿宋_GB2312" w:hAnsi="宋体" w:eastAsia="仿宋_GB2312" w:cs="宋体"/>
                <w:kern w:val="0"/>
                <w:sz w:val="30"/>
                <w:szCs w:val="21"/>
                <w:lang w:eastAsia="zh-CN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李存东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教授级高级建筑师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风景园林规划设计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中国建筑设计院有限公司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赵  锂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给水排水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中国建筑设计院有限公司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曾  捷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给水排水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中国建筑科学研究院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王磐岩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风景园林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中国城市建设研究院有限公司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32"/>
              </w:rPr>
              <w:t>隋  军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研究员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给水排水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32"/>
              </w:rPr>
              <w:t>广州市水务投资集团有限公司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郑克白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给水排水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北京市建筑设计研究院有限公司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和坤玲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道路交通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北京市市政工程设计研究总院有限公司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朱志红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风景园林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北京市园林古建设计研究院有限公司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张建频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给排水规划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上海市水务规划设计研究院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佟庆远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高级工程师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环境工程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北京清控人居环境研究院有限公司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方  明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教授级高级规划师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城乡规划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城市科学规划设计研究院有限公司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760" w:type="dxa"/>
            <w:vMerge w:val="restart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kern w:val="0"/>
                <w:sz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  <w:lang w:eastAsia="zh-CN"/>
              </w:rPr>
              <w:t>委</w:t>
            </w: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 w:cs="宋体"/>
                <w:kern w:val="0"/>
                <w:sz w:val="30"/>
                <w:szCs w:val="21"/>
                <w:lang w:eastAsia="zh-CN"/>
              </w:rPr>
              <w:t>员</w:t>
            </w: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32"/>
              </w:rPr>
              <w:t>任心欣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高级工程师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给水排水、市政工程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32"/>
              </w:rPr>
              <w:t>深圳市城市规划设计研究院有限公司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孔祥娟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水务科研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住房和城乡建设部科技发展促进中心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满  莉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副教授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普惠金融财税政策研究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  <w:lang w:eastAsia="zh-CN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  <w:lang w:eastAsia="zh-CN"/>
              </w:rPr>
              <w:t>深圳市中财公私合作研究院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潘晓军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高级工程师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雨水综合利用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北京泰宁科创雨水利用技术股份有限公司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秦升益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教授级高工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企业管理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北京仁创科技集团有限公司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张  燎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高级经济师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  <w:lang w:eastAsia="zh-CN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  <w:lang w:eastAsia="zh-CN"/>
              </w:rPr>
              <w:t>特许经营、政府购买服务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上海济邦投资咨询有限公司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  <w:jc w:val="center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30"/>
              </w:rPr>
            </w:pPr>
          </w:p>
        </w:tc>
        <w:tc>
          <w:tcPr>
            <w:tcW w:w="112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金永祥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高级工程师</w:t>
            </w:r>
          </w:p>
        </w:tc>
        <w:tc>
          <w:tcPr>
            <w:tcW w:w="188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市政公用事业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宋体"/>
                <w:kern w:val="0"/>
                <w:sz w:val="30"/>
              </w:rPr>
            </w:pPr>
            <w:r>
              <w:rPr>
                <w:rFonts w:hint="eastAsia" w:ascii="仿宋_GB2312" w:hAnsi="仿宋_GB2312" w:eastAsia="仿宋_GB2312"/>
                <w:sz w:val="30"/>
                <w:szCs w:val="28"/>
              </w:rPr>
              <w:t>北京大岳咨询有限责任公司</w:t>
            </w:r>
          </w:p>
        </w:tc>
      </w:tr>
    </w:tbl>
    <w:p>
      <w:pPr>
        <w:spacing w:before="312" w:beforeLines="100"/>
        <w:ind w:firstLine="4350" w:firstLineChars="1450"/>
        <w:rPr>
          <w:rFonts w:hint="eastAsia" w:ascii="仿宋_GB2312" w:eastAsia="仿宋_GB2312"/>
          <w:sz w:val="30"/>
          <w:szCs w:val="30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17011D"/>
    <w:rsid w:val="67170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2"/>
      <w:sz w:val="18"/>
      <w:szCs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2022-03-30T08:05:00Z</dcterms:created>
  <dc:creator>清风</dc:creator>
  <cp:lastModifiedBy>清风</cp:lastModifiedBy>
  <dcterms:modified xsi:type="dcterms:W3CDTF">2022-03-30T08:22:40Z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F65882A859BB473E962F297E4C92ED2F</vt:lpwstr>
  </property>
</Properties>
</file>