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50" w:afterAutospacing="0" w:line="525" w:lineRule="atLeast"/>
        <w:ind w:left="0" w:right="0"/>
        <w:jc w:val="center"/>
        <w:rPr>
          <w:rFonts w:hint="eastAsia" w:ascii="微软雅黑" w:hAnsi="微软雅黑" w:eastAsia="微软雅黑" w:cs="微软雅黑"/>
          <w:b/>
          <w:bCs/>
          <w:color w:val="000000"/>
          <w:sz w:val="39"/>
          <w:szCs w:val="39"/>
        </w:rPr>
      </w:pPr>
      <w:r>
        <w:rPr>
          <w:rFonts w:hint="eastAsia" w:ascii="微软雅黑" w:hAnsi="微软雅黑" w:eastAsia="微软雅黑" w:cs="微软雅黑"/>
          <w:b/>
          <w:bCs/>
          <w:i w:val="0"/>
          <w:iCs w:val="0"/>
          <w:caps w:val="0"/>
          <w:color w:val="000000"/>
          <w:spacing w:val="0"/>
          <w:sz w:val="39"/>
          <w:szCs w:val="39"/>
          <w:bdr w:val="none" w:color="auto" w:sz="0" w:space="0"/>
          <w:shd w:val="clear" w:fill="FFFFFF"/>
        </w:rPr>
        <w:t>关于开展2016年中央财政支持海绵城市建设试点工作的通知</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95" w:afterAutospacing="0" w:line="285" w:lineRule="atLeast"/>
        <w:ind w:left="0" w:right="0"/>
        <w:jc w:val="center"/>
        <w:rPr>
          <w:rFonts w:hint="eastAsia" w:ascii="微软雅黑" w:hAnsi="微软雅黑" w:eastAsia="微软雅黑" w:cs="微软雅黑"/>
          <w:color w:val="000000"/>
          <w:sz w:val="21"/>
          <w:szCs w:val="21"/>
        </w:rPr>
      </w:pPr>
      <w:r>
        <w:rPr>
          <w:rFonts w:hint="eastAsia" w:ascii="微软雅黑" w:hAnsi="微软雅黑" w:eastAsia="微软雅黑" w:cs="微软雅黑"/>
          <w:i w:val="0"/>
          <w:iCs w:val="0"/>
          <w:caps w:val="0"/>
          <w:color w:val="000000"/>
          <w:spacing w:val="0"/>
          <w:sz w:val="21"/>
          <w:szCs w:val="21"/>
          <w:bdr w:val="none" w:color="auto" w:sz="0" w:space="0"/>
          <w:shd w:val="clear" w:fill="FFFFFF"/>
        </w:rPr>
        <w:t>财办</w:t>
      </w:r>
      <w:bookmarkStart w:id="0" w:name="_GoBack"/>
      <w:bookmarkEnd w:id="0"/>
      <w:r>
        <w:rPr>
          <w:rFonts w:hint="eastAsia" w:ascii="微软雅黑" w:hAnsi="微软雅黑" w:eastAsia="微软雅黑" w:cs="微软雅黑"/>
          <w:i w:val="0"/>
          <w:iCs w:val="0"/>
          <w:caps w:val="0"/>
          <w:color w:val="000000"/>
          <w:spacing w:val="0"/>
          <w:sz w:val="21"/>
          <w:szCs w:val="21"/>
          <w:bdr w:val="none" w:color="auto" w:sz="0" w:space="0"/>
          <w:shd w:val="clear" w:fill="FFFFFF"/>
        </w:rPr>
        <w:t>建[2016]25号</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有关省、自治区、直辖市、计划单列市财政、住房城乡建设、水利部门，新疆生产建设兵团财政、住房城乡建设、水利部门：</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根据《财政部 住房城乡建设部 水利部关于开展中央财政支持海绵城市建设试点工作的通知》（财建[2014]838号），财政部、住房城乡建设部、水利部决定启动2016年中央财政支持海绵城市建设试点工作。为做好相关工作，规范操作流程，明确目标要求，现将《2016年海绵城市建设试点城市申报指南》印发给你们，请遵照实施。</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附件：2016年海绵城市建设试点城市申报指南</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jc w:val="right"/>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财政部办公厅</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中华人民共和国住房和城乡建设部办公厅</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中华人民共和国水利部办公厅</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2016年2月25日</w:t>
      </w:r>
    </w:p>
    <w:p/>
    <w:p/>
    <w:p>
      <w:pPr>
        <w:adjustRightInd w:val="0"/>
        <w:snapToGrid w:val="0"/>
        <w:spacing w:line="360" w:lineRule="auto"/>
        <w:rPr>
          <w:rFonts w:hint="eastAsia" w:ascii="仿宋" w:hAnsi="仿宋" w:eastAsia="仿宋" w:cs="Arial"/>
          <w:sz w:val="32"/>
          <w:szCs w:val="32"/>
        </w:rPr>
      </w:pPr>
      <w:r>
        <w:rPr>
          <w:rFonts w:hint="eastAsia" w:ascii="仿宋" w:hAnsi="仿宋" w:eastAsia="仿宋" w:cs="Arial"/>
          <w:sz w:val="32"/>
          <w:szCs w:val="32"/>
        </w:rPr>
        <w:t>附件：</w:t>
      </w:r>
    </w:p>
    <w:p>
      <w:pPr>
        <w:adjustRightInd w:val="0"/>
        <w:snapToGrid w:val="0"/>
        <w:spacing w:line="360" w:lineRule="auto"/>
        <w:rPr>
          <w:rFonts w:hint="eastAsia" w:ascii="仿宋" w:hAnsi="仿宋" w:eastAsia="仿宋" w:cs="Arial"/>
          <w:sz w:val="32"/>
          <w:szCs w:val="32"/>
        </w:rPr>
      </w:pPr>
    </w:p>
    <w:p>
      <w:pPr>
        <w:adjustRightInd w:val="0"/>
        <w:snapToGrid w:val="0"/>
        <w:spacing w:line="360" w:lineRule="auto"/>
        <w:jc w:val="center"/>
        <w:rPr>
          <w:rFonts w:hint="eastAsia" w:ascii="仿宋" w:hAnsi="仿宋" w:eastAsia="仿宋" w:cs="方正大标宋简体"/>
          <w:sz w:val="36"/>
          <w:szCs w:val="36"/>
        </w:rPr>
      </w:pPr>
      <w:r>
        <w:rPr>
          <w:rFonts w:hint="eastAsia" w:ascii="仿宋" w:hAnsi="仿宋" w:eastAsia="仿宋" w:cs="方正大标宋简体"/>
          <w:sz w:val="36"/>
          <w:szCs w:val="36"/>
        </w:rPr>
        <w:t>2016年海绵城市建设试点城市</w:t>
      </w:r>
    </w:p>
    <w:p>
      <w:pPr>
        <w:adjustRightInd w:val="0"/>
        <w:snapToGrid w:val="0"/>
        <w:spacing w:line="360" w:lineRule="auto"/>
        <w:jc w:val="center"/>
        <w:rPr>
          <w:rFonts w:hint="eastAsia" w:ascii="仿宋" w:hAnsi="仿宋" w:eastAsia="仿宋" w:cs="Times New Roman"/>
          <w:sz w:val="36"/>
          <w:szCs w:val="36"/>
        </w:rPr>
      </w:pPr>
      <w:r>
        <w:rPr>
          <w:rFonts w:hint="eastAsia" w:ascii="仿宋" w:hAnsi="仿宋" w:eastAsia="仿宋" w:cs="方正大标宋简体"/>
          <w:sz w:val="36"/>
          <w:szCs w:val="36"/>
        </w:rPr>
        <w:t>申报指南</w:t>
      </w:r>
    </w:p>
    <w:p>
      <w:pPr>
        <w:pStyle w:val="8"/>
        <w:snapToGrid w:val="0"/>
        <w:spacing w:line="600" w:lineRule="exact"/>
        <w:ind w:firstLine="800" w:firstLineChars="250"/>
        <w:outlineLvl w:val="0"/>
        <w:rPr>
          <w:rFonts w:hint="eastAsia" w:ascii="仿宋" w:hAnsi="仿宋" w:eastAsia="仿宋" w:cs="Times New Roman"/>
          <w:sz w:val="32"/>
          <w:szCs w:val="32"/>
        </w:rPr>
      </w:pPr>
      <w:r>
        <w:rPr>
          <w:rFonts w:hint="eastAsia" w:ascii="仿宋" w:hAnsi="仿宋" w:eastAsia="仿宋"/>
          <w:sz w:val="32"/>
          <w:szCs w:val="32"/>
        </w:rPr>
        <w:t>一、试点选择流程</w:t>
      </w:r>
    </w:p>
    <w:p>
      <w:pPr>
        <w:adjustRightInd w:val="0"/>
        <w:snapToGrid w:val="0"/>
        <w:spacing w:line="600" w:lineRule="exact"/>
        <w:ind w:firstLine="643" w:firstLineChars="200"/>
        <w:rPr>
          <w:rFonts w:hint="eastAsia" w:ascii="仿宋" w:hAnsi="仿宋" w:eastAsia="仿宋" w:cs="Times New Roman"/>
          <w:sz w:val="32"/>
          <w:szCs w:val="32"/>
        </w:rPr>
      </w:pPr>
      <w:r>
        <w:rPr>
          <w:rFonts w:hint="eastAsia" w:ascii="仿宋" w:hAnsi="仿宋" w:eastAsia="仿宋" w:cs="仿宋_GB2312"/>
          <w:b/>
          <w:bCs/>
          <w:sz w:val="32"/>
          <w:szCs w:val="32"/>
        </w:rPr>
        <w:t>（一）省级推荐。</w:t>
      </w:r>
      <w:r>
        <w:rPr>
          <w:rFonts w:hint="eastAsia" w:ascii="仿宋" w:hAnsi="仿宋" w:eastAsia="仿宋" w:cs="Arial"/>
          <w:sz w:val="32"/>
          <w:szCs w:val="32"/>
        </w:rPr>
        <w:t>2016年，各省份（含新疆生产建设兵团）可择优推荐1个城市参与全国范围内的竞争（计划单列市可以单独申报），第一批试点城市所在省份不在此次申报范围之列。由省级财政、住房城乡建设、水利部门于2016年4月10日前通过信息平台向财政部、住房城乡建设部、水利部提交申请文件（扫描件）和海绵城市建设试点实施方案（电子版）。</w:t>
      </w:r>
      <w:r>
        <w:rPr>
          <w:rFonts w:hint="eastAsia" w:ascii="仿宋" w:hAnsi="仿宋" w:eastAsia="仿宋" w:cs="仿宋_GB2312"/>
          <w:sz w:val="32"/>
          <w:szCs w:val="32"/>
        </w:rPr>
        <w:t>各申报城市</w:t>
      </w:r>
      <w:r>
        <w:rPr>
          <w:rFonts w:hint="eastAsia" w:ascii="仿宋" w:hAnsi="仿宋" w:eastAsia="仿宋" w:cs="仿宋_GB2312"/>
          <w:sz w:val="32"/>
          <w:szCs w:val="32"/>
          <w:lang w:eastAsia="zh-CN"/>
        </w:rPr>
        <w:t>要</w:t>
      </w:r>
      <w:r>
        <w:rPr>
          <w:rFonts w:hint="eastAsia" w:ascii="仿宋" w:hAnsi="仿宋" w:eastAsia="仿宋" w:cs="仿宋_GB2312"/>
          <w:sz w:val="32"/>
          <w:szCs w:val="32"/>
        </w:rPr>
        <w:t>高度重视实施方案编制，做好份内工作。对在试点范围确定之前到相关部门提前沟通，破坏竞争机制的申报城市，在评审环节给予扣分处理。</w:t>
      </w:r>
    </w:p>
    <w:p>
      <w:pPr>
        <w:adjustRightInd w:val="0"/>
        <w:snapToGrid w:val="0"/>
        <w:spacing w:line="600" w:lineRule="exact"/>
        <w:ind w:firstLine="643" w:firstLineChars="200"/>
        <w:rPr>
          <w:rFonts w:hint="eastAsia" w:ascii="仿宋" w:hAnsi="仿宋" w:eastAsia="仿宋" w:cs="Times New Roman"/>
          <w:sz w:val="32"/>
          <w:szCs w:val="32"/>
        </w:rPr>
      </w:pPr>
      <w:r>
        <w:rPr>
          <w:rFonts w:hint="eastAsia" w:ascii="仿宋" w:hAnsi="仿宋" w:eastAsia="仿宋" w:cs="仿宋_GB2312"/>
          <w:b/>
          <w:bCs/>
          <w:sz w:val="32"/>
          <w:szCs w:val="32"/>
        </w:rPr>
        <w:t>（二）资格审核。</w:t>
      </w:r>
      <w:r>
        <w:rPr>
          <w:rFonts w:hint="eastAsia" w:ascii="仿宋" w:hAnsi="仿宋" w:eastAsia="仿宋" w:cs="Arial"/>
          <w:sz w:val="32"/>
          <w:szCs w:val="32"/>
        </w:rPr>
        <w:t>财政部、住房城乡建设部、水利部将对推荐城市进行资格审核，及时公布通过资格审核的城市名单。</w:t>
      </w:r>
    </w:p>
    <w:p>
      <w:pPr>
        <w:adjustRightInd w:val="0"/>
        <w:snapToGrid w:val="0"/>
        <w:spacing w:line="600" w:lineRule="exact"/>
        <w:ind w:firstLine="643" w:firstLineChars="200"/>
        <w:rPr>
          <w:rFonts w:hint="eastAsia" w:ascii="仿宋" w:hAnsi="仿宋" w:eastAsia="仿宋" w:cs="Times New Roman"/>
          <w:sz w:val="32"/>
          <w:szCs w:val="32"/>
        </w:rPr>
      </w:pPr>
      <w:r>
        <w:rPr>
          <w:rFonts w:hint="eastAsia" w:ascii="仿宋" w:hAnsi="仿宋" w:eastAsia="仿宋" w:cs="仿宋_GB2312"/>
          <w:b/>
          <w:bCs/>
          <w:sz w:val="32"/>
          <w:szCs w:val="32"/>
        </w:rPr>
        <w:t>（三）竞争性评审。</w:t>
      </w:r>
      <w:r>
        <w:rPr>
          <w:rFonts w:hint="eastAsia" w:ascii="仿宋" w:hAnsi="仿宋" w:eastAsia="仿宋" w:cs="Arial"/>
          <w:sz w:val="32"/>
          <w:szCs w:val="32"/>
        </w:rPr>
        <w:t>对通过资格审核的城市，财政部、住房城乡建设部、水利部将及时组织公开答辩，由专家进行现场评审，现场公布评审结果。</w:t>
      </w:r>
    </w:p>
    <w:p>
      <w:pPr>
        <w:pStyle w:val="8"/>
        <w:snapToGrid w:val="0"/>
        <w:spacing w:line="600" w:lineRule="exact"/>
        <w:ind w:firstLine="800" w:firstLineChars="250"/>
        <w:outlineLvl w:val="0"/>
        <w:rPr>
          <w:rFonts w:hint="eastAsia" w:ascii="仿宋" w:hAnsi="仿宋" w:eastAsia="仿宋" w:cs="Times New Roman"/>
          <w:sz w:val="32"/>
          <w:szCs w:val="32"/>
        </w:rPr>
      </w:pPr>
      <w:r>
        <w:rPr>
          <w:rFonts w:hint="eastAsia" w:ascii="仿宋" w:hAnsi="仿宋" w:eastAsia="仿宋"/>
          <w:sz w:val="32"/>
          <w:szCs w:val="32"/>
        </w:rPr>
        <w:t>二、评审内容</w:t>
      </w:r>
    </w:p>
    <w:p>
      <w:pPr>
        <w:adjustRightInd w:val="0"/>
        <w:snapToGrid w:val="0"/>
        <w:spacing w:line="600" w:lineRule="exact"/>
        <w:ind w:firstLine="643" w:firstLineChars="200"/>
        <w:rPr>
          <w:rFonts w:hint="eastAsia" w:ascii="仿宋" w:hAnsi="仿宋" w:eastAsia="仿宋" w:cs="Times New Roman"/>
          <w:b/>
          <w:bCs/>
          <w:sz w:val="32"/>
          <w:szCs w:val="32"/>
        </w:rPr>
      </w:pPr>
      <w:r>
        <w:rPr>
          <w:rFonts w:hint="eastAsia" w:ascii="仿宋" w:hAnsi="仿宋" w:eastAsia="仿宋" w:cs="仿宋_GB2312"/>
          <w:b/>
          <w:bCs/>
          <w:sz w:val="32"/>
          <w:szCs w:val="32"/>
        </w:rPr>
        <w:t>（一）资格审核。</w:t>
      </w:r>
    </w:p>
    <w:p>
      <w:pPr>
        <w:adjustRightInd w:val="0"/>
        <w:snapToGrid w:val="0"/>
        <w:spacing w:line="580" w:lineRule="exact"/>
        <w:ind w:firstLine="640" w:firstLineChars="200"/>
        <w:rPr>
          <w:rFonts w:hint="eastAsia" w:ascii="仿宋" w:hAnsi="仿宋" w:eastAsia="仿宋" w:cs="Times New Roman"/>
          <w:sz w:val="32"/>
          <w:szCs w:val="32"/>
        </w:rPr>
      </w:pPr>
      <w:r>
        <w:rPr>
          <w:rFonts w:hint="eastAsia" w:ascii="仿宋" w:hAnsi="仿宋" w:eastAsia="仿宋" w:cs="仿宋_GB2312"/>
          <w:sz w:val="32"/>
          <w:szCs w:val="32"/>
        </w:rPr>
        <w:t>各省份推荐城市须满足以下条件：</w:t>
      </w:r>
    </w:p>
    <w:p>
      <w:pPr>
        <w:adjustRightInd w:val="0"/>
        <w:snapToGrid w:val="0"/>
        <w:spacing w:line="580" w:lineRule="exact"/>
        <w:ind w:firstLine="640" w:firstLineChars="200"/>
        <w:rPr>
          <w:rFonts w:hint="eastAsia" w:ascii="仿宋" w:hAnsi="仿宋" w:eastAsia="仿宋" w:cs="Times New Roman"/>
          <w:sz w:val="32"/>
          <w:szCs w:val="32"/>
        </w:rPr>
      </w:pPr>
      <w:r>
        <w:rPr>
          <w:rFonts w:hint="eastAsia" w:ascii="仿宋" w:hAnsi="仿宋" w:eastAsia="仿宋" w:cs="仿宋_GB2312"/>
          <w:sz w:val="32"/>
          <w:szCs w:val="32"/>
        </w:rPr>
        <w:t>1.城市人民政府成立工作领导小组。</w:t>
      </w:r>
    </w:p>
    <w:p>
      <w:pPr>
        <w:adjustRightInd w:val="0"/>
        <w:snapToGrid w:val="0"/>
        <w:spacing w:line="580" w:lineRule="exact"/>
        <w:ind w:firstLine="640" w:firstLineChars="200"/>
        <w:rPr>
          <w:rFonts w:hint="eastAsia" w:ascii="仿宋" w:hAnsi="仿宋" w:eastAsia="仿宋"/>
          <w:sz w:val="32"/>
          <w:szCs w:val="32"/>
        </w:rPr>
      </w:pPr>
      <w:r>
        <w:rPr>
          <w:rFonts w:hint="eastAsia" w:ascii="仿宋" w:hAnsi="仿宋" w:eastAsia="仿宋"/>
          <w:sz w:val="32"/>
          <w:szCs w:val="32"/>
        </w:rPr>
        <w:t>2.按照《国务院办公厅关于推进海绵城市建设的指导意见》（国办发〔2015〕75号）要求，编制海绵城市建设专项规划。</w:t>
      </w:r>
    </w:p>
    <w:p>
      <w:pPr>
        <w:adjustRightInd w:val="0"/>
        <w:snapToGrid w:val="0"/>
        <w:spacing w:line="580" w:lineRule="exact"/>
        <w:ind w:firstLine="640" w:firstLineChars="200"/>
        <w:rPr>
          <w:rFonts w:hint="eastAsia" w:ascii="仿宋" w:hAnsi="仿宋" w:eastAsia="仿宋"/>
          <w:sz w:val="32"/>
          <w:szCs w:val="32"/>
        </w:rPr>
      </w:pPr>
      <w:r>
        <w:rPr>
          <w:rFonts w:hint="eastAsia" w:ascii="仿宋" w:hAnsi="仿宋" w:eastAsia="仿宋"/>
          <w:sz w:val="32"/>
          <w:szCs w:val="32"/>
        </w:rPr>
        <w:t>3.试点区域集中连片（须包括一定比例的老城区），且不少于15平方公里，多年平均降雨量不低于400毫米。</w:t>
      </w:r>
    </w:p>
    <w:p>
      <w:pPr>
        <w:adjustRightInd w:val="0"/>
        <w:snapToGrid w:val="0"/>
        <w:spacing w:line="580" w:lineRule="exact"/>
        <w:ind w:firstLine="640" w:firstLineChars="200"/>
        <w:rPr>
          <w:rFonts w:hint="eastAsia" w:ascii="仿宋" w:hAnsi="仿宋" w:eastAsia="仿宋"/>
          <w:sz w:val="32"/>
          <w:szCs w:val="32"/>
        </w:rPr>
      </w:pPr>
      <w:r>
        <w:rPr>
          <w:rFonts w:hint="eastAsia" w:ascii="仿宋" w:hAnsi="仿宋" w:eastAsia="仿宋"/>
          <w:sz w:val="32"/>
          <w:szCs w:val="32"/>
        </w:rPr>
        <w:t>4.城市建成区内至少有一个汇水片区达到海绵城市建设总体要求；在“小雨不积水、大雨不内涝、水体不黑臭、热岛有缓解”方面取得了初步成效。</w:t>
      </w:r>
    </w:p>
    <w:p>
      <w:pPr>
        <w:adjustRightInd w:val="0"/>
        <w:snapToGrid w:val="0"/>
        <w:spacing w:line="580" w:lineRule="exact"/>
        <w:ind w:firstLine="640" w:firstLineChars="200"/>
        <w:rPr>
          <w:rFonts w:hint="eastAsia" w:ascii="仿宋" w:hAnsi="仿宋" w:eastAsia="仿宋"/>
          <w:sz w:val="32"/>
          <w:szCs w:val="32"/>
        </w:rPr>
      </w:pPr>
      <w:r>
        <w:rPr>
          <w:rFonts w:hint="eastAsia" w:ascii="仿宋" w:hAnsi="仿宋" w:eastAsia="仿宋"/>
          <w:sz w:val="32"/>
          <w:szCs w:val="32"/>
        </w:rPr>
        <w:t>5.项目前期准备工作充分且进展良好。</w:t>
      </w:r>
    </w:p>
    <w:p>
      <w:pPr>
        <w:adjustRightInd w:val="0"/>
        <w:snapToGrid w:val="0"/>
        <w:spacing w:line="580" w:lineRule="exact"/>
        <w:ind w:firstLine="640" w:firstLineChars="200"/>
        <w:rPr>
          <w:rFonts w:hint="eastAsia" w:ascii="仿宋" w:hAnsi="仿宋" w:eastAsia="仿宋"/>
          <w:sz w:val="32"/>
          <w:szCs w:val="32"/>
        </w:rPr>
      </w:pPr>
      <w:r>
        <w:rPr>
          <w:rFonts w:hint="eastAsia" w:ascii="仿宋" w:hAnsi="仿宋" w:eastAsia="仿宋"/>
          <w:sz w:val="32"/>
          <w:szCs w:val="32"/>
        </w:rPr>
        <w:t>6.本批试点向工作基础较好的城市适当倾斜。</w:t>
      </w:r>
    </w:p>
    <w:p>
      <w:pPr>
        <w:adjustRightInd w:val="0"/>
        <w:snapToGrid w:val="0"/>
        <w:spacing w:line="580" w:lineRule="exact"/>
        <w:ind w:firstLine="643" w:firstLineChars="200"/>
        <w:rPr>
          <w:rFonts w:hint="eastAsia" w:ascii="仿宋" w:hAnsi="仿宋" w:eastAsia="仿宋" w:cs="Times New Roman"/>
          <w:sz w:val="32"/>
          <w:szCs w:val="32"/>
        </w:rPr>
      </w:pPr>
      <w:r>
        <w:rPr>
          <w:rFonts w:hint="eastAsia" w:ascii="仿宋" w:hAnsi="仿宋" w:eastAsia="仿宋" w:cs="仿宋_GB2312"/>
          <w:b/>
          <w:bCs/>
          <w:sz w:val="32"/>
          <w:szCs w:val="32"/>
        </w:rPr>
        <w:t>（二）竞争性评审。</w:t>
      </w:r>
    </w:p>
    <w:p>
      <w:pPr>
        <w:adjustRightInd w:val="0"/>
        <w:snapToGrid w:val="0"/>
        <w:spacing w:line="580" w:lineRule="exact"/>
        <w:ind w:firstLine="643" w:firstLineChars="200"/>
        <w:rPr>
          <w:rFonts w:hint="eastAsia" w:ascii="仿宋" w:hAnsi="仿宋" w:eastAsia="仿宋"/>
          <w:b/>
          <w:sz w:val="32"/>
          <w:szCs w:val="32"/>
        </w:rPr>
      </w:pPr>
      <w:r>
        <w:rPr>
          <w:rFonts w:hint="eastAsia" w:ascii="仿宋" w:hAnsi="仿宋" w:eastAsia="仿宋"/>
          <w:b/>
          <w:sz w:val="32"/>
          <w:szCs w:val="32"/>
        </w:rPr>
        <w:t>1.工作目标。</w:t>
      </w:r>
    </w:p>
    <w:p>
      <w:pPr>
        <w:adjustRightInd w:val="0"/>
        <w:snapToGrid w:val="0"/>
        <w:spacing w:line="580" w:lineRule="exact"/>
        <w:ind w:firstLine="640" w:firstLineChars="200"/>
        <w:rPr>
          <w:rFonts w:hint="eastAsia" w:ascii="仿宋" w:hAnsi="仿宋" w:eastAsia="仿宋"/>
          <w:sz w:val="32"/>
          <w:szCs w:val="32"/>
        </w:rPr>
      </w:pPr>
      <w:r>
        <w:rPr>
          <w:rFonts w:hint="eastAsia" w:ascii="仿宋" w:hAnsi="仿宋" w:eastAsia="仿宋"/>
          <w:sz w:val="32"/>
          <w:szCs w:val="32"/>
        </w:rPr>
        <w:t>（1）已按照国办发〔2015〕75号文件要求编制海绵城市建设专项规划，贯彻实施新型城镇化战略和水安全战略有关要求，实现自然积存、自然渗透、自然净化的城市发展方式；试点区域实施方案的目标与海绵城市建设专项规划目标协调一致，符合当地实际、重点突出。</w:t>
      </w:r>
    </w:p>
    <w:p>
      <w:pPr>
        <w:adjustRightInd w:val="0"/>
        <w:snapToGrid w:val="0"/>
        <w:spacing w:line="580" w:lineRule="exact"/>
        <w:ind w:firstLine="640" w:firstLineChars="200"/>
        <w:rPr>
          <w:rFonts w:hint="eastAsia" w:ascii="仿宋" w:hAnsi="仿宋" w:eastAsia="仿宋"/>
          <w:sz w:val="32"/>
          <w:szCs w:val="32"/>
        </w:rPr>
      </w:pPr>
      <w:r>
        <w:rPr>
          <w:rFonts w:hint="eastAsia" w:ascii="仿宋" w:hAnsi="仿宋" w:eastAsia="仿宋"/>
          <w:sz w:val="32"/>
          <w:szCs w:val="32"/>
        </w:rPr>
        <w:t>（2）规划目标清晰。到2020年，城市建成区20%以上的面积达到目标要求；到2030年，城市建成区80%以上的面积达到目标要求。</w:t>
      </w:r>
    </w:p>
    <w:p>
      <w:pPr>
        <w:adjustRightInd w:val="0"/>
        <w:snapToGrid w:val="0"/>
        <w:spacing w:line="580" w:lineRule="exact"/>
        <w:ind w:firstLine="643" w:firstLineChars="200"/>
        <w:rPr>
          <w:rFonts w:hint="eastAsia" w:ascii="仿宋" w:hAnsi="仿宋" w:eastAsia="仿宋"/>
          <w:b/>
          <w:sz w:val="32"/>
          <w:szCs w:val="32"/>
        </w:rPr>
      </w:pPr>
      <w:r>
        <w:rPr>
          <w:rFonts w:hint="eastAsia" w:ascii="仿宋" w:hAnsi="仿宋" w:eastAsia="仿宋"/>
          <w:b/>
          <w:sz w:val="32"/>
          <w:szCs w:val="32"/>
        </w:rPr>
        <w:t>2.技术措施。</w:t>
      </w:r>
    </w:p>
    <w:p>
      <w:pPr>
        <w:adjustRightInd w:val="0"/>
        <w:snapToGrid w:val="0"/>
        <w:spacing w:line="580" w:lineRule="exact"/>
        <w:ind w:firstLine="640" w:firstLineChars="200"/>
        <w:rPr>
          <w:rFonts w:hint="eastAsia" w:ascii="仿宋" w:hAnsi="仿宋" w:eastAsia="仿宋"/>
          <w:sz w:val="32"/>
          <w:szCs w:val="32"/>
        </w:rPr>
      </w:pPr>
      <w:r>
        <w:rPr>
          <w:rFonts w:hint="eastAsia" w:ascii="仿宋" w:hAnsi="仿宋" w:eastAsia="仿宋"/>
          <w:sz w:val="32"/>
          <w:szCs w:val="32"/>
        </w:rPr>
        <w:t>（1）根据工作目标，统筹规划、总体布局、综合施策，科学确定“源头削减、过程控制、系统治理”的技术路线；</w:t>
      </w:r>
    </w:p>
    <w:p>
      <w:pPr>
        <w:adjustRightInd w:val="0"/>
        <w:snapToGrid w:val="0"/>
        <w:spacing w:line="600" w:lineRule="exact"/>
        <w:ind w:firstLine="640" w:firstLineChars="200"/>
        <w:rPr>
          <w:rFonts w:hint="eastAsia" w:ascii="仿宋" w:hAnsi="仿宋" w:eastAsia="仿宋"/>
          <w:sz w:val="32"/>
          <w:szCs w:val="32"/>
        </w:rPr>
      </w:pPr>
      <w:r>
        <w:rPr>
          <w:rFonts w:hint="eastAsia" w:ascii="仿宋" w:hAnsi="仿宋" w:eastAsia="仿宋"/>
          <w:sz w:val="32"/>
          <w:szCs w:val="32"/>
        </w:rPr>
        <w:t>（2）因地制宜科学选择技术措施，统筹发挥自然生态功能和工程措施作用，具有系统性、整体性、完整性；</w:t>
      </w:r>
    </w:p>
    <w:p>
      <w:pPr>
        <w:adjustRightInd w:val="0"/>
        <w:snapToGrid w:val="0"/>
        <w:spacing w:line="600" w:lineRule="exact"/>
        <w:ind w:firstLine="640" w:firstLineChars="200"/>
        <w:rPr>
          <w:rFonts w:hint="eastAsia" w:ascii="仿宋" w:hAnsi="仿宋" w:eastAsia="仿宋"/>
          <w:sz w:val="32"/>
          <w:szCs w:val="32"/>
        </w:rPr>
      </w:pPr>
      <w:r>
        <w:rPr>
          <w:rFonts w:hint="eastAsia" w:ascii="仿宋" w:hAnsi="仿宋" w:eastAsia="仿宋"/>
          <w:sz w:val="32"/>
          <w:szCs w:val="32"/>
        </w:rPr>
        <w:t>（3）经济合理安排建设任务和建设项目。</w:t>
      </w:r>
    </w:p>
    <w:p>
      <w:pPr>
        <w:adjustRightInd w:val="0"/>
        <w:snapToGrid w:val="0"/>
        <w:spacing w:line="600" w:lineRule="exact"/>
        <w:ind w:firstLine="643" w:firstLineChars="200"/>
        <w:rPr>
          <w:rFonts w:hint="eastAsia" w:ascii="仿宋" w:hAnsi="仿宋" w:eastAsia="仿宋"/>
          <w:b/>
          <w:sz w:val="32"/>
          <w:szCs w:val="32"/>
        </w:rPr>
      </w:pPr>
      <w:r>
        <w:rPr>
          <w:rFonts w:hint="eastAsia" w:ascii="仿宋" w:hAnsi="仿宋" w:eastAsia="仿宋"/>
          <w:b/>
          <w:sz w:val="32"/>
          <w:szCs w:val="32"/>
        </w:rPr>
        <w:t>3.建设运营模式。</w:t>
      </w:r>
    </w:p>
    <w:p>
      <w:pPr>
        <w:adjustRightInd w:val="0"/>
        <w:snapToGrid w:val="0"/>
        <w:spacing w:line="600" w:lineRule="exact"/>
        <w:ind w:firstLine="640" w:firstLineChars="200"/>
        <w:rPr>
          <w:rFonts w:hint="eastAsia" w:ascii="仿宋" w:hAnsi="仿宋" w:eastAsia="仿宋"/>
          <w:sz w:val="32"/>
          <w:szCs w:val="32"/>
        </w:rPr>
      </w:pPr>
      <w:r>
        <w:rPr>
          <w:rFonts w:hint="eastAsia" w:ascii="仿宋" w:hAnsi="仿宋" w:eastAsia="仿宋"/>
          <w:sz w:val="32"/>
          <w:szCs w:val="32"/>
        </w:rPr>
        <w:t>（1）提出明确的建设运营模式，有利于实现海绵城市项目建设运营维护全生命周期高效管理。</w:t>
      </w:r>
      <w:r>
        <w:rPr>
          <w:rFonts w:hint="eastAsia" w:ascii="仿宋" w:hAnsi="仿宋" w:eastAsia="仿宋" w:cs="Arial"/>
          <w:sz w:val="32"/>
          <w:szCs w:val="32"/>
        </w:rPr>
        <w:t>有明确的资金筹集渠道和有效的资金整合方案，经过充分的经济可行性论证</w:t>
      </w:r>
      <w:r>
        <w:rPr>
          <w:rFonts w:hint="eastAsia" w:ascii="仿宋" w:hAnsi="仿宋" w:eastAsia="仿宋" w:cs="Times New Roman"/>
          <w:color w:val="000000"/>
          <w:sz w:val="32"/>
          <w:szCs w:val="32"/>
        </w:rPr>
        <w:t>；积极采取</w:t>
      </w:r>
      <w:r>
        <w:rPr>
          <w:rFonts w:hint="eastAsia" w:ascii="仿宋" w:hAnsi="仿宋" w:eastAsia="仿宋"/>
          <w:sz w:val="32"/>
          <w:szCs w:val="32"/>
        </w:rPr>
        <w:t>技术+资本、整体打包等具有可复制、可推广性的创新模式，保证项目高效运营。</w:t>
      </w:r>
    </w:p>
    <w:p>
      <w:pPr>
        <w:adjustRightInd w:val="0"/>
        <w:snapToGrid w:val="0"/>
        <w:spacing w:line="600" w:lineRule="exact"/>
        <w:ind w:firstLine="640" w:firstLineChars="200"/>
        <w:rPr>
          <w:rFonts w:hint="eastAsia" w:ascii="仿宋" w:hAnsi="仿宋" w:eastAsia="仿宋"/>
          <w:sz w:val="32"/>
          <w:szCs w:val="32"/>
        </w:rPr>
      </w:pPr>
      <w:r>
        <w:rPr>
          <w:rFonts w:hint="eastAsia" w:ascii="仿宋" w:hAnsi="仿宋" w:eastAsia="仿宋"/>
          <w:sz w:val="32"/>
          <w:szCs w:val="32"/>
        </w:rPr>
        <w:t>（2）</w:t>
      </w:r>
      <w:r>
        <w:rPr>
          <w:rFonts w:hint="eastAsia" w:ascii="仿宋" w:hAnsi="仿宋" w:eastAsia="仿宋" w:cs="Arial"/>
          <w:sz w:val="32"/>
          <w:szCs w:val="32"/>
        </w:rPr>
        <w:t>各方权利义务边界清晰，激励约束机制能够确保建设施工有序推进，运营管理高效实施</w:t>
      </w:r>
      <w:r>
        <w:rPr>
          <w:rFonts w:hint="eastAsia" w:ascii="仿宋" w:hAnsi="仿宋" w:eastAsia="仿宋" w:cs="Times New Roman"/>
          <w:color w:val="000000"/>
          <w:sz w:val="32"/>
          <w:szCs w:val="32"/>
        </w:rPr>
        <w:t>。</w:t>
      </w:r>
    </w:p>
    <w:p>
      <w:pPr>
        <w:adjustRightInd w:val="0"/>
        <w:snapToGrid w:val="0"/>
        <w:spacing w:line="600" w:lineRule="exact"/>
        <w:ind w:firstLine="643" w:firstLineChars="200"/>
        <w:rPr>
          <w:rFonts w:hint="eastAsia" w:ascii="仿宋" w:hAnsi="仿宋" w:eastAsia="仿宋"/>
          <w:b/>
          <w:sz w:val="32"/>
          <w:szCs w:val="32"/>
        </w:rPr>
      </w:pPr>
      <w:r>
        <w:rPr>
          <w:rFonts w:hint="eastAsia" w:ascii="仿宋" w:hAnsi="仿宋" w:eastAsia="仿宋"/>
          <w:b/>
          <w:sz w:val="32"/>
          <w:szCs w:val="32"/>
        </w:rPr>
        <w:t>4.PPP方案</w:t>
      </w:r>
    </w:p>
    <w:p>
      <w:pPr>
        <w:adjustRightInd w:val="0"/>
        <w:snapToGrid w:val="0"/>
        <w:spacing w:line="600" w:lineRule="exact"/>
        <w:ind w:firstLine="640" w:firstLineChars="200"/>
        <w:rPr>
          <w:rFonts w:hint="eastAsia" w:ascii="仿宋" w:hAnsi="仿宋" w:eastAsia="仿宋" w:cs="Arial"/>
          <w:sz w:val="32"/>
          <w:szCs w:val="32"/>
        </w:rPr>
      </w:pPr>
      <w:r>
        <w:rPr>
          <w:rFonts w:hint="eastAsia" w:ascii="仿宋" w:hAnsi="仿宋" w:eastAsia="仿宋" w:cs="Arial"/>
          <w:sz w:val="32"/>
          <w:szCs w:val="32"/>
        </w:rPr>
        <w:t>（1）</w:t>
      </w:r>
      <w:r>
        <w:rPr>
          <w:rFonts w:hint="eastAsia" w:ascii="仿宋" w:hAnsi="仿宋" w:eastAsia="仿宋" w:cs="Times New Roman"/>
          <w:color w:val="000000"/>
          <w:sz w:val="32"/>
          <w:szCs w:val="32"/>
        </w:rPr>
        <w:t>明确试点工作中采取</w:t>
      </w:r>
      <w:r>
        <w:rPr>
          <w:rFonts w:hint="eastAsia" w:ascii="仿宋" w:hAnsi="仿宋" w:eastAsia="仿宋" w:cs="Arial"/>
          <w:sz w:val="32"/>
          <w:szCs w:val="32"/>
        </w:rPr>
        <w:t>PPP模式操作项目投资占试点工作总投资比例，以及这些项目工程量占试点工作总工作量的比例（按建成区面积计算）。</w:t>
      </w:r>
    </w:p>
    <w:p>
      <w:pPr>
        <w:adjustRightInd w:val="0"/>
        <w:snapToGrid w:val="0"/>
        <w:spacing w:line="600" w:lineRule="exact"/>
        <w:ind w:firstLine="640" w:firstLineChars="200"/>
        <w:rPr>
          <w:rFonts w:hint="eastAsia" w:ascii="仿宋" w:hAnsi="仿宋" w:eastAsia="仿宋"/>
          <w:sz w:val="32"/>
          <w:szCs w:val="32"/>
        </w:rPr>
      </w:pPr>
      <w:r>
        <w:rPr>
          <w:rFonts w:hint="eastAsia" w:ascii="仿宋" w:hAnsi="仿宋" w:eastAsia="仿宋" w:cs="Arial"/>
          <w:sz w:val="32"/>
          <w:szCs w:val="32"/>
        </w:rPr>
        <w:t>（2）明确PPP实施基础，包括是否吸引</w:t>
      </w:r>
      <w:r>
        <w:rPr>
          <w:rFonts w:hint="eastAsia" w:ascii="仿宋" w:hAnsi="仿宋" w:eastAsia="仿宋" w:cs="Times New Roman"/>
          <w:color w:val="000000"/>
          <w:sz w:val="32"/>
          <w:szCs w:val="32"/>
        </w:rPr>
        <w:t>建设方参与合作等；</w:t>
      </w:r>
      <w:r>
        <w:rPr>
          <w:rFonts w:hint="eastAsia" w:ascii="仿宋" w:hAnsi="仿宋" w:eastAsia="仿宋" w:cs="Arial"/>
          <w:sz w:val="32"/>
          <w:szCs w:val="32"/>
        </w:rPr>
        <w:t>提出合理的政府和社会资本合作（PPP）方案，明确资源整合和打包方案，符合财政部PPP工作有关制度规范。</w:t>
      </w:r>
    </w:p>
    <w:p>
      <w:pPr>
        <w:adjustRightInd w:val="0"/>
        <w:snapToGrid w:val="0"/>
        <w:spacing w:line="600" w:lineRule="exact"/>
        <w:ind w:firstLine="643" w:firstLineChars="200"/>
        <w:rPr>
          <w:rFonts w:hint="eastAsia" w:ascii="仿宋" w:hAnsi="仿宋" w:eastAsia="仿宋"/>
          <w:b/>
          <w:sz w:val="32"/>
          <w:szCs w:val="32"/>
        </w:rPr>
      </w:pPr>
      <w:r>
        <w:rPr>
          <w:rFonts w:hint="eastAsia" w:ascii="仿宋" w:hAnsi="仿宋" w:eastAsia="仿宋"/>
          <w:b/>
          <w:sz w:val="32"/>
          <w:szCs w:val="32"/>
        </w:rPr>
        <w:t>5.配套措施。</w:t>
      </w:r>
    </w:p>
    <w:p>
      <w:pPr>
        <w:adjustRightInd w:val="0"/>
        <w:snapToGrid w:val="0"/>
        <w:spacing w:line="600" w:lineRule="exact"/>
        <w:ind w:firstLine="640" w:firstLineChars="200"/>
        <w:rPr>
          <w:rFonts w:hint="eastAsia" w:ascii="仿宋" w:hAnsi="仿宋" w:eastAsia="仿宋"/>
          <w:sz w:val="32"/>
          <w:szCs w:val="32"/>
        </w:rPr>
      </w:pPr>
      <w:r>
        <w:rPr>
          <w:rFonts w:hint="eastAsia" w:ascii="仿宋" w:hAnsi="仿宋" w:eastAsia="仿宋"/>
          <w:sz w:val="32"/>
          <w:szCs w:val="32"/>
        </w:rPr>
        <w:t>（1）建立合理的海绵城市领域政府购买服务或财政补贴方案，明确政府支出标准。</w:t>
      </w:r>
    </w:p>
    <w:p>
      <w:pPr>
        <w:adjustRightInd w:val="0"/>
        <w:snapToGrid w:val="0"/>
        <w:spacing w:line="600" w:lineRule="exact"/>
        <w:ind w:firstLine="640" w:firstLineChars="200"/>
        <w:rPr>
          <w:rFonts w:hint="eastAsia" w:ascii="仿宋" w:hAnsi="仿宋" w:eastAsia="仿宋"/>
          <w:sz w:val="32"/>
          <w:szCs w:val="32"/>
        </w:rPr>
      </w:pPr>
      <w:r>
        <w:rPr>
          <w:rFonts w:hint="eastAsia" w:ascii="仿宋" w:hAnsi="仿宋" w:eastAsia="仿宋"/>
          <w:bCs/>
          <w:sz w:val="32"/>
          <w:szCs w:val="32"/>
        </w:rPr>
        <w:t>（2）制定区域雨水排放管理制度、城市蓝线管理制度和河湖水系保护与管理制度；将海绵城市建设要求纳入“两证一书”、施工图审查、开工许可、竣工验收等城市规划建设管控环节；已出台海绵城市建设相关</w:t>
      </w:r>
      <w:r>
        <w:rPr>
          <w:rFonts w:hint="eastAsia" w:ascii="仿宋" w:hAnsi="仿宋" w:eastAsia="仿宋"/>
          <w:sz w:val="32"/>
          <w:szCs w:val="32"/>
        </w:rPr>
        <w:t>标准规范、标准图集、技术导则。</w:t>
      </w:r>
    </w:p>
    <w:p>
      <w:pPr>
        <w:adjustRightInd w:val="0"/>
        <w:snapToGrid w:val="0"/>
        <w:spacing w:line="600" w:lineRule="exact"/>
        <w:ind w:firstLine="640" w:firstLineChars="200"/>
        <w:rPr>
          <w:rFonts w:hint="eastAsia" w:ascii="仿宋" w:hAnsi="仿宋" w:eastAsia="仿宋"/>
          <w:bCs/>
          <w:sz w:val="32"/>
          <w:szCs w:val="32"/>
        </w:rPr>
      </w:pPr>
      <w:r>
        <w:rPr>
          <w:rFonts w:hint="eastAsia" w:ascii="仿宋" w:hAnsi="仿宋" w:eastAsia="仿宋"/>
          <w:sz w:val="32"/>
          <w:szCs w:val="32"/>
        </w:rPr>
        <w:t>（3）建立有效的城市防洪、暴雨内涝监测预警体系，具备较为健全的城市防洪和排水防涝应急管理体系、应急机制和应急预案。</w:t>
      </w:r>
    </w:p>
    <w:p>
      <w:pPr>
        <w:pStyle w:val="8"/>
        <w:snapToGrid w:val="0"/>
        <w:spacing w:line="600" w:lineRule="exact"/>
        <w:ind w:firstLine="640" w:firstLineChars="200"/>
        <w:outlineLvl w:val="0"/>
        <w:rPr>
          <w:rFonts w:hint="eastAsia" w:ascii="仿宋" w:hAnsi="仿宋" w:eastAsia="仿宋"/>
          <w:sz w:val="32"/>
          <w:szCs w:val="32"/>
        </w:rPr>
      </w:pPr>
      <w:r>
        <w:rPr>
          <w:rFonts w:hint="eastAsia" w:ascii="仿宋" w:hAnsi="仿宋" w:eastAsia="仿宋" w:cs="Times New Roman"/>
          <w:sz w:val="32"/>
          <w:szCs w:val="32"/>
        </w:rPr>
        <w:t>三、</w:t>
      </w:r>
      <w:r>
        <w:rPr>
          <w:rFonts w:hint="eastAsia" w:ascii="仿宋" w:hAnsi="仿宋" w:eastAsia="仿宋"/>
          <w:sz w:val="32"/>
          <w:szCs w:val="32"/>
        </w:rPr>
        <w:t>实施方案编制</w:t>
      </w:r>
    </w:p>
    <w:p>
      <w:pPr>
        <w:pStyle w:val="8"/>
        <w:snapToGrid w:val="0"/>
        <w:spacing w:line="600" w:lineRule="exact"/>
        <w:ind w:firstLine="640" w:firstLineChars="200"/>
        <w:outlineLvl w:val="0"/>
        <w:rPr>
          <w:rFonts w:hint="eastAsia" w:ascii="仿宋" w:hAnsi="仿宋" w:eastAsia="仿宋"/>
          <w:color w:val="auto"/>
          <w:kern w:val="2"/>
          <w:sz w:val="32"/>
          <w:szCs w:val="32"/>
        </w:rPr>
      </w:pPr>
      <w:r>
        <w:rPr>
          <w:rFonts w:hint="eastAsia" w:ascii="仿宋" w:hAnsi="仿宋" w:eastAsia="仿宋"/>
          <w:color w:val="auto"/>
          <w:kern w:val="2"/>
          <w:sz w:val="32"/>
          <w:szCs w:val="32"/>
        </w:rPr>
        <w:t>实施方案应根据国办发〔2015〕75号文件要求和当地海绵城市建设专项规划，突出“因地制宜、问题导向、做法明晰、创新模式”的要求。实施期为2016-2018年。实施方案应包括以下内容（详见附3）：</w:t>
      </w:r>
    </w:p>
    <w:p>
      <w:pPr>
        <w:pStyle w:val="8"/>
        <w:snapToGrid w:val="0"/>
        <w:spacing w:line="600" w:lineRule="exact"/>
        <w:ind w:firstLine="643" w:firstLineChars="200"/>
        <w:outlineLvl w:val="0"/>
        <w:rPr>
          <w:rFonts w:hint="eastAsia" w:ascii="仿宋" w:hAnsi="仿宋" w:eastAsia="仿宋"/>
          <w:color w:val="auto"/>
          <w:kern w:val="2"/>
          <w:sz w:val="32"/>
          <w:szCs w:val="32"/>
        </w:rPr>
      </w:pPr>
      <w:r>
        <w:rPr>
          <w:rFonts w:hint="eastAsia" w:ascii="仿宋" w:hAnsi="仿宋" w:eastAsia="仿宋"/>
          <w:b/>
          <w:color w:val="auto"/>
          <w:kern w:val="2"/>
          <w:sz w:val="32"/>
          <w:szCs w:val="32"/>
        </w:rPr>
        <w:t>（一）基本情况。</w:t>
      </w:r>
      <w:r>
        <w:rPr>
          <w:rFonts w:hint="eastAsia" w:ascii="仿宋" w:hAnsi="仿宋" w:eastAsia="仿宋"/>
          <w:color w:val="auto"/>
          <w:kern w:val="2"/>
          <w:sz w:val="32"/>
          <w:szCs w:val="32"/>
        </w:rPr>
        <w:t>包括城市生态本底情况、城市现状、试点区域位置、划定依据等。</w:t>
      </w:r>
    </w:p>
    <w:p>
      <w:pPr>
        <w:pStyle w:val="8"/>
        <w:snapToGrid w:val="0"/>
        <w:spacing w:line="600" w:lineRule="exact"/>
        <w:ind w:firstLine="643" w:firstLineChars="200"/>
        <w:outlineLvl w:val="0"/>
        <w:rPr>
          <w:rFonts w:hint="eastAsia" w:ascii="仿宋" w:hAnsi="仿宋" w:eastAsia="仿宋" w:cs="Times New Roman"/>
          <w:color w:val="FF0000"/>
          <w:sz w:val="32"/>
          <w:szCs w:val="32"/>
        </w:rPr>
      </w:pPr>
      <w:r>
        <w:rPr>
          <w:rFonts w:hint="eastAsia" w:ascii="仿宋" w:hAnsi="仿宋" w:eastAsia="仿宋"/>
          <w:b/>
          <w:color w:val="auto"/>
          <w:kern w:val="2"/>
          <w:sz w:val="32"/>
          <w:szCs w:val="32"/>
        </w:rPr>
        <w:t>（二）开展海绵城市建设的可行性分析。</w:t>
      </w:r>
      <w:r>
        <w:rPr>
          <w:rFonts w:hint="eastAsia" w:ascii="仿宋" w:hAnsi="仿宋" w:eastAsia="仿宋"/>
          <w:color w:val="auto"/>
          <w:kern w:val="2"/>
          <w:sz w:val="32"/>
          <w:szCs w:val="32"/>
        </w:rPr>
        <w:t>从城市水资源利用与保护、水生态修复、水环境治理、水灾害防治、水文化建设等方面的目标出发，统筹解决当前城市雨水资源利用、水体黑臭治理、内涝治理、防洪等方面存在的主要问题，以目标导向、问题导向分析需求，结合当前工作基础，提出海绵城市建设的预期成效。</w:t>
      </w:r>
    </w:p>
    <w:p>
      <w:pPr>
        <w:pStyle w:val="8"/>
        <w:snapToGrid w:val="0"/>
        <w:spacing w:line="600" w:lineRule="exact"/>
        <w:ind w:firstLine="643" w:firstLineChars="200"/>
        <w:outlineLvl w:val="0"/>
        <w:rPr>
          <w:rFonts w:hint="eastAsia" w:ascii="仿宋" w:hAnsi="仿宋" w:eastAsia="仿宋"/>
          <w:color w:val="auto"/>
          <w:kern w:val="2"/>
          <w:sz w:val="32"/>
          <w:szCs w:val="32"/>
        </w:rPr>
      </w:pPr>
      <w:r>
        <w:rPr>
          <w:rFonts w:hint="eastAsia" w:ascii="仿宋" w:hAnsi="仿宋" w:eastAsia="仿宋"/>
          <w:b/>
          <w:color w:val="auto"/>
          <w:kern w:val="2"/>
          <w:sz w:val="32"/>
          <w:szCs w:val="32"/>
        </w:rPr>
        <w:t>（三）海绵城市建设方案。</w:t>
      </w:r>
      <w:r>
        <w:rPr>
          <w:rFonts w:hint="eastAsia" w:ascii="仿宋" w:hAnsi="仿宋" w:eastAsia="仿宋"/>
          <w:color w:val="auto"/>
          <w:kern w:val="2"/>
          <w:sz w:val="32"/>
          <w:szCs w:val="32"/>
        </w:rPr>
        <w:t>包括总体目标的分解、具体指标的测算依据，总体布局，经济合理的技术路线与措施，建设任务和投资估算，项目安排进度表等。</w:t>
      </w:r>
    </w:p>
    <w:p>
      <w:pPr>
        <w:pStyle w:val="8"/>
        <w:snapToGrid w:val="0"/>
        <w:spacing w:line="600" w:lineRule="exact"/>
        <w:ind w:firstLine="643" w:firstLineChars="200"/>
        <w:outlineLvl w:val="0"/>
        <w:rPr>
          <w:rFonts w:hint="eastAsia" w:ascii="仿宋" w:hAnsi="仿宋" w:eastAsia="仿宋"/>
          <w:color w:val="auto"/>
          <w:kern w:val="2"/>
          <w:sz w:val="32"/>
          <w:szCs w:val="32"/>
        </w:rPr>
      </w:pPr>
      <w:r>
        <w:rPr>
          <w:rFonts w:hint="eastAsia" w:ascii="仿宋" w:hAnsi="仿宋" w:eastAsia="仿宋"/>
          <w:b/>
          <w:color w:val="auto"/>
          <w:kern w:val="2"/>
          <w:sz w:val="32"/>
          <w:szCs w:val="32"/>
        </w:rPr>
        <w:t>（四）建设运营模式。</w:t>
      </w:r>
      <w:r>
        <w:rPr>
          <w:rFonts w:hint="eastAsia" w:ascii="仿宋" w:hAnsi="仿宋" w:eastAsia="仿宋"/>
          <w:color w:val="auto"/>
          <w:kern w:val="2"/>
          <w:sz w:val="32"/>
          <w:szCs w:val="32"/>
        </w:rPr>
        <w:t>建设运营模式选择，采用“技术+资本”、总承包等创新方式统筹组织实施、发挥整体效益的方案安排。建设资金筹集方案和工程预算安排，具体的PPP方案。各方权益分配和风险分担机制，高效运营的保障机制。</w:t>
      </w:r>
    </w:p>
    <w:p>
      <w:pPr>
        <w:pStyle w:val="8"/>
        <w:snapToGrid w:val="0"/>
        <w:spacing w:line="600" w:lineRule="exact"/>
        <w:ind w:firstLine="643" w:firstLineChars="200"/>
        <w:outlineLvl w:val="0"/>
        <w:rPr>
          <w:rFonts w:hint="eastAsia" w:ascii="仿宋" w:hAnsi="仿宋" w:eastAsia="仿宋"/>
          <w:color w:val="auto"/>
          <w:kern w:val="2"/>
          <w:sz w:val="32"/>
          <w:szCs w:val="32"/>
        </w:rPr>
      </w:pPr>
      <w:r>
        <w:rPr>
          <w:rFonts w:hint="eastAsia" w:ascii="仿宋" w:hAnsi="仿宋" w:eastAsia="仿宋"/>
          <w:b/>
          <w:color w:val="auto"/>
          <w:kern w:val="2"/>
          <w:sz w:val="32"/>
          <w:szCs w:val="32"/>
        </w:rPr>
        <w:t>（五）保障措施。</w:t>
      </w:r>
      <w:r>
        <w:rPr>
          <w:rFonts w:hint="eastAsia" w:ascii="仿宋" w:hAnsi="仿宋" w:eastAsia="仿宋"/>
          <w:color w:val="auto"/>
          <w:kern w:val="2"/>
          <w:sz w:val="32"/>
          <w:szCs w:val="32"/>
        </w:rPr>
        <w:t>包括组织领导、工作机制、政策制度、运营管理、资金保障、能力建设等。</w:t>
      </w:r>
    </w:p>
    <w:p>
      <w:pPr>
        <w:pStyle w:val="8"/>
        <w:snapToGrid w:val="0"/>
        <w:spacing w:line="600" w:lineRule="exact"/>
        <w:ind w:firstLine="640" w:firstLineChars="200"/>
        <w:outlineLvl w:val="0"/>
        <w:rPr>
          <w:rFonts w:hint="eastAsia" w:ascii="仿宋" w:hAnsi="仿宋" w:eastAsia="仿宋"/>
          <w:color w:val="FF0000"/>
          <w:sz w:val="32"/>
          <w:szCs w:val="32"/>
        </w:rPr>
      </w:pPr>
      <w:r>
        <w:rPr>
          <w:rFonts w:hint="eastAsia" w:ascii="仿宋" w:hAnsi="仿宋" w:eastAsia="仿宋" w:cs="Arial"/>
          <w:sz w:val="32"/>
          <w:szCs w:val="32"/>
        </w:rPr>
        <w:t>最终确定纳入试点范围的城市，城市人民政府应批复实施方案，将批复文件和批复的实施方案报财政部、住房城乡建设部、水利部备案，同时抄送省级财政、住房城乡建设、水利部门，并按信息公开有关规定通过政府门户网站公开。</w:t>
      </w:r>
    </w:p>
    <w:p>
      <w:pPr>
        <w:pStyle w:val="8"/>
        <w:snapToGrid w:val="0"/>
        <w:spacing w:line="600" w:lineRule="exact"/>
        <w:ind w:firstLine="640" w:firstLineChars="200"/>
        <w:outlineLvl w:val="0"/>
        <w:rPr>
          <w:rFonts w:hint="eastAsia" w:ascii="仿宋" w:hAnsi="仿宋" w:eastAsia="仿宋" w:cs="Times New Roman"/>
          <w:sz w:val="32"/>
          <w:szCs w:val="32"/>
        </w:rPr>
      </w:pPr>
      <w:r>
        <w:rPr>
          <w:rFonts w:hint="eastAsia" w:ascii="仿宋" w:hAnsi="仿宋" w:eastAsia="仿宋" w:cs="Times New Roman"/>
          <w:sz w:val="32"/>
          <w:szCs w:val="32"/>
        </w:rPr>
        <w:t>四、其他说明事项</w:t>
      </w:r>
    </w:p>
    <w:p>
      <w:pPr>
        <w:adjustRightInd w:val="0"/>
        <w:snapToGrid w:val="0"/>
        <w:spacing w:line="600" w:lineRule="exact"/>
        <w:ind w:firstLine="640" w:firstLineChars="200"/>
        <w:rPr>
          <w:rFonts w:hint="eastAsia" w:ascii="仿宋" w:hAnsi="仿宋" w:eastAsia="仿宋"/>
          <w:sz w:val="32"/>
          <w:szCs w:val="32"/>
        </w:rPr>
      </w:pPr>
      <w:r>
        <w:rPr>
          <w:rFonts w:hint="eastAsia" w:ascii="仿宋" w:hAnsi="仿宋" w:eastAsia="仿宋"/>
          <w:sz w:val="32"/>
          <w:szCs w:val="32"/>
        </w:rPr>
        <w:t>各省级财政、住房城乡建设、水利部门组织申报城市通过财政内网信息平台、住房城乡建设部邮箱、水利部邮箱报送申报材料电子版（正式文件上传扫描件），申报城市可根据评审内容提供相关证明材料一并报送。</w:t>
      </w:r>
    </w:p>
    <w:p>
      <w:pPr>
        <w:adjustRightInd w:val="0"/>
        <w:snapToGrid w:val="0"/>
        <w:spacing w:line="600" w:lineRule="exact"/>
        <w:ind w:firstLine="640" w:firstLineChars="200"/>
        <w:rPr>
          <w:rFonts w:hint="eastAsia" w:ascii="仿宋" w:hAnsi="仿宋" w:eastAsia="仿宋"/>
          <w:sz w:val="32"/>
          <w:szCs w:val="32"/>
        </w:rPr>
      </w:pPr>
      <w:r>
        <w:rPr>
          <w:rFonts w:hint="eastAsia" w:ascii="仿宋" w:hAnsi="仿宋" w:eastAsia="仿宋"/>
          <w:sz w:val="32"/>
          <w:szCs w:val="32"/>
        </w:rPr>
        <w:t>财政部经济建设司联系方式：</w:t>
      </w:r>
    </w:p>
    <w:p>
      <w:pPr>
        <w:adjustRightInd w:val="0"/>
        <w:snapToGrid w:val="0"/>
        <w:spacing w:line="600" w:lineRule="exact"/>
        <w:ind w:firstLine="640" w:firstLineChars="200"/>
        <w:rPr>
          <w:rFonts w:hint="eastAsia" w:ascii="仿宋" w:hAnsi="仿宋" w:eastAsia="仿宋" w:cs="Times New Roman"/>
          <w:sz w:val="32"/>
          <w:szCs w:val="32"/>
        </w:rPr>
      </w:pPr>
      <w:r>
        <w:rPr>
          <w:rFonts w:hint="eastAsia" w:ascii="仿宋" w:hAnsi="仿宋" w:eastAsia="仿宋"/>
          <w:sz w:val="32"/>
          <w:szCs w:val="32"/>
        </w:rPr>
        <w:t>电话：</w:t>
      </w:r>
      <w:r>
        <w:rPr>
          <w:rFonts w:hint="eastAsia" w:ascii="仿宋" w:hAnsi="仿宋" w:eastAsia="仿宋" w:cs="Times New Roman"/>
          <w:sz w:val="32"/>
          <w:szCs w:val="32"/>
        </w:rPr>
        <w:t>010-68552520</w:t>
      </w:r>
    </w:p>
    <w:p>
      <w:pPr>
        <w:adjustRightInd w:val="0"/>
        <w:snapToGrid w:val="0"/>
        <w:spacing w:line="600" w:lineRule="exact"/>
        <w:ind w:firstLine="640" w:firstLineChars="200"/>
        <w:rPr>
          <w:rFonts w:hint="eastAsia" w:ascii="仿宋" w:hAnsi="仿宋" w:eastAsia="仿宋"/>
          <w:sz w:val="32"/>
          <w:szCs w:val="32"/>
        </w:rPr>
      </w:pPr>
      <w:r>
        <w:rPr>
          <w:rFonts w:hint="eastAsia" w:ascii="仿宋" w:hAnsi="仿宋" w:eastAsia="仿宋"/>
          <w:sz w:val="32"/>
          <w:szCs w:val="32"/>
        </w:rPr>
        <w:t>财政内网信息平台：财政部内网/财政专项建设资金网/海绵城市建设试点系统</w:t>
      </w:r>
    </w:p>
    <w:p>
      <w:pPr>
        <w:adjustRightInd w:val="0"/>
        <w:snapToGrid w:val="0"/>
        <w:spacing w:line="600" w:lineRule="exact"/>
        <w:ind w:firstLine="640" w:firstLineChars="200"/>
        <w:rPr>
          <w:rFonts w:hint="eastAsia" w:ascii="仿宋" w:hAnsi="仿宋" w:eastAsia="仿宋"/>
          <w:sz w:val="32"/>
          <w:szCs w:val="32"/>
        </w:rPr>
      </w:pPr>
      <w:r>
        <w:rPr>
          <w:rFonts w:hint="eastAsia" w:ascii="仿宋" w:hAnsi="仿宋" w:eastAsia="仿宋"/>
          <w:sz w:val="32"/>
          <w:szCs w:val="32"/>
        </w:rPr>
        <w:t>住房城乡建设部城市建设司联系方式:</w:t>
      </w:r>
    </w:p>
    <w:p>
      <w:pPr>
        <w:adjustRightInd w:val="0"/>
        <w:snapToGrid w:val="0"/>
        <w:spacing w:line="600" w:lineRule="exact"/>
        <w:ind w:firstLine="640" w:firstLineChars="200"/>
        <w:rPr>
          <w:rFonts w:hint="eastAsia" w:ascii="仿宋" w:hAnsi="仿宋" w:eastAsia="仿宋" w:cs="Times New Roman"/>
          <w:sz w:val="32"/>
          <w:szCs w:val="32"/>
        </w:rPr>
      </w:pPr>
      <w:r>
        <w:rPr>
          <w:rFonts w:hint="eastAsia" w:ascii="仿宋" w:hAnsi="仿宋" w:eastAsia="仿宋"/>
          <w:sz w:val="32"/>
          <w:szCs w:val="32"/>
        </w:rPr>
        <w:t>电话：</w:t>
      </w:r>
      <w:r>
        <w:rPr>
          <w:rFonts w:hint="eastAsia" w:ascii="仿宋" w:hAnsi="仿宋" w:eastAsia="仿宋" w:cs="Times New Roman"/>
          <w:sz w:val="32"/>
          <w:szCs w:val="32"/>
        </w:rPr>
        <w:t>010-58933160，邮箱：chengshui@mail.cin.gov.cn</w:t>
      </w:r>
    </w:p>
    <w:p>
      <w:pPr>
        <w:adjustRightInd w:val="0"/>
        <w:snapToGrid w:val="0"/>
        <w:spacing w:line="600" w:lineRule="exact"/>
        <w:ind w:firstLine="640" w:firstLineChars="200"/>
        <w:rPr>
          <w:rFonts w:hint="eastAsia" w:ascii="仿宋" w:hAnsi="仿宋" w:eastAsia="仿宋" w:cs="Times New Roman"/>
          <w:sz w:val="32"/>
          <w:szCs w:val="32"/>
        </w:rPr>
      </w:pPr>
      <w:r>
        <w:rPr>
          <w:rFonts w:hint="eastAsia" w:ascii="仿宋" w:hAnsi="仿宋" w:eastAsia="仿宋" w:cs="Times New Roman"/>
          <w:sz w:val="32"/>
          <w:szCs w:val="32"/>
        </w:rPr>
        <w:t>水利部规划计划司联系方式：</w:t>
      </w:r>
    </w:p>
    <w:p>
      <w:pPr>
        <w:adjustRightInd w:val="0"/>
        <w:snapToGrid w:val="0"/>
        <w:spacing w:line="600" w:lineRule="exact"/>
        <w:ind w:firstLine="640" w:firstLineChars="200"/>
        <w:rPr>
          <w:rFonts w:hint="eastAsia" w:ascii="仿宋" w:hAnsi="仿宋" w:eastAsia="仿宋" w:cs="Times New Roman"/>
          <w:sz w:val="32"/>
          <w:szCs w:val="32"/>
        </w:rPr>
      </w:pPr>
      <w:r>
        <w:rPr>
          <w:rFonts w:hint="eastAsia" w:ascii="仿宋" w:hAnsi="仿宋" w:eastAsia="仿宋" w:cs="仿宋_GB2312"/>
          <w:sz w:val="32"/>
          <w:szCs w:val="32"/>
        </w:rPr>
        <w:t>电话：</w:t>
      </w:r>
      <w:r>
        <w:rPr>
          <w:rFonts w:hint="eastAsia" w:ascii="仿宋" w:hAnsi="仿宋" w:eastAsia="仿宋" w:cs="Times New Roman"/>
          <w:sz w:val="32"/>
          <w:szCs w:val="32"/>
        </w:rPr>
        <w:t>010-63202984，邮箱：</w:t>
      </w:r>
      <w:r>
        <w:rPr>
          <w:rFonts w:hint="eastAsia" w:ascii="仿宋" w:hAnsi="仿宋" w:eastAsia="仿宋"/>
        </w:rPr>
        <w:fldChar w:fldCharType="begin"/>
      </w:r>
      <w:r>
        <w:rPr>
          <w:rFonts w:hint="eastAsia" w:ascii="仿宋" w:hAnsi="仿宋" w:eastAsia="仿宋"/>
        </w:rPr>
        <w:instrText xml:space="preserve">HYPERLINK "mailto:jhyc@mwr.gov.cn" </w:instrText>
      </w:r>
      <w:r>
        <w:rPr>
          <w:rFonts w:hint="eastAsia" w:ascii="仿宋" w:hAnsi="仿宋" w:eastAsia="仿宋"/>
        </w:rPr>
        <w:fldChar w:fldCharType="separate"/>
      </w:r>
      <w:r>
        <w:rPr>
          <w:rFonts w:hint="eastAsia" w:ascii="仿宋" w:hAnsi="仿宋" w:eastAsia="仿宋" w:cs="Times New Roman"/>
          <w:sz w:val="32"/>
          <w:szCs w:val="32"/>
        </w:rPr>
        <w:t>jhyc@mwr.gov.cn</w:t>
      </w:r>
      <w:r>
        <w:rPr>
          <w:rFonts w:hint="eastAsia" w:ascii="仿宋" w:hAnsi="仿宋" w:eastAsia="仿宋"/>
        </w:rPr>
        <w:fldChar w:fldCharType="end"/>
      </w:r>
    </w:p>
    <w:p>
      <w:pPr>
        <w:adjustRightInd w:val="0"/>
        <w:snapToGrid w:val="0"/>
        <w:spacing w:line="600" w:lineRule="exact"/>
        <w:rPr>
          <w:rFonts w:hint="eastAsia" w:ascii="仿宋" w:hAnsi="仿宋" w:eastAsia="仿宋"/>
          <w:sz w:val="32"/>
          <w:szCs w:val="32"/>
        </w:rPr>
      </w:pPr>
    </w:p>
    <w:p>
      <w:pPr>
        <w:adjustRightInd w:val="0"/>
        <w:snapToGrid w:val="0"/>
        <w:spacing w:line="600" w:lineRule="exact"/>
        <w:rPr>
          <w:rFonts w:hint="eastAsia" w:ascii="仿宋" w:hAnsi="仿宋" w:eastAsia="仿宋"/>
          <w:sz w:val="32"/>
          <w:szCs w:val="32"/>
        </w:rPr>
      </w:pPr>
      <w:r>
        <w:rPr>
          <w:rFonts w:hint="eastAsia" w:ascii="仿宋" w:hAnsi="仿宋" w:eastAsia="仿宋"/>
          <w:sz w:val="32"/>
          <w:szCs w:val="32"/>
        </w:rPr>
        <w:t>附：1.＿＿海绵城市建设试点城市申报文本</w:t>
      </w:r>
    </w:p>
    <w:p>
      <w:pPr>
        <w:adjustRightInd w:val="0"/>
        <w:snapToGrid w:val="0"/>
        <w:spacing w:line="600" w:lineRule="exact"/>
        <w:ind w:firstLine="640" w:firstLineChars="200"/>
        <w:rPr>
          <w:rFonts w:hint="eastAsia" w:ascii="仿宋" w:hAnsi="仿宋" w:eastAsia="仿宋"/>
          <w:sz w:val="32"/>
          <w:szCs w:val="32"/>
        </w:rPr>
      </w:pPr>
      <w:r>
        <w:rPr>
          <w:rFonts w:hint="eastAsia" w:ascii="仿宋" w:hAnsi="仿宋" w:eastAsia="仿宋"/>
          <w:sz w:val="32"/>
          <w:szCs w:val="32"/>
        </w:rPr>
        <w:t>2.关于推荐海绵城市建设试点城市的函</w:t>
      </w:r>
    </w:p>
    <w:p>
      <w:pPr>
        <w:adjustRightInd w:val="0"/>
        <w:snapToGrid w:val="0"/>
        <w:spacing w:line="600" w:lineRule="exact"/>
        <w:ind w:firstLine="640" w:firstLineChars="200"/>
        <w:rPr>
          <w:rFonts w:hint="eastAsia" w:ascii="仿宋" w:hAnsi="仿宋" w:eastAsia="仿宋"/>
          <w:sz w:val="32"/>
          <w:szCs w:val="32"/>
        </w:rPr>
      </w:pPr>
      <w:r>
        <w:rPr>
          <w:rFonts w:hint="eastAsia" w:ascii="仿宋" w:hAnsi="仿宋" w:eastAsia="仿宋"/>
          <w:sz w:val="32"/>
          <w:szCs w:val="32"/>
        </w:rPr>
        <w:t>3.海绵城市建设试点实施方案编制提纲</w:t>
      </w:r>
    </w:p>
    <w:p>
      <w:pPr>
        <w:adjustRightInd w:val="0"/>
        <w:snapToGrid w:val="0"/>
        <w:spacing w:line="600" w:lineRule="exact"/>
        <w:ind w:firstLine="640" w:firstLineChars="200"/>
        <w:rPr>
          <w:rFonts w:hint="eastAsia" w:ascii="仿宋" w:hAnsi="仿宋" w:eastAsia="仿宋" w:cs="仿宋_GB2312"/>
          <w:sz w:val="32"/>
          <w:szCs w:val="32"/>
        </w:rPr>
      </w:pPr>
      <w:r>
        <w:rPr>
          <w:rFonts w:hint="eastAsia" w:ascii="仿宋" w:hAnsi="仿宋" w:eastAsia="仿宋"/>
          <w:sz w:val="32"/>
          <w:szCs w:val="32"/>
        </w:rPr>
        <w:t>4.＿＿海绵城市建设试点城市实施方案项目备案表</w:t>
      </w:r>
    </w:p>
    <w:p/>
    <w:p/>
    <w:p/>
    <w:p/>
    <w:p/>
    <w:p/>
    <w:p/>
    <w:p/>
    <w:p/>
    <w:p/>
    <w:p/>
    <w:p/>
    <w:p/>
    <w:p/>
    <w:p/>
    <w:p/>
    <w:p/>
    <w:p/>
    <w:p/>
    <w:p/>
    <w:p/>
    <w:p/>
    <w:p/>
    <w:p/>
    <w:p/>
    <w:p/>
    <w:p/>
    <w:p/>
    <w:p/>
    <w:p/>
    <w:p/>
    <w:p/>
    <w:p/>
    <w:p>
      <w:pPr>
        <w:rPr>
          <w:rFonts w:hint="eastAsia" w:ascii="仿宋_GB2312" w:eastAsia="仿宋_GB2312"/>
          <w:sz w:val="32"/>
          <w:szCs w:val="32"/>
        </w:rPr>
      </w:pPr>
      <w:r>
        <w:rPr>
          <w:rFonts w:hint="eastAsia" w:ascii="仿宋_GB2312" w:eastAsia="仿宋_GB2312"/>
          <w:sz w:val="32"/>
          <w:szCs w:val="32"/>
        </w:rPr>
        <w:t>附1：</w:t>
      </w:r>
    </w:p>
    <w:p>
      <w:pPr>
        <w:rPr>
          <w:rFonts w:hint="eastAsia" w:ascii="仿宋_GB2312" w:eastAsia="仿宋_GB2312"/>
          <w:sz w:val="32"/>
          <w:szCs w:val="32"/>
        </w:rPr>
      </w:pPr>
    </w:p>
    <w:p>
      <w:pPr>
        <w:jc w:val="center"/>
        <w:rPr>
          <w:rFonts w:hint="eastAsia" w:ascii="黑体" w:eastAsia="黑体"/>
          <w:sz w:val="36"/>
          <w:szCs w:val="36"/>
        </w:rPr>
      </w:pPr>
      <w:r>
        <w:rPr>
          <w:rFonts w:hint="eastAsia" w:ascii="仿宋_GB2312" w:hAnsi="宋体" w:eastAsia="仿宋_GB2312"/>
          <w:sz w:val="36"/>
          <w:szCs w:val="36"/>
          <w:u w:val="single"/>
        </w:rPr>
        <w:t xml:space="preserve">     </w:t>
      </w:r>
      <w:r>
        <w:rPr>
          <w:rFonts w:hint="eastAsia" w:ascii="黑体" w:eastAsia="黑体"/>
          <w:sz w:val="36"/>
          <w:szCs w:val="36"/>
        </w:rPr>
        <w:t>海绵城市建设试点城市申报文本</w:t>
      </w:r>
    </w:p>
    <w:p>
      <w:pPr>
        <w:spacing w:line="560" w:lineRule="exact"/>
        <w:ind w:firstLine="640" w:firstLineChars="200"/>
        <w:jc w:val="center"/>
        <w:rPr>
          <w:rFonts w:hint="eastAsia" w:ascii="仿宋_GB2312" w:eastAsia="仿宋_GB2312"/>
          <w:sz w:val="32"/>
          <w:szCs w:val="32"/>
        </w:rPr>
      </w:pPr>
    </w:p>
    <w:p>
      <w:pPr>
        <w:adjustRightInd w:val="0"/>
        <w:snapToGrid w:val="0"/>
        <w:spacing w:line="600" w:lineRule="exact"/>
        <w:ind w:firstLine="640" w:firstLineChars="200"/>
        <w:rPr>
          <w:rFonts w:hint="eastAsia" w:ascii="仿宋_GB2312" w:eastAsia="仿宋_GB2312"/>
          <w:sz w:val="32"/>
          <w:szCs w:val="32"/>
        </w:rPr>
      </w:pPr>
      <w:r>
        <w:rPr>
          <w:rFonts w:hint="eastAsia" w:ascii="仿宋_GB2312" w:eastAsia="仿宋_GB2312"/>
          <w:sz w:val="32"/>
          <w:szCs w:val="32"/>
        </w:rPr>
        <w:t>申报文本可依据实施方案，参考评审内容等拟定，由省级财政、住建城乡建设、水利部门正式上报财政部、住房城乡建设部、水利部，作为监督审查的依据，要求简单明了、突出重点，2000字左右（不含图表）。</w:t>
      </w:r>
    </w:p>
    <w:p>
      <w:pPr>
        <w:pStyle w:val="8"/>
        <w:snapToGrid w:val="0"/>
        <w:spacing w:line="600" w:lineRule="exact"/>
        <w:ind w:firstLine="640" w:firstLineChars="200"/>
        <w:outlineLvl w:val="0"/>
        <w:rPr>
          <w:rFonts w:hint="eastAsia" w:hAnsi="黑体" w:cs="Times New Roman"/>
          <w:sz w:val="32"/>
          <w:szCs w:val="32"/>
        </w:rPr>
      </w:pPr>
      <w:r>
        <w:rPr>
          <w:rFonts w:hint="eastAsia" w:hAnsi="黑体" w:cs="Times New Roman"/>
          <w:sz w:val="32"/>
          <w:szCs w:val="32"/>
        </w:rPr>
        <w:t>一、申报试点主要内容</w:t>
      </w:r>
    </w:p>
    <w:p>
      <w:pPr>
        <w:adjustRightInd w:val="0"/>
        <w:snapToGrid w:val="0"/>
        <w:spacing w:line="600" w:lineRule="exact"/>
        <w:ind w:firstLine="640" w:firstLineChars="200"/>
        <w:rPr>
          <w:rFonts w:hint="eastAsia" w:ascii="仿宋_GB2312" w:eastAsia="仿宋_GB2312"/>
          <w:sz w:val="32"/>
          <w:szCs w:val="32"/>
        </w:rPr>
      </w:pPr>
      <w:r>
        <w:rPr>
          <w:rFonts w:hint="eastAsia" w:ascii="仿宋_GB2312" w:eastAsia="仿宋_GB2312"/>
          <w:sz w:val="32"/>
          <w:szCs w:val="32"/>
        </w:rPr>
        <w:t>1.</w:t>
      </w:r>
      <w:r>
        <w:rPr>
          <w:rFonts w:hint="eastAsia" w:ascii="仿宋_GB2312" w:hAnsi="宋体" w:eastAsia="仿宋_GB2312"/>
          <w:sz w:val="32"/>
          <w:szCs w:val="32"/>
          <w:u w:val="single"/>
        </w:rPr>
        <w:t xml:space="preserve">     </w:t>
      </w:r>
      <w:r>
        <w:rPr>
          <w:rFonts w:hint="eastAsia" w:ascii="仿宋_GB2312" w:eastAsia="仿宋_GB2312"/>
          <w:sz w:val="32"/>
          <w:szCs w:val="32"/>
        </w:rPr>
        <w:t>城市拟开展海绵城市建设试点,截至2015年底，城市建成区面积</w:t>
      </w:r>
      <w:r>
        <w:rPr>
          <w:rFonts w:hint="eastAsia" w:ascii="仿宋_GB2312" w:hAnsi="宋体" w:eastAsia="仿宋_GB2312"/>
          <w:sz w:val="32"/>
          <w:szCs w:val="32"/>
          <w:u w:val="single"/>
        </w:rPr>
        <w:t xml:space="preserve">     </w:t>
      </w:r>
      <w:r>
        <w:rPr>
          <w:rFonts w:hint="eastAsia" w:ascii="仿宋_GB2312" w:eastAsia="仿宋_GB2312"/>
          <w:sz w:val="32"/>
          <w:szCs w:val="32"/>
        </w:rPr>
        <w:t>平方公里。</w:t>
      </w:r>
    </w:p>
    <w:p>
      <w:pPr>
        <w:adjustRightInd w:val="0"/>
        <w:snapToGrid w:val="0"/>
        <w:spacing w:line="600" w:lineRule="exact"/>
        <w:ind w:firstLine="640" w:firstLineChars="200"/>
        <w:rPr>
          <w:rFonts w:hint="eastAsia" w:ascii="仿宋_GB2312" w:eastAsia="仿宋_GB2312"/>
          <w:sz w:val="32"/>
          <w:szCs w:val="32"/>
        </w:rPr>
      </w:pPr>
      <w:r>
        <w:rPr>
          <w:rFonts w:hint="eastAsia" w:ascii="仿宋_GB2312" w:eastAsia="仿宋_GB2312"/>
          <w:sz w:val="32"/>
          <w:szCs w:val="32"/>
        </w:rPr>
        <w:t>2.拟开展海绵城市试点建设的区域面积</w:t>
      </w:r>
      <w:r>
        <w:rPr>
          <w:rFonts w:hint="eastAsia" w:ascii="仿宋_GB2312" w:hAnsi="宋体" w:eastAsia="仿宋_GB2312"/>
          <w:sz w:val="32"/>
          <w:szCs w:val="32"/>
          <w:u w:val="single"/>
        </w:rPr>
        <w:t xml:space="preserve">     </w:t>
      </w:r>
      <w:r>
        <w:rPr>
          <w:rFonts w:hint="eastAsia" w:ascii="仿宋_GB2312" w:eastAsia="仿宋_GB2312"/>
          <w:sz w:val="32"/>
          <w:szCs w:val="32"/>
        </w:rPr>
        <w:t>平方公里，占城市建成区面积的比例</w:t>
      </w:r>
      <w:r>
        <w:rPr>
          <w:rFonts w:hint="eastAsia" w:ascii="仿宋_GB2312" w:hAnsi="宋体" w:eastAsia="仿宋_GB2312"/>
          <w:sz w:val="32"/>
          <w:szCs w:val="32"/>
          <w:u w:val="single"/>
        </w:rPr>
        <w:t xml:space="preserve">     </w:t>
      </w:r>
      <w:r>
        <w:rPr>
          <w:rFonts w:hint="eastAsia" w:ascii="仿宋_GB2312" w:eastAsia="仿宋_GB2312"/>
          <w:sz w:val="32"/>
          <w:szCs w:val="32"/>
        </w:rPr>
        <w:t xml:space="preserve"> %（附区域范围示意图）；年径流总量控制率</w:t>
      </w:r>
      <w:r>
        <w:rPr>
          <w:rFonts w:hint="eastAsia" w:ascii="仿宋_GB2312" w:hAnsi="宋体" w:eastAsia="仿宋_GB2312"/>
          <w:sz w:val="32"/>
          <w:szCs w:val="32"/>
          <w:u w:val="single"/>
        </w:rPr>
        <w:t xml:space="preserve">     </w:t>
      </w:r>
      <w:r>
        <w:rPr>
          <w:rFonts w:hint="eastAsia" w:ascii="仿宋_GB2312" w:hAnsi="宋体" w:eastAsia="仿宋_GB2312"/>
          <w:sz w:val="32"/>
          <w:szCs w:val="32"/>
        </w:rPr>
        <w:t xml:space="preserve"> %</w:t>
      </w:r>
      <w:r>
        <w:rPr>
          <w:rFonts w:hint="eastAsia" w:ascii="仿宋_GB2312" w:eastAsia="仿宋_GB2312"/>
          <w:sz w:val="32"/>
          <w:szCs w:val="32"/>
        </w:rPr>
        <w:t>,对应</w:t>
      </w:r>
      <w:r>
        <w:rPr>
          <w:rFonts w:hint="eastAsia" w:ascii="仿宋_GB2312" w:hAnsi="宋体" w:eastAsia="仿宋_GB2312"/>
          <w:sz w:val="32"/>
          <w:szCs w:val="32"/>
          <w:u w:val="single"/>
        </w:rPr>
        <w:t xml:space="preserve">     </w:t>
      </w:r>
      <w:r>
        <w:rPr>
          <w:rFonts w:hint="eastAsia" w:ascii="仿宋_GB2312" w:eastAsia="仿宋_GB2312"/>
          <w:sz w:val="32"/>
          <w:szCs w:val="32"/>
        </w:rPr>
        <w:t>毫米/日降雨。</w:t>
      </w:r>
    </w:p>
    <w:p>
      <w:pPr>
        <w:adjustRightInd w:val="0"/>
        <w:snapToGrid w:val="0"/>
        <w:spacing w:line="600" w:lineRule="exact"/>
        <w:ind w:firstLine="640" w:firstLineChars="200"/>
        <w:rPr>
          <w:rFonts w:hint="eastAsia" w:ascii="仿宋_GB2312" w:eastAsia="仿宋_GB2312"/>
          <w:sz w:val="32"/>
          <w:szCs w:val="32"/>
        </w:rPr>
      </w:pPr>
      <w:r>
        <w:rPr>
          <w:rFonts w:hint="eastAsia" w:ascii="仿宋_GB2312" w:eastAsia="仿宋_GB2312"/>
          <w:sz w:val="32"/>
          <w:szCs w:val="32"/>
        </w:rPr>
        <w:t>3.试点项目及投资构成（按项目包汇总，列表）。</w:t>
      </w:r>
    </w:p>
    <w:p>
      <w:pPr>
        <w:adjustRightInd w:val="0"/>
        <w:snapToGrid w:val="0"/>
        <w:spacing w:line="600" w:lineRule="exact"/>
        <w:ind w:firstLine="640" w:firstLineChars="200"/>
        <w:rPr>
          <w:rFonts w:hint="eastAsia" w:ascii="仿宋_GB2312" w:eastAsia="仿宋_GB2312"/>
          <w:sz w:val="32"/>
          <w:szCs w:val="32"/>
        </w:rPr>
      </w:pPr>
      <w:r>
        <w:rPr>
          <w:rFonts w:hint="eastAsia" w:ascii="仿宋_GB2312" w:eastAsia="仿宋_GB2312"/>
          <w:sz w:val="32"/>
          <w:szCs w:val="32"/>
        </w:rPr>
        <w:t>4.试点预期目标（总体目标、具体指标，列表）。</w:t>
      </w:r>
    </w:p>
    <w:p>
      <w:pPr>
        <w:pStyle w:val="8"/>
        <w:snapToGrid w:val="0"/>
        <w:spacing w:line="600" w:lineRule="exact"/>
        <w:ind w:firstLine="640" w:firstLineChars="200"/>
        <w:outlineLvl w:val="0"/>
        <w:rPr>
          <w:rFonts w:hint="eastAsia" w:hAnsi="黑体" w:cs="Times New Roman"/>
          <w:sz w:val="32"/>
          <w:szCs w:val="32"/>
        </w:rPr>
      </w:pPr>
      <w:r>
        <w:rPr>
          <w:rFonts w:hint="eastAsia" w:hAnsi="黑体" w:cs="Times New Roman"/>
          <w:sz w:val="32"/>
          <w:szCs w:val="32"/>
        </w:rPr>
        <w:t>二、已开展的工作</w:t>
      </w:r>
    </w:p>
    <w:p>
      <w:pPr>
        <w:adjustRightInd w:val="0"/>
        <w:snapToGrid w:val="0"/>
        <w:spacing w:line="600" w:lineRule="exact"/>
        <w:ind w:firstLine="640" w:firstLineChars="200"/>
        <w:rPr>
          <w:rFonts w:hint="eastAsia" w:ascii="仿宋_GB2312" w:eastAsia="仿宋_GB2312"/>
          <w:sz w:val="32"/>
          <w:szCs w:val="32"/>
        </w:rPr>
      </w:pPr>
      <w:r>
        <w:rPr>
          <w:rFonts w:hint="eastAsia" w:ascii="仿宋_GB2312" w:eastAsia="仿宋_GB2312"/>
          <w:sz w:val="32"/>
          <w:szCs w:val="32"/>
        </w:rPr>
        <w:t>1.城市人民政府试点工作领导小组及成员构成；</w:t>
      </w:r>
    </w:p>
    <w:p>
      <w:pPr>
        <w:adjustRightInd w:val="0"/>
        <w:snapToGrid w:val="0"/>
        <w:spacing w:line="600" w:lineRule="exact"/>
        <w:ind w:firstLine="640" w:firstLineChars="200"/>
        <w:rPr>
          <w:rFonts w:hint="eastAsia" w:ascii="仿宋_GB2312" w:eastAsia="仿宋_GB2312"/>
          <w:sz w:val="32"/>
          <w:szCs w:val="32"/>
        </w:rPr>
      </w:pPr>
      <w:r>
        <w:rPr>
          <w:rFonts w:hint="eastAsia" w:ascii="仿宋_GB2312" w:eastAsia="仿宋_GB2312"/>
          <w:sz w:val="32"/>
          <w:szCs w:val="32"/>
        </w:rPr>
        <w:t>2.建立的工作协调机制、组织机制要点；</w:t>
      </w:r>
    </w:p>
    <w:p>
      <w:pPr>
        <w:adjustRightInd w:val="0"/>
        <w:snapToGrid w:val="0"/>
        <w:spacing w:line="600" w:lineRule="exact"/>
        <w:ind w:firstLine="640" w:firstLineChars="200"/>
        <w:rPr>
          <w:rFonts w:hint="eastAsia" w:ascii="仿宋_GB2312" w:eastAsia="仿宋_GB2312"/>
          <w:sz w:val="32"/>
          <w:szCs w:val="32"/>
        </w:rPr>
      </w:pPr>
      <w:r>
        <w:rPr>
          <w:rFonts w:hint="eastAsia" w:ascii="仿宋_GB2312" w:eastAsia="仿宋_GB2312"/>
          <w:sz w:val="32"/>
          <w:szCs w:val="32"/>
        </w:rPr>
        <w:t>3.当地海绵城市建设专项规划批复文件（附图）；</w:t>
      </w:r>
    </w:p>
    <w:p>
      <w:pPr>
        <w:adjustRightInd w:val="0"/>
        <w:snapToGrid w:val="0"/>
        <w:spacing w:line="600" w:lineRule="exact"/>
        <w:ind w:firstLine="640" w:firstLineChars="200"/>
        <w:rPr>
          <w:rFonts w:hint="eastAsia" w:ascii="仿宋_GB2312" w:eastAsia="仿宋_GB2312"/>
          <w:sz w:val="32"/>
          <w:szCs w:val="32"/>
        </w:rPr>
      </w:pPr>
      <w:r>
        <w:rPr>
          <w:rFonts w:hint="eastAsia" w:ascii="仿宋_GB2312" w:eastAsia="仿宋_GB2312"/>
          <w:sz w:val="32"/>
          <w:szCs w:val="32"/>
        </w:rPr>
        <w:t>4.已建成的海绵城市片区（附区域范围示意图）、成效（简要说明，应有量化指标）；</w:t>
      </w:r>
    </w:p>
    <w:p>
      <w:pPr>
        <w:adjustRightInd w:val="0"/>
        <w:snapToGrid w:val="0"/>
        <w:spacing w:line="600" w:lineRule="exact"/>
        <w:ind w:firstLine="640" w:firstLineChars="200"/>
        <w:rPr>
          <w:rFonts w:hint="eastAsia" w:ascii="仿宋_GB2312" w:eastAsia="仿宋_GB2312"/>
          <w:sz w:val="32"/>
          <w:szCs w:val="32"/>
        </w:rPr>
      </w:pPr>
      <w:r>
        <w:rPr>
          <w:rFonts w:hint="eastAsia" w:ascii="仿宋_GB2312" w:eastAsia="仿宋_GB2312"/>
          <w:sz w:val="32"/>
          <w:szCs w:val="32"/>
        </w:rPr>
        <w:t>5.建设运营模式（从建设运营模式选择，技术+资本参与情况，PPP方案，合同管理、激励约束和按效付费机制等方面简要阐述）；</w:t>
      </w:r>
    </w:p>
    <w:p>
      <w:pPr>
        <w:adjustRightInd w:val="0"/>
        <w:snapToGrid w:val="0"/>
        <w:spacing w:line="600" w:lineRule="exact"/>
        <w:ind w:firstLine="640" w:firstLineChars="200"/>
        <w:rPr>
          <w:rFonts w:hint="eastAsia" w:ascii="仿宋_GB2312" w:eastAsia="仿宋_GB2312"/>
          <w:sz w:val="32"/>
          <w:szCs w:val="32"/>
        </w:rPr>
      </w:pPr>
      <w:r>
        <w:rPr>
          <w:rFonts w:hint="eastAsia" w:ascii="仿宋_GB2312" w:eastAsia="仿宋_GB2312"/>
          <w:sz w:val="32"/>
          <w:szCs w:val="32"/>
        </w:rPr>
        <w:t>6.已出台的配套政策和标准规范、标准图集和技术导则等（列出名称和出台日期）；</w:t>
      </w:r>
    </w:p>
    <w:p>
      <w:pPr>
        <w:adjustRightInd w:val="0"/>
        <w:snapToGrid w:val="0"/>
        <w:spacing w:line="600" w:lineRule="exact"/>
        <w:ind w:firstLine="640" w:firstLineChars="200"/>
        <w:rPr>
          <w:rFonts w:hint="eastAsia" w:ascii="仿宋_GB2312" w:eastAsia="仿宋_GB2312"/>
          <w:sz w:val="32"/>
          <w:szCs w:val="32"/>
        </w:rPr>
      </w:pPr>
      <w:r>
        <w:rPr>
          <w:rFonts w:hint="eastAsia" w:ascii="仿宋_GB2312" w:eastAsia="仿宋_GB2312"/>
          <w:sz w:val="32"/>
          <w:szCs w:val="32"/>
        </w:rPr>
        <w:t>7.其他已开展的工作（简要说明）。</w:t>
      </w:r>
    </w:p>
    <w:p>
      <w:pPr>
        <w:pStyle w:val="8"/>
        <w:snapToGrid w:val="0"/>
        <w:spacing w:line="600" w:lineRule="exact"/>
        <w:ind w:firstLine="640" w:firstLineChars="200"/>
        <w:outlineLvl w:val="0"/>
        <w:rPr>
          <w:rFonts w:hint="eastAsia" w:hAnsi="黑体" w:cs="Times New Roman"/>
          <w:sz w:val="32"/>
          <w:szCs w:val="32"/>
        </w:rPr>
      </w:pPr>
      <w:r>
        <w:rPr>
          <w:rFonts w:hint="eastAsia" w:hAnsi="黑体" w:cs="Times New Roman"/>
          <w:sz w:val="32"/>
          <w:szCs w:val="32"/>
        </w:rPr>
        <w:t>三、承诺</w:t>
      </w:r>
    </w:p>
    <w:p>
      <w:pPr>
        <w:adjustRightInd w:val="0"/>
        <w:snapToGrid w:val="0"/>
        <w:spacing w:line="600" w:lineRule="exact"/>
        <w:ind w:firstLine="640" w:firstLineChars="200"/>
        <w:rPr>
          <w:rFonts w:hint="eastAsia" w:ascii="仿宋_GB2312" w:eastAsia="仿宋_GB2312"/>
          <w:sz w:val="32"/>
          <w:szCs w:val="32"/>
        </w:rPr>
      </w:pPr>
      <w:r>
        <w:rPr>
          <w:rFonts w:hint="eastAsia" w:ascii="仿宋_GB2312" w:eastAsia="仿宋_GB2312"/>
          <w:sz w:val="32"/>
          <w:szCs w:val="32"/>
        </w:rPr>
        <w:t>我市所有提交材料属实。同意按财政部、住房城乡建设部、水利部工作部署和有关要求推进试点工作。</w:t>
      </w:r>
    </w:p>
    <w:p>
      <w:pPr>
        <w:adjustRightInd w:val="0"/>
        <w:snapToGrid w:val="0"/>
        <w:spacing w:line="600" w:lineRule="exact"/>
        <w:ind w:firstLine="640" w:firstLineChars="200"/>
        <w:rPr>
          <w:rFonts w:hint="eastAsia" w:ascii="仿宋_GB2312" w:eastAsia="仿宋_GB2312"/>
          <w:sz w:val="32"/>
          <w:szCs w:val="32"/>
        </w:rPr>
      </w:pPr>
    </w:p>
    <w:p>
      <w:pPr>
        <w:adjustRightInd w:val="0"/>
        <w:snapToGrid w:val="0"/>
        <w:spacing w:line="600" w:lineRule="exact"/>
        <w:ind w:firstLine="640" w:firstLineChars="200"/>
        <w:rPr>
          <w:rFonts w:hint="eastAsia" w:ascii="仿宋_GB2312" w:eastAsia="仿宋_GB2312"/>
          <w:sz w:val="32"/>
          <w:szCs w:val="32"/>
        </w:rPr>
      </w:pPr>
    </w:p>
    <w:p>
      <w:pPr>
        <w:adjustRightInd w:val="0"/>
        <w:snapToGrid w:val="0"/>
        <w:spacing w:line="600" w:lineRule="exact"/>
        <w:ind w:firstLine="640" w:firstLineChars="200"/>
        <w:jc w:val="right"/>
        <w:rPr>
          <w:rFonts w:hint="eastAsia" w:ascii="仿宋_GB2312" w:eastAsia="仿宋_GB2312"/>
          <w:sz w:val="32"/>
          <w:szCs w:val="32"/>
        </w:rPr>
      </w:pPr>
      <w:r>
        <w:rPr>
          <w:rFonts w:ascii="Times New Roman" w:hAnsi="Times New Roman" w:eastAsia="仿宋_GB2312" w:cs="Times New Roman"/>
          <w:sz w:val="32"/>
          <w:szCs w:val="32"/>
        </w:rPr>
        <w:t>___________</w:t>
      </w:r>
      <w:r>
        <w:rPr>
          <w:rFonts w:hint="eastAsia" w:ascii="仿宋_GB2312" w:eastAsia="仿宋_GB2312"/>
          <w:sz w:val="32"/>
          <w:szCs w:val="32"/>
        </w:rPr>
        <w:t xml:space="preserve">市人民政府  </w:t>
      </w:r>
    </w:p>
    <w:p>
      <w:pPr>
        <w:adjustRightInd w:val="0"/>
        <w:snapToGrid w:val="0"/>
        <w:spacing w:line="600" w:lineRule="exact"/>
        <w:ind w:firstLine="640" w:firstLineChars="200"/>
        <w:jc w:val="right"/>
        <w:rPr>
          <w:rFonts w:hint="eastAsia" w:ascii="仿宋_GB2312" w:eastAsia="仿宋_GB2312"/>
          <w:sz w:val="30"/>
          <w:szCs w:val="30"/>
        </w:rPr>
      </w:pPr>
      <w:r>
        <w:rPr>
          <w:rFonts w:hint="eastAsia" w:ascii="仿宋_GB2312" w:eastAsia="仿宋_GB2312"/>
          <w:sz w:val="32"/>
          <w:szCs w:val="32"/>
        </w:rPr>
        <w:t xml:space="preserve">年   月   日 </w:t>
      </w:r>
    </w:p>
    <w:p>
      <w:pPr>
        <w:pStyle w:val="8"/>
        <w:snapToGrid w:val="0"/>
        <w:spacing w:line="600" w:lineRule="exact"/>
        <w:ind w:firstLine="800" w:firstLineChars="250"/>
        <w:outlineLvl w:val="0"/>
        <w:rPr>
          <w:rFonts w:hint="eastAsia" w:ascii="仿宋_GB2312" w:eastAsia="仿宋_GB2312" w:cs="Times New Roman"/>
          <w:sz w:val="32"/>
          <w:szCs w:val="32"/>
        </w:rPr>
      </w:pPr>
    </w:p>
    <w:p/>
    <w:p/>
    <w:p/>
    <w:p/>
    <w:p/>
    <w:p/>
    <w:p/>
    <w:p/>
    <w:p/>
    <w:p/>
    <w:p/>
    <w:p/>
    <w:p/>
    <w:p/>
    <w:p/>
    <w:p/>
    <w:p/>
    <w:p/>
    <w:p/>
    <w:p>
      <w:pPr>
        <w:spacing w:line="600" w:lineRule="exact"/>
        <w:rPr>
          <w:rFonts w:hint="eastAsia" w:ascii="仿宋_GB2312" w:eastAsia="仿宋_GB2312"/>
          <w:sz w:val="32"/>
          <w:szCs w:val="32"/>
        </w:rPr>
      </w:pPr>
      <w:r>
        <w:rPr>
          <w:rFonts w:hint="eastAsia" w:ascii="仿宋_GB2312" w:eastAsia="仿宋_GB2312"/>
          <w:sz w:val="32"/>
          <w:szCs w:val="32"/>
        </w:rPr>
        <w:t>附2：</w:t>
      </w:r>
    </w:p>
    <w:p>
      <w:pPr>
        <w:autoSpaceDE w:val="0"/>
        <w:autoSpaceDN w:val="0"/>
        <w:adjustRightInd w:val="0"/>
        <w:spacing w:line="600" w:lineRule="exact"/>
        <w:ind w:firstLine="800" w:firstLineChars="250"/>
        <w:jc w:val="left"/>
        <w:rPr>
          <w:rFonts w:hint="eastAsia" w:ascii="仿宋_GB2312" w:eastAsia="仿宋_GB2312" w:cs="HiddenHorzOCR"/>
          <w:color w:val="535760"/>
          <w:kern w:val="0"/>
          <w:sz w:val="32"/>
          <w:szCs w:val="32"/>
          <w:u w:val="single"/>
        </w:rPr>
      </w:pPr>
    </w:p>
    <w:p>
      <w:pPr>
        <w:autoSpaceDE w:val="0"/>
        <w:autoSpaceDN w:val="0"/>
        <w:adjustRightInd w:val="0"/>
        <w:spacing w:line="600" w:lineRule="exact"/>
        <w:ind w:firstLine="640" w:firstLineChars="200"/>
        <w:jc w:val="center"/>
        <w:rPr>
          <w:rFonts w:hint="eastAsia" w:ascii="黑体" w:eastAsia="黑体"/>
          <w:sz w:val="32"/>
          <w:szCs w:val="32"/>
        </w:rPr>
      </w:pPr>
      <w:r>
        <w:rPr>
          <w:rFonts w:hint="eastAsia" w:ascii="黑体" w:eastAsia="黑体"/>
          <w:sz w:val="32"/>
          <w:szCs w:val="32"/>
        </w:rPr>
        <w:t>关于推荐海绵城市试点城市的函</w:t>
      </w:r>
    </w:p>
    <w:p>
      <w:pPr>
        <w:autoSpaceDE w:val="0"/>
        <w:autoSpaceDN w:val="0"/>
        <w:adjustRightInd w:val="0"/>
        <w:spacing w:line="600" w:lineRule="exact"/>
        <w:ind w:firstLine="640" w:firstLineChars="200"/>
        <w:jc w:val="left"/>
        <w:rPr>
          <w:rFonts w:hint="eastAsia" w:ascii="仿宋_GB2312" w:eastAsia="仿宋_GB2312" w:cs="HiddenHorzOCR"/>
          <w:color w:val="535760"/>
          <w:kern w:val="0"/>
          <w:sz w:val="32"/>
          <w:szCs w:val="32"/>
        </w:rPr>
      </w:pPr>
    </w:p>
    <w:p>
      <w:pPr>
        <w:spacing w:line="600" w:lineRule="exact"/>
        <w:rPr>
          <w:rFonts w:hint="eastAsia" w:ascii="仿宋_GB2312" w:eastAsia="仿宋_GB2312"/>
          <w:sz w:val="32"/>
          <w:szCs w:val="32"/>
        </w:rPr>
      </w:pPr>
      <w:r>
        <w:rPr>
          <w:rFonts w:hint="eastAsia" w:ascii="仿宋_GB2312" w:eastAsia="仿宋_GB2312"/>
          <w:sz w:val="32"/>
          <w:szCs w:val="32"/>
        </w:rPr>
        <w:t>财政部、住房城乡建设部、水利部：</w:t>
      </w:r>
    </w:p>
    <w:p>
      <w:pPr>
        <w:spacing w:line="600" w:lineRule="exact"/>
        <w:ind w:firstLine="640" w:firstLineChars="200"/>
        <w:rPr>
          <w:rFonts w:hint="eastAsia" w:ascii="仿宋_GB2312" w:eastAsia="仿宋_GB2312"/>
          <w:sz w:val="32"/>
          <w:szCs w:val="32"/>
        </w:rPr>
      </w:pPr>
      <w:r>
        <w:rPr>
          <w:rFonts w:hint="eastAsia" w:ascii="仿宋_GB2312" w:eastAsia="仿宋_GB2312"/>
          <w:sz w:val="32"/>
          <w:szCs w:val="32"/>
        </w:rPr>
        <w:t>经研究，2016年，我省（自治区）拟推荐</w:t>
      </w:r>
      <w:r>
        <w:rPr>
          <w:rFonts w:hint="eastAsia" w:ascii="宋体" w:hAnsi="宋体" w:cs="HiddenHorzOCR"/>
          <w:color w:val="535760"/>
          <w:kern w:val="0"/>
          <w:sz w:val="32"/>
          <w:szCs w:val="32"/>
        </w:rPr>
        <w:t>________</w:t>
      </w:r>
      <w:r>
        <w:rPr>
          <w:rFonts w:hint="eastAsia" w:ascii="仿宋_GB2312" w:eastAsia="仿宋_GB2312"/>
          <w:sz w:val="32"/>
          <w:szCs w:val="32"/>
        </w:rPr>
        <w:t>市开展海绵城市试点。</w:t>
      </w:r>
    </w:p>
    <w:p>
      <w:pPr>
        <w:spacing w:line="600" w:lineRule="exact"/>
        <w:ind w:firstLine="640" w:firstLineChars="200"/>
        <w:rPr>
          <w:rFonts w:hint="eastAsia" w:ascii="仿宋_GB2312" w:eastAsia="仿宋_GB2312"/>
          <w:sz w:val="32"/>
          <w:szCs w:val="32"/>
        </w:rPr>
      </w:pPr>
      <w:r>
        <w:rPr>
          <w:rFonts w:hint="eastAsia" w:ascii="仿宋_GB2312" w:eastAsia="仿宋_GB2312"/>
          <w:sz w:val="32"/>
          <w:szCs w:val="32"/>
        </w:rPr>
        <w:t>（一）推荐理由。</w:t>
      </w:r>
    </w:p>
    <w:p>
      <w:pPr>
        <w:spacing w:line="600" w:lineRule="exact"/>
        <w:ind w:firstLine="640" w:firstLineChars="200"/>
        <w:rPr>
          <w:rFonts w:hint="eastAsia" w:ascii="仿宋_GB2312" w:eastAsia="仿宋_GB2312"/>
          <w:sz w:val="32"/>
          <w:szCs w:val="32"/>
        </w:rPr>
      </w:pPr>
      <w:r>
        <w:rPr>
          <w:rFonts w:hint="eastAsia" w:ascii="仿宋_GB2312" w:eastAsia="仿宋_GB2312"/>
          <w:sz w:val="32"/>
          <w:szCs w:val="32"/>
        </w:rPr>
        <w:t>（二）经核实，</w:t>
      </w:r>
      <w:r>
        <w:rPr>
          <w:rFonts w:hint="eastAsia" w:ascii="宋体" w:hAnsi="宋体" w:cs="HiddenHorzOCR"/>
          <w:color w:val="535760"/>
          <w:kern w:val="0"/>
          <w:sz w:val="32"/>
          <w:szCs w:val="32"/>
        </w:rPr>
        <w:t>_______</w:t>
      </w:r>
      <w:r>
        <w:rPr>
          <w:rFonts w:hint="eastAsia" w:ascii="仿宋_GB2312" w:eastAsia="仿宋_GB2312"/>
          <w:sz w:val="32"/>
          <w:szCs w:val="32"/>
        </w:rPr>
        <w:t>市所有提交材料属实。</w:t>
      </w:r>
    </w:p>
    <w:p>
      <w:pPr>
        <w:spacing w:line="600" w:lineRule="exact"/>
        <w:ind w:firstLine="640" w:firstLineChars="200"/>
        <w:rPr>
          <w:rFonts w:hint="eastAsia" w:ascii="仿宋_GB2312" w:eastAsia="仿宋_GB2312"/>
          <w:sz w:val="32"/>
          <w:szCs w:val="32"/>
        </w:rPr>
      </w:pPr>
      <w:r>
        <w:rPr>
          <w:rFonts w:hint="eastAsia" w:ascii="仿宋_GB2312" w:eastAsia="仿宋_GB2312"/>
          <w:sz w:val="32"/>
          <w:szCs w:val="32"/>
        </w:rPr>
        <w:t>（三）省级拟开展的工作。</w:t>
      </w:r>
    </w:p>
    <w:p>
      <w:pPr>
        <w:spacing w:line="600" w:lineRule="exact"/>
        <w:ind w:firstLine="640" w:firstLineChars="200"/>
        <w:rPr>
          <w:rFonts w:hint="eastAsia" w:ascii="仿宋_GB2312" w:eastAsia="仿宋_GB2312"/>
          <w:sz w:val="32"/>
          <w:szCs w:val="32"/>
        </w:rPr>
      </w:pPr>
    </w:p>
    <w:p>
      <w:pPr>
        <w:spacing w:line="600" w:lineRule="exact"/>
        <w:ind w:firstLine="640" w:firstLineChars="200"/>
        <w:rPr>
          <w:rFonts w:hint="eastAsia" w:ascii="仿宋_GB2312" w:eastAsia="仿宋_GB2312"/>
          <w:sz w:val="32"/>
          <w:szCs w:val="32"/>
        </w:rPr>
      </w:pPr>
    </w:p>
    <w:p>
      <w:pPr>
        <w:spacing w:line="600" w:lineRule="exact"/>
        <w:ind w:firstLine="640" w:firstLineChars="200"/>
        <w:rPr>
          <w:rFonts w:hint="eastAsia" w:ascii="仿宋_GB2312" w:eastAsia="仿宋_GB2312"/>
          <w:sz w:val="32"/>
          <w:szCs w:val="32"/>
        </w:rPr>
      </w:pPr>
    </w:p>
    <w:p>
      <w:pPr>
        <w:spacing w:line="600" w:lineRule="exact"/>
        <w:ind w:firstLine="640" w:firstLineChars="200"/>
        <w:rPr>
          <w:rFonts w:hint="eastAsia" w:ascii="仿宋_GB2312" w:eastAsia="仿宋_GB2312"/>
          <w:sz w:val="32"/>
          <w:szCs w:val="32"/>
        </w:rPr>
      </w:pPr>
    </w:p>
    <w:p>
      <w:pPr>
        <w:spacing w:line="600" w:lineRule="exact"/>
        <w:jc w:val="center"/>
        <w:rPr>
          <w:rFonts w:hint="eastAsia" w:ascii="仿宋_GB2312" w:eastAsia="仿宋_GB2312"/>
          <w:sz w:val="32"/>
          <w:szCs w:val="32"/>
        </w:rPr>
      </w:pPr>
      <w:r>
        <w:rPr>
          <w:rFonts w:hint="eastAsia" w:ascii="仿宋_GB2312" w:eastAsia="仿宋_GB2312"/>
          <w:sz w:val="32"/>
          <w:szCs w:val="32"/>
        </w:rPr>
        <w:t>（省级财政、住房城乡建设、水利部门公章）</w:t>
      </w:r>
    </w:p>
    <w:p>
      <w:pPr>
        <w:spacing w:line="600" w:lineRule="exact"/>
        <w:ind w:right="640" w:firstLine="3040" w:firstLineChars="950"/>
        <w:rPr>
          <w:rFonts w:hint="eastAsia" w:ascii="仿宋_GB2312" w:eastAsia="仿宋_GB2312"/>
          <w:sz w:val="32"/>
          <w:szCs w:val="32"/>
        </w:rPr>
      </w:pPr>
      <w:r>
        <w:rPr>
          <w:rFonts w:hint="eastAsia" w:ascii="仿宋_GB2312" w:eastAsia="仿宋_GB2312"/>
          <w:sz w:val="32"/>
          <w:szCs w:val="32"/>
        </w:rPr>
        <w:t xml:space="preserve">2016年  月  日          </w:t>
      </w:r>
    </w:p>
    <w:p>
      <w:pPr>
        <w:autoSpaceDE w:val="0"/>
        <w:autoSpaceDN w:val="0"/>
        <w:adjustRightInd w:val="0"/>
        <w:spacing w:line="600" w:lineRule="exact"/>
        <w:jc w:val="center"/>
      </w:pPr>
    </w:p>
    <w:p/>
    <w:p/>
    <w:p/>
    <w:p/>
    <w:p/>
    <w:p/>
    <w:p/>
    <w:p/>
    <w:p/>
    <w:p/>
    <w:p/>
    <w:p/>
    <w:p>
      <w:pPr>
        <w:adjustRightInd w:val="0"/>
        <w:snapToGrid w:val="0"/>
        <w:spacing w:line="600" w:lineRule="exact"/>
        <w:rPr>
          <w:rFonts w:hint="eastAsia" w:ascii="仿宋_GB2312" w:eastAsia="仿宋_GB2312"/>
          <w:sz w:val="32"/>
          <w:szCs w:val="32"/>
        </w:rPr>
      </w:pPr>
      <w:r>
        <w:rPr>
          <w:rFonts w:hint="eastAsia" w:ascii="仿宋_GB2312" w:eastAsia="仿宋_GB2312"/>
          <w:sz w:val="32"/>
          <w:szCs w:val="32"/>
        </w:rPr>
        <w:t>附3 ：</w:t>
      </w:r>
    </w:p>
    <w:p>
      <w:pPr>
        <w:adjustRightInd w:val="0"/>
        <w:snapToGrid w:val="0"/>
        <w:spacing w:line="600" w:lineRule="exact"/>
        <w:rPr>
          <w:rFonts w:hint="eastAsia" w:ascii="仿宋_GB2312" w:eastAsia="仿宋_GB2312"/>
          <w:sz w:val="32"/>
          <w:szCs w:val="32"/>
        </w:rPr>
      </w:pPr>
    </w:p>
    <w:p>
      <w:pPr>
        <w:autoSpaceDE w:val="0"/>
        <w:autoSpaceDN w:val="0"/>
        <w:adjustRightInd w:val="0"/>
        <w:snapToGrid w:val="0"/>
        <w:spacing w:line="600" w:lineRule="exact"/>
        <w:jc w:val="center"/>
        <w:rPr>
          <w:rFonts w:hint="eastAsia" w:ascii="黑体" w:eastAsia="黑体"/>
          <w:sz w:val="32"/>
          <w:szCs w:val="32"/>
        </w:rPr>
      </w:pPr>
      <w:r>
        <w:rPr>
          <w:rFonts w:hint="eastAsia" w:ascii="黑体" w:eastAsia="黑体"/>
          <w:sz w:val="32"/>
          <w:szCs w:val="32"/>
        </w:rPr>
        <w:t>海绵城市建设试点实施方案编制提纲</w:t>
      </w:r>
    </w:p>
    <w:p>
      <w:pPr>
        <w:adjustRightInd w:val="0"/>
        <w:snapToGrid w:val="0"/>
        <w:spacing w:line="600" w:lineRule="exact"/>
        <w:ind w:firstLine="640" w:firstLineChars="200"/>
        <w:rPr>
          <w:rFonts w:hint="eastAsia" w:ascii="仿宋_GB2312" w:eastAsia="仿宋_GB2312"/>
          <w:sz w:val="32"/>
          <w:szCs w:val="32"/>
        </w:rPr>
      </w:pPr>
    </w:p>
    <w:p>
      <w:pPr>
        <w:pStyle w:val="8"/>
        <w:snapToGrid w:val="0"/>
        <w:spacing w:line="600" w:lineRule="exact"/>
        <w:ind w:firstLine="640" w:firstLineChars="200"/>
        <w:outlineLvl w:val="0"/>
        <w:rPr>
          <w:rFonts w:hint="eastAsia" w:cs="Times New Roman"/>
          <w:sz w:val="32"/>
          <w:szCs w:val="32"/>
        </w:rPr>
      </w:pPr>
      <w:r>
        <w:rPr>
          <w:rFonts w:hint="eastAsia" w:cs="Times New Roman"/>
          <w:sz w:val="32"/>
          <w:szCs w:val="32"/>
        </w:rPr>
        <w:t>1.基本情况</w:t>
      </w:r>
    </w:p>
    <w:p>
      <w:pPr>
        <w:pStyle w:val="8"/>
        <w:snapToGrid w:val="0"/>
        <w:spacing w:line="600" w:lineRule="exact"/>
        <w:ind w:firstLine="640" w:firstLineChars="200"/>
        <w:jc w:val="both"/>
        <w:outlineLvl w:val="0"/>
        <w:rPr>
          <w:rFonts w:hint="eastAsia" w:ascii="仿宋_GB2312" w:eastAsia="仿宋_GB2312" w:cs="Times New Roman"/>
          <w:sz w:val="32"/>
          <w:szCs w:val="32"/>
        </w:rPr>
      </w:pPr>
      <w:r>
        <w:rPr>
          <w:rFonts w:hint="eastAsia" w:ascii="仿宋_GB2312" w:eastAsia="仿宋_GB2312" w:cs="Times New Roman"/>
          <w:bCs/>
          <w:sz w:val="32"/>
          <w:szCs w:val="32"/>
        </w:rPr>
        <w:t>1.1 生态本底情况</w:t>
      </w:r>
      <w:r>
        <w:rPr>
          <w:rFonts w:hint="eastAsia" w:ascii="仿宋_GB2312" w:eastAsia="仿宋_GB2312" w:cs="Times New Roman"/>
          <w:sz w:val="32"/>
          <w:szCs w:val="32"/>
        </w:rPr>
        <w:t>：城市开发前的自然生态状况。</w:t>
      </w:r>
    </w:p>
    <w:p>
      <w:pPr>
        <w:pStyle w:val="8"/>
        <w:snapToGrid w:val="0"/>
        <w:spacing w:line="600" w:lineRule="exact"/>
        <w:ind w:firstLine="640" w:firstLineChars="200"/>
        <w:jc w:val="both"/>
        <w:outlineLvl w:val="0"/>
        <w:rPr>
          <w:rFonts w:hint="eastAsia" w:ascii="仿宋_GB2312" w:eastAsia="仿宋_GB2312" w:cs="Times New Roman"/>
          <w:sz w:val="32"/>
          <w:szCs w:val="32"/>
        </w:rPr>
      </w:pPr>
      <w:r>
        <w:rPr>
          <w:rFonts w:hint="eastAsia" w:ascii="仿宋_GB2312" w:eastAsia="仿宋_GB2312" w:cs="Times New Roman"/>
          <w:bCs/>
          <w:sz w:val="32"/>
          <w:szCs w:val="32"/>
        </w:rPr>
        <w:t>1.2 城市现状</w:t>
      </w:r>
      <w:r>
        <w:rPr>
          <w:rFonts w:hint="eastAsia" w:ascii="仿宋_GB2312" w:eastAsia="仿宋_GB2312" w:cs="Times New Roman"/>
          <w:sz w:val="32"/>
          <w:szCs w:val="32"/>
        </w:rPr>
        <w:t>。</w:t>
      </w:r>
    </w:p>
    <w:p>
      <w:pPr>
        <w:pStyle w:val="8"/>
        <w:snapToGrid w:val="0"/>
        <w:spacing w:line="600" w:lineRule="exact"/>
        <w:ind w:firstLine="640" w:firstLineChars="200"/>
        <w:outlineLvl w:val="0"/>
        <w:rPr>
          <w:rFonts w:hint="eastAsia" w:ascii="仿宋_GB2312" w:hAnsi="Calibri" w:eastAsia="仿宋_GB2312" w:cs="Times New Roman"/>
          <w:color w:val="auto"/>
          <w:kern w:val="2"/>
          <w:sz w:val="32"/>
          <w:szCs w:val="32"/>
        </w:rPr>
      </w:pPr>
      <w:r>
        <w:rPr>
          <w:rFonts w:hint="eastAsia" w:ascii="仿宋_GB2312" w:hAnsi="Calibri" w:eastAsia="仿宋_GB2312" w:cs="Times New Roman"/>
          <w:color w:val="auto"/>
          <w:kern w:val="2"/>
          <w:sz w:val="32"/>
          <w:szCs w:val="32"/>
        </w:rPr>
        <w:t>1.3 试点区域：区域划定的原则、依据和位置，汇水分区情况等；年径流总量控制率的确定依据。</w:t>
      </w:r>
    </w:p>
    <w:p>
      <w:pPr>
        <w:pStyle w:val="8"/>
        <w:snapToGrid w:val="0"/>
        <w:spacing w:line="600" w:lineRule="exact"/>
        <w:ind w:firstLine="640" w:firstLineChars="200"/>
        <w:outlineLvl w:val="0"/>
        <w:rPr>
          <w:rFonts w:hint="eastAsia" w:cs="Times New Roman"/>
          <w:sz w:val="32"/>
          <w:szCs w:val="32"/>
        </w:rPr>
      </w:pPr>
      <w:r>
        <w:rPr>
          <w:rFonts w:hint="eastAsia" w:hAnsi="黑体" w:cs="Times New Roman"/>
          <w:color w:val="auto"/>
          <w:kern w:val="2"/>
          <w:sz w:val="32"/>
          <w:szCs w:val="32"/>
        </w:rPr>
        <w:t>2.开展海绵城市建设的可行性分析</w:t>
      </w:r>
    </w:p>
    <w:p>
      <w:pPr>
        <w:pStyle w:val="8"/>
        <w:snapToGrid w:val="0"/>
        <w:spacing w:line="600" w:lineRule="exact"/>
        <w:ind w:firstLine="640" w:firstLineChars="200"/>
        <w:outlineLvl w:val="0"/>
        <w:rPr>
          <w:rFonts w:hint="eastAsia" w:ascii="仿宋_GB2312" w:eastAsia="仿宋_GB2312" w:cs="Times New Roman"/>
          <w:bCs/>
          <w:sz w:val="32"/>
          <w:szCs w:val="32"/>
        </w:rPr>
      </w:pPr>
      <w:r>
        <w:rPr>
          <w:rFonts w:hint="eastAsia" w:ascii="仿宋_GB2312" w:eastAsia="仿宋_GB2312" w:cs="Times New Roman"/>
          <w:bCs/>
          <w:sz w:val="32"/>
          <w:szCs w:val="32"/>
        </w:rPr>
        <w:t>2.1 必要性分析：从当地城市发展实际需求，以及新型城镇化战略和水安全战略需求的角度，分析建设海绵城市的必要性，突出重点、有所侧重；</w:t>
      </w:r>
    </w:p>
    <w:p>
      <w:pPr>
        <w:pStyle w:val="8"/>
        <w:snapToGrid w:val="0"/>
        <w:spacing w:line="600" w:lineRule="exact"/>
        <w:ind w:firstLine="640" w:firstLineChars="200"/>
        <w:outlineLvl w:val="0"/>
        <w:rPr>
          <w:rFonts w:hint="eastAsia" w:ascii="仿宋_GB2312" w:eastAsia="仿宋_GB2312" w:cs="Times New Roman"/>
          <w:sz w:val="32"/>
          <w:szCs w:val="32"/>
        </w:rPr>
      </w:pPr>
      <w:r>
        <w:rPr>
          <w:rFonts w:hint="eastAsia" w:ascii="仿宋_GB2312" w:eastAsia="仿宋_GB2312" w:cs="Times New Roman"/>
          <w:bCs/>
          <w:sz w:val="32"/>
          <w:szCs w:val="32"/>
        </w:rPr>
        <w:t>2.2 问题分析：</w:t>
      </w:r>
      <w:r>
        <w:rPr>
          <w:rFonts w:hint="eastAsia" w:ascii="仿宋_GB2312" w:eastAsia="仿宋_GB2312" w:cs="Times New Roman"/>
          <w:sz w:val="32"/>
          <w:szCs w:val="32"/>
        </w:rPr>
        <w:t>重点从城市黑臭水体整治、雨水资源有效利用、防洪与内涝灾害治理等角度分析试点区域存在的问题。</w:t>
      </w:r>
    </w:p>
    <w:p>
      <w:pPr>
        <w:pStyle w:val="8"/>
        <w:snapToGrid w:val="0"/>
        <w:spacing w:line="600" w:lineRule="exact"/>
        <w:ind w:firstLine="640" w:firstLineChars="200"/>
        <w:outlineLvl w:val="0"/>
        <w:rPr>
          <w:rFonts w:hint="eastAsia" w:ascii="仿宋_GB2312" w:eastAsia="仿宋_GB2312" w:cs="Times New Roman"/>
          <w:bCs/>
          <w:sz w:val="32"/>
          <w:szCs w:val="32"/>
        </w:rPr>
      </w:pPr>
      <w:r>
        <w:rPr>
          <w:rFonts w:hint="eastAsia" w:ascii="仿宋_GB2312" w:eastAsia="仿宋_GB2312" w:cs="Times New Roman"/>
          <w:bCs/>
          <w:sz w:val="32"/>
          <w:szCs w:val="32"/>
        </w:rPr>
        <w:t>2.3 需求分析：</w:t>
      </w:r>
      <w:r>
        <w:rPr>
          <w:rFonts w:hint="eastAsia" w:ascii="仿宋_GB2312" w:eastAsia="仿宋_GB2312" w:cs="Times New Roman"/>
          <w:sz w:val="32"/>
          <w:szCs w:val="32"/>
        </w:rPr>
        <w:t>以</w:t>
      </w:r>
      <w:r>
        <w:rPr>
          <w:rFonts w:hint="eastAsia" w:ascii="仿宋_GB2312" w:eastAsia="仿宋_GB2312" w:cs="Times New Roman"/>
          <w:bCs/>
          <w:sz w:val="32"/>
          <w:szCs w:val="32"/>
        </w:rPr>
        <w:t>目标导向、</w:t>
      </w:r>
      <w:r>
        <w:rPr>
          <w:rFonts w:hint="eastAsia" w:ascii="仿宋_GB2312" w:eastAsia="仿宋_GB2312" w:cs="Times New Roman"/>
          <w:sz w:val="32"/>
          <w:szCs w:val="32"/>
        </w:rPr>
        <w:t>问题导</w:t>
      </w:r>
      <w:r>
        <w:rPr>
          <w:rFonts w:hint="eastAsia" w:ascii="仿宋_GB2312" w:eastAsia="仿宋_GB2312" w:cs="Times New Roman"/>
          <w:bCs/>
          <w:sz w:val="32"/>
          <w:szCs w:val="32"/>
        </w:rPr>
        <w:t>向对试点区域的需求进行分析。</w:t>
      </w:r>
    </w:p>
    <w:p>
      <w:pPr>
        <w:pStyle w:val="8"/>
        <w:snapToGrid w:val="0"/>
        <w:spacing w:line="600" w:lineRule="exact"/>
        <w:ind w:firstLine="640" w:firstLineChars="200"/>
        <w:outlineLvl w:val="0"/>
        <w:rPr>
          <w:rFonts w:hint="eastAsia" w:ascii="仿宋_GB2312" w:eastAsia="仿宋_GB2312"/>
          <w:sz w:val="32"/>
          <w:szCs w:val="32"/>
        </w:rPr>
      </w:pPr>
      <w:r>
        <w:rPr>
          <w:rFonts w:hint="eastAsia" w:ascii="仿宋_GB2312" w:eastAsia="仿宋_GB2312" w:cs="Times New Roman"/>
          <w:bCs/>
          <w:sz w:val="32"/>
          <w:szCs w:val="32"/>
        </w:rPr>
        <w:t>2.4 工作基础：海绵城市建设专项规划、制度机制、做法与成效、形成的可复制可推广的模式</w:t>
      </w:r>
      <w:r>
        <w:rPr>
          <w:rFonts w:hint="eastAsia" w:ascii="仿宋_GB2312" w:eastAsia="仿宋_GB2312"/>
          <w:sz w:val="32"/>
          <w:szCs w:val="32"/>
        </w:rPr>
        <w:t>（须附已开展工作、已建成海绵区域的视频辅助材料，说明和展示实际效果，不要做成城市宣传片）。</w:t>
      </w:r>
    </w:p>
    <w:p>
      <w:pPr>
        <w:pStyle w:val="8"/>
        <w:snapToGrid w:val="0"/>
        <w:spacing w:line="600" w:lineRule="exact"/>
        <w:ind w:firstLine="640" w:firstLineChars="200"/>
        <w:outlineLvl w:val="0"/>
        <w:rPr>
          <w:rFonts w:hint="eastAsia" w:ascii="仿宋_GB2312" w:eastAsia="仿宋_GB2312" w:cs="Times New Roman"/>
          <w:bCs/>
          <w:sz w:val="32"/>
          <w:szCs w:val="32"/>
        </w:rPr>
      </w:pPr>
      <w:r>
        <w:rPr>
          <w:rFonts w:hint="eastAsia" w:ascii="仿宋_GB2312" w:eastAsia="仿宋_GB2312"/>
          <w:sz w:val="32"/>
          <w:szCs w:val="32"/>
        </w:rPr>
        <w:t>2.5 预期成效。</w:t>
      </w:r>
    </w:p>
    <w:p>
      <w:pPr>
        <w:pStyle w:val="8"/>
        <w:snapToGrid w:val="0"/>
        <w:spacing w:line="600" w:lineRule="exact"/>
        <w:ind w:firstLine="640" w:firstLineChars="200"/>
        <w:outlineLvl w:val="0"/>
        <w:rPr>
          <w:rFonts w:hint="eastAsia" w:cs="Times New Roman"/>
          <w:sz w:val="32"/>
          <w:szCs w:val="32"/>
        </w:rPr>
      </w:pPr>
      <w:r>
        <w:rPr>
          <w:rFonts w:hint="eastAsia" w:cs="Times New Roman"/>
          <w:sz w:val="32"/>
          <w:szCs w:val="32"/>
        </w:rPr>
        <w:t>3.海绵城市建设目标和指标</w:t>
      </w:r>
    </w:p>
    <w:p>
      <w:pPr>
        <w:adjustRightInd w:val="0"/>
        <w:snapToGrid w:val="0"/>
        <w:spacing w:line="600" w:lineRule="exact"/>
        <w:ind w:firstLine="640" w:firstLineChars="200"/>
        <w:rPr>
          <w:rFonts w:hint="eastAsia" w:ascii="楷体_GB2312" w:eastAsia="楷体_GB2312" w:cs="Times New Roman"/>
          <w:sz w:val="32"/>
          <w:szCs w:val="32"/>
        </w:rPr>
      </w:pPr>
      <w:r>
        <w:rPr>
          <w:rFonts w:hint="eastAsia" w:ascii="仿宋_GB2312" w:eastAsia="仿宋_GB2312" w:cs="Times New Roman"/>
          <w:sz w:val="32"/>
          <w:szCs w:val="32"/>
        </w:rPr>
        <w:t>3.1 目标和指标：</w:t>
      </w:r>
      <w:r>
        <w:rPr>
          <w:rFonts w:hint="eastAsia" w:ascii="仿宋_GB2312" w:eastAsia="仿宋_GB2312"/>
          <w:sz w:val="32"/>
          <w:szCs w:val="32"/>
        </w:rPr>
        <w:t>总体目标应符合国办发〔2015〕75号文件要求，与当地海绵城市建设专项规划一致、清晰，</w:t>
      </w:r>
      <w:r>
        <w:rPr>
          <w:rFonts w:hint="eastAsia" w:ascii="仿宋_GB2312" w:eastAsia="仿宋_GB2312" w:cs="Times New Roman"/>
          <w:bCs/>
          <w:sz w:val="32"/>
          <w:szCs w:val="32"/>
        </w:rPr>
        <w:t>并分解落实到各汇水分区、地块，</w:t>
      </w:r>
      <w:r>
        <w:rPr>
          <w:rFonts w:hint="eastAsia" w:ascii="仿宋_GB2312" w:eastAsia="仿宋_GB2312" w:cs="Times New Roman"/>
          <w:sz w:val="32"/>
          <w:szCs w:val="32"/>
        </w:rPr>
        <w:t>提出具体指标以及指标测算依据。</w:t>
      </w:r>
    </w:p>
    <w:p>
      <w:pPr>
        <w:adjustRightInd w:val="0"/>
        <w:snapToGrid w:val="0"/>
        <w:spacing w:line="600" w:lineRule="exact"/>
        <w:ind w:firstLine="640" w:firstLineChars="200"/>
        <w:rPr>
          <w:rFonts w:hint="eastAsia" w:ascii="仿宋_GB2312" w:eastAsia="仿宋_GB2312"/>
          <w:sz w:val="32"/>
          <w:szCs w:val="32"/>
        </w:rPr>
      </w:pPr>
      <w:r>
        <w:rPr>
          <w:rFonts w:hint="eastAsia" w:ascii="仿宋_GB2312" w:eastAsia="仿宋_GB2312" w:cs="Times New Roman"/>
          <w:sz w:val="32"/>
          <w:szCs w:val="32"/>
        </w:rPr>
        <w:t>3.2 技术路线和措施：强化总体布局，因地制宜提出经济可行、技术合理的技术路线；合理安排“渗、滞、蓄、净、用、排”各项措施，统筹发挥自然生态功能和工程设施作用，体现系统性、整体性、完整性</w:t>
      </w:r>
      <w:r>
        <w:rPr>
          <w:rFonts w:hint="eastAsia" w:ascii="仿宋_GB2312" w:eastAsia="仿宋_GB2312"/>
          <w:sz w:val="32"/>
          <w:szCs w:val="32"/>
        </w:rPr>
        <w:t>，避免出现“为海绵而海绵”、LID措施“打补丁”、过度工程化等。</w:t>
      </w:r>
    </w:p>
    <w:p>
      <w:pPr>
        <w:adjustRightInd w:val="0"/>
        <w:snapToGrid w:val="0"/>
        <w:spacing w:line="600" w:lineRule="exact"/>
        <w:ind w:firstLine="640" w:firstLineChars="200"/>
        <w:rPr>
          <w:rFonts w:hint="eastAsia" w:ascii="仿宋_GB2312" w:eastAsia="仿宋_GB2312" w:cs="Times New Roman"/>
          <w:sz w:val="32"/>
          <w:szCs w:val="32"/>
        </w:rPr>
      </w:pPr>
      <w:r>
        <w:rPr>
          <w:rFonts w:hint="eastAsia" w:ascii="仿宋_GB2312" w:eastAsia="仿宋_GB2312" w:cs="Times New Roman"/>
          <w:sz w:val="32"/>
          <w:szCs w:val="32"/>
        </w:rPr>
        <w:t>3.3 建设任务和投资估算：根据技术措施，在经济技术比较基础上合理安排海绵型建筑与小区建设、海绵型道路与广场建设、海绵型公园和绿地设施建设、水系整治与生态修复、防洪和排水防涝、管网建设与雨水收集利用等工程项目，明确投资规模。</w:t>
      </w:r>
    </w:p>
    <w:p>
      <w:pPr>
        <w:adjustRightInd w:val="0"/>
        <w:snapToGrid w:val="0"/>
        <w:spacing w:line="600" w:lineRule="exact"/>
        <w:ind w:firstLine="640" w:firstLineChars="200"/>
        <w:rPr>
          <w:rFonts w:hint="eastAsia" w:ascii="仿宋_GB2312" w:eastAsia="仿宋_GB2312" w:cs="Times New Roman"/>
          <w:b/>
          <w:sz w:val="32"/>
          <w:szCs w:val="32"/>
        </w:rPr>
      </w:pPr>
      <w:r>
        <w:rPr>
          <w:rFonts w:hint="eastAsia" w:ascii="仿宋_GB2312" w:eastAsia="仿宋_GB2312" w:cs="Times New Roman"/>
          <w:sz w:val="32"/>
          <w:szCs w:val="32"/>
        </w:rPr>
        <w:t>3.4 项目进度安排（甘特图）。</w:t>
      </w:r>
    </w:p>
    <w:p>
      <w:pPr>
        <w:pStyle w:val="8"/>
        <w:snapToGrid w:val="0"/>
        <w:spacing w:line="600" w:lineRule="exact"/>
        <w:ind w:firstLine="640" w:firstLineChars="200"/>
        <w:outlineLvl w:val="0"/>
        <w:rPr>
          <w:rFonts w:hint="eastAsia" w:cs="Times New Roman"/>
          <w:sz w:val="32"/>
          <w:szCs w:val="32"/>
        </w:rPr>
      </w:pPr>
      <w:r>
        <w:rPr>
          <w:rFonts w:hint="eastAsia" w:cs="Times New Roman"/>
          <w:sz w:val="32"/>
          <w:szCs w:val="32"/>
        </w:rPr>
        <w:t>4.建设运营模式</w:t>
      </w:r>
    </w:p>
    <w:p>
      <w:pPr>
        <w:adjustRightInd w:val="0"/>
        <w:snapToGrid w:val="0"/>
        <w:spacing w:line="600" w:lineRule="exact"/>
        <w:ind w:firstLine="640" w:firstLineChars="200"/>
        <w:rPr>
          <w:rFonts w:hint="eastAsia" w:ascii="仿宋_GB2312" w:eastAsia="仿宋_GB2312" w:cs="Times New Roman"/>
          <w:sz w:val="32"/>
          <w:szCs w:val="32"/>
        </w:rPr>
      </w:pPr>
      <w:r>
        <w:rPr>
          <w:rFonts w:hint="eastAsia" w:ascii="仿宋_GB2312" w:eastAsia="仿宋_GB2312" w:cs="Times New Roman"/>
          <w:sz w:val="32"/>
          <w:szCs w:val="32"/>
        </w:rPr>
        <w:t>4.1建设运营模式选择。</w:t>
      </w:r>
      <w:r>
        <w:rPr>
          <w:rFonts w:hint="eastAsia" w:ascii="仿宋_GB2312" w:eastAsia="仿宋_GB2312"/>
          <w:sz w:val="32"/>
          <w:szCs w:val="32"/>
        </w:rPr>
        <w:t>鼓励采用“技术+资本”、总承包等方式统筹组织实施海绵城市建设相关项目，发挥整体效益。合同管理、激励约束和按效付费机制建设，明确各阶段责任主体。</w:t>
      </w:r>
    </w:p>
    <w:p>
      <w:pPr>
        <w:adjustRightInd w:val="0"/>
        <w:snapToGrid w:val="0"/>
        <w:spacing w:line="600" w:lineRule="exact"/>
        <w:ind w:firstLine="640" w:firstLineChars="200"/>
        <w:rPr>
          <w:rFonts w:hint="eastAsia" w:ascii="仿宋_GB2312" w:eastAsia="仿宋_GB2312" w:cs="Times New Roman"/>
          <w:sz w:val="32"/>
          <w:szCs w:val="32"/>
        </w:rPr>
      </w:pPr>
      <w:r>
        <w:rPr>
          <w:rFonts w:hint="eastAsia" w:ascii="仿宋_GB2312" w:eastAsia="仿宋_GB2312" w:cs="Times New Roman"/>
          <w:sz w:val="32"/>
          <w:szCs w:val="32"/>
        </w:rPr>
        <w:t>4.2 PPP方案。政府和社会资本合作（PPP）模式投融资结构设计及具体机制安排；</w:t>
      </w:r>
      <w:r>
        <w:rPr>
          <w:rFonts w:hint="eastAsia" w:ascii="仿宋_GB2312" w:eastAsia="仿宋_GB2312"/>
          <w:sz w:val="32"/>
          <w:szCs w:val="32"/>
        </w:rPr>
        <w:t>采取明晰经营性收益权、政府购买服务等多种形式吸引社会资本参与海绵城市投资建设和运营管理。</w:t>
      </w:r>
    </w:p>
    <w:p>
      <w:pPr>
        <w:pStyle w:val="8"/>
        <w:snapToGrid w:val="0"/>
        <w:spacing w:line="600" w:lineRule="exact"/>
        <w:ind w:firstLine="640" w:firstLineChars="200"/>
        <w:outlineLvl w:val="0"/>
        <w:rPr>
          <w:rFonts w:hint="eastAsia" w:cs="Times New Roman"/>
          <w:sz w:val="32"/>
          <w:szCs w:val="32"/>
        </w:rPr>
      </w:pPr>
      <w:r>
        <w:rPr>
          <w:rFonts w:hint="eastAsia" w:cs="Times New Roman"/>
          <w:sz w:val="32"/>
          <w:szCs w:val="32"/>
        </w:rPr>
        <w:t>5.保障措施</w:t>
      </w:r>
    </w:p>
    <w:p>
      <w:pPr>
        <w:pStyle w:val="8"/>
        <w:snapToGrid w:val="0"/>
        <w:spacing w:line="600" w:lineRule="exact"/>
        <w:ind w:firstLine="640" w:firstLineChars="200"/>
        <w:outlineLvl w:val="0"/>
        <w:rPr>
          <w:rFonts w:hint="eastAsia" w:ascii="仿宋_GB2312" w:eastAsia="仿宋_GB2312" w:cs="Times New Roman"/>
          <w:sz w:val="32"/>
          <w:szCs w:val="32"/>
        </w:rPr>
      </w:pPr>
      <w:r>
        <w:rPr>
          <w:rFonts w:hint="eastAsia" w:ascii="仿宋_GB2312" w:eastAsia="仿宋_GB2312" w:cs="Times New Roman"/>
          <w:bCs/>
          <w:sz w:val="32"/>
          <w:szCs w:val="32"/>
        </w:rPr>
        <w:t>试点工作组织领导、工作机制、政策制度、运营管理、资金保障、能力建设（能够</w:t>
      </w:r>
      <w:r>
        <w:rPr>
          <w:rFonts w:hint="eastAsia" w:ascii="仿宋_GB2312" w:eastAsia="仿宋_GB2312"/>
          <w:sz w:val="32"/>
          <w:szCs w:val="32"/>
        </w:rPr>
        <w:t>满足试点目标监测和评估的要求）</w:t>
      </w:r>
      <w:r>
        <w:rPr>
          <w:rFonts w:hint="eastAsia" w:ascii="仿宋_GB2312" w:eastAsia="仿宋_GB2312" w:cs="Times New Roman"/>
          <w:bCs/>
          <w:sz w:val="32"/>
          <w:szCs w:val="32"/>
        </w:rPr>
        <w:t>等方面。</w:t>
      </w:r>
    </w:p>
    <w:p>
      <w:pPr>
        <w:pStyle w:val="8"/>
        <w:snapToGrid w:val="0"/>
        <w:spacing w:line="600" w:lineRule="exact"/>
        <w:ind w:firstLine="640" w:firstLineChars="200"/>
        <w:outlineLvl w:val="0"/>
        <w:rPr>
          <w:rFonts w:hint="eastAsia" w:cs="Times New Roman"/>
          <w:sz w:val="32"/>
          <w:szCs w:val="32"/>
        </w:rPr>
      </w:pPr>
      <w:r>
        <w:rPr>
          <w:rFonts w:hint="eastAsia" w:cs="Times New Roman"/>
          <w:sz w:val="32"/>
          <w:szCs w:val="32"/>
        </w:rPr>
        <w:t>6.附件</w:t>
      </w:r>
    </w:p>
    <w:p>
      <w:pPr>
        <w:pStyle w:val="8"/>
        <w:snapToGrid w:val="0"/>
        <w:spacing w:line="600" w:lineRule="exact"/>
        <w:ind w:firstLine="640" w:firstLineChars="200"/>
        <w:outlineLvl w:val="0"/>
        <w:rPr>
          <w:rFonts w:hint="eastAsia" w:ascii="仿宋_GB2312" w:eastAsia="仿宋_GB2312" w:cs="Times New Roman"/>
          <w:sz w:val="32"/>
          <w:szCs w:val="32"/>
        </w:rPr>
      </w:pPr>
      <w:r>
        <w:rPr>
          <w:rFonts w:hint="eastAsia" w:ascii="仿宋_GB2312" w:eastAsia="仿宋_GB2312" w:cs="Times New Roman"/>
          <w:sz w:val="32"/>
          <w:szCs w:val="32"/>
        </w:rPr>
        <w:t>6.1 海绵城市建设专项规划及批复文件。</w:t>
      </w:r>
    </w:p>
    <w:p>
      <w:pPr>
        <w:pStyle w:val="8"/>
        <w:snapToGrid w:val="0"/>
        <w:spacing w:line="600" w:lineRule="exact"/>
        <w:ind w:firstLine="640" w:firstLineChars="200"/>
        <w:outlineLvl w:val="0"/>
        <w:rPr>
          <w:rFonts w:hint="eastAsia" w:ascii="仿宋_GB2312" w:eastAsia="仿宋_GB2312" w:cs="Times New Roman"/>
          <w:sz w:val="32"/>
          <w:szCs w:val="32"/>
        </w:rPr>
      </w:pPr>
      <w:r>
        <w:rPr>
          <w:rFonts w:hint="eastAsia" w:ascii="仿宋_GB2312" w:eastAsia="仿宋_GB2312" w:cs="Times New Roman"/>
          <w:sz w:val="32"/>
          <w:szCs w:val="32"/>
        </w:rPr>
        <w:t>6.2 已出台的政策制度文件汇编。</w:t>
      </w:r>
    </w:p>
    <w:p>
      <w:pPr>
        <w:pStyle w:val="8"/>
        <w:snapToGrid w:val="0"/>
        <w:spacing w:line="600" w:lineRule="exact"/>
        <w:ind w:firstLine="640" w:firstLineChars="200"/>
        <w:outlineLvl w:val="0"/>
        <w:rPr>
          <w:rFonts w:hint="eastAsia" w:ascii="仿宋_GB2312" w:eastAsia="仿宋_GB2312" w:cs="Times New Roman"/>
          <w:sz w:val="32"/>
          <w:szCs w:val="32"/>
        </w:rPr>
      </w:pPr>
      <w:r>
        <w:rPr>
          <w:rFonts w:hint="eastAsia" w:ascii="仿宋_GB2312" w:eastAsia="仿宋_GB2312" w:cs="Times New Roman"/>
          <w:sz w:val="32"/>
          <w:szCs w:val="32"/>
        </w:rPr>
        <w:t>6.3 已颁布的标准规范、技术导则、标准图集等（只列出名称和颁布日期）。</w:t>
      </w:r>
    </w:p>
    <w:p>
      <w:pPr>
        <w:pStyle w:val="8"/>
        <w:snapToGrid w:val="0"/>
        <w:spacing w:line="600" w:lineRule="exact"/>
        <w:ind w:firstLine="640" w:firstLineChars="200"/>
        <w:outlineLvl w:val="0"/>
        <w:rPr>
          <w:rFonts w:hint="eastAsia" w:ascii="仿宋_GB2312" w:eastAsia="仿宋_GB2312" w:cs="Times New Roman"/>
          <w:sz w:val="32"/>
          <w:szCs w:val="32"/>
        </w:rPr>
      </w:pPr>
      <w:r>
        <w:rPr>
          <w:rFonts w:hint="eastAsia" w:ascii="仿宋_GB2312" w:eastAsia="仿宋_GB2312" w:cs="Times New Roman"/>
          <w:sz w:val="32"/>
          <w:szCs w:val="32"/>
        </w:rPr>
        <w:t>6.4 工作基础视频文件（光盘）。</w:t>
      </w:r>
    </w:p>
    <w:p>
      <w:pPr>
        <w:adjustRightInd w:val="0"/>
        <w:snapToGrid w:val="0"/>
        <w:spacing w:line="600" w:lineRule="exact"/>
        <w:ind w:firstLine="640" w:firstLineChars="200"/>
        <w:rPr>
          <w:rFonts w:hint="eastAsia" w:cs="Times New Roman"/>
          <w:sz w:val="32"/>
          <w:szCs w:val="32"/>
        </w:rPr>
      </w:pPr>
    </w:p>
    <w:p/>
    <w:p/>
    <w:p/>
    <w:p/>
    <w:p/>
    <w:p/>
    <w:p/>
    <w:p/>
    <w:p/>
    <w:p/>
    <w:p/>
    <w:p/>
    <w:p/>
    <w:p/>
    <w:p/>
    <w:p/>
    <w:p/>
    <w:p/>
    <w:p/>
    <w:p>
      <w:pPr>
        <w:keepNext w:val="0"/>
        <w:keepLines w:val="0"/>
        <w:widowControl/>
        <w:suppressLineNumbers w:val="0"/>
        <w:jc w:val="left"/>
        <w:textAlignment w:val="center"/>
        <w:rPr>
          <w:rFonts w:hint="default" w:ascii="仿宋_GB2312" w:hAnsi="宋体" w:eastAsia="仿宋_GB2312" w:cs="仿宋_GB2312"/>
          <w:i w:val="0"/>
          <w:iCs w:val="0"/>
          <w:color w:val="000000"/>
          <w:kern w:val="0"/>
          <w:sz w:val="44"/>
          <w:szCs w:val="44"/>
          <w:u w:val="none"/>
          <w:bdr w:val="none" w:color="auto" w:sz="0" w:space="0"/>
          <w:lang w:val="en-US" w:eastAsia="zh-CN" w:bidi="ar"/>
        </w:rPr>
        <w:sectPr>
          <w:pgSz w:w="11906" w:h="16838"/>
          <w:pgMar w:top="1440" w:right="1800" w:bottom="1440" w:left="1800" w:header="851" w:footer="992" w:gutter="0"/>
          <w:cols w:space="425" w:num="1"/>
          <w:docGrid w:type="lines" w:linePitch="312" w:charSpace="0"/>
        </w:sectPr>
      </w:pPr>
    </w:p>
    <w:tbl>
      <w:tblPr>
        <w:tblW w:w="22051"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autofit"/>
        <w:tblCellMar>
          <w:top w:w="0" w:type="dxa"/>
          <w:left w:w="108" w:type="dxa"/>
          <w:bottom w:w="0" w:type="dxa"/>
          <w:right w:w="108" w:type="dxa"/>
        </w:tblCellMar>
      </w:tblPr>
      <w:tblGrid>
        <w:gridCol w:w="469"/>
        <w:gridCol w:w="730"/>
        <w:gridCol w:w="713"/>
        <w:gridCol w:w="698"/>
        <w:gridCol w:w="479"/>
        <w:gridCol w:w="698"/>
        <w:gridCol w:w="698"/>
        <w:gridCol w:w="698"/>
        <w:gridCol w:w="479"/>
        <w:gridCol w:w="479"/>
        <w:gridCol w:w="479"/>
        <w:gridCol w:w="479"/>
        <w:gridCol w:w="479"/>
        <w:gridCol w:w="479"/>
        <w:gridCol w:w="479"/>
        <w:gridCol w:w="749"/>
        <w:gridCol w:w="585"/>
        <w:gridCol w:w="585"/>
        <w:gridCol w:w="749"/>
        <w:gridCol w:w="698"/>
        <w:gridCol w:w="479"/>
        <w:gridCol w:w="479"/>
        <w:gridCol w:w="698"/>
        <w:gridCol w:w="939"/>
        <w:gridCol w:w="698"/>
        <w:gridCol w:w="479"/>
        <w:gridCol w:w="479"/>
        <w:gridCol w:w="939"/>
        <w:gridCol w:w="698"/>
        <w:gridCol w:w="698"/>
        <w:gridCol w:w="698"/>
        <w:gridCol w:w="698"/>
        <w:gridCol w:w="479"/>
        <w:gridCol w:w="479"/>
        <w:gridCol w:w="551"/>
        <w:gridCol w:w="658"/>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00" w:hRule="atLeast"/>
        </w:trPr>
        <w:tc>
          <w:tcPr>
            <w:tcW w:w="22051" w:type="dxa"/>
            <w:gridSpan w:val="36"/>
            <w:tcBorders>
              <w:top w:val="nil"/>
              <w:left w:val="nil"/>
              <w:bottom w:val="single" w:color="000000" w:sz="4" w:space="0"/>
              <w:right w:val="nil"/>
            </w:tcBorders>
            <w:shd w:val="clear"/>
            <w:vAlign w:val="center"/>
          </w:tcPr>
          <w:p>
            <w:pPr>
              <w:keepNext w:val="0"/>
              <w:keepLines w:val="0"/>
              <w:widowControl/>
              <w:suppressLineNumbers w:val="0"/>
              <w:jc w:val="left"/>
              <w:textAlignment w:val="center"/>
              <w:rPr>
                <w:rFonts w:ascii="仿宋_GB2312" w:hAnsi="宋体" w:eastAsia="仿宋_GB2312" w:cs="仿宋_GB2312"/>
                <w:i w:val="0"/>
                <w:iCs w:val="0"/>
                <w:color w:val="000000"/>
                <w:sz w:val="44"/>
                <w:szCs w:val="44"/>
                <w:u w:val="none"/>
              </w:rPr>
            </w:pPr>
            <w:r>
              <w:rPr>
                <w:rFonts w:hint="default" w:ascii="仿宋_GB2312" w:hAnsi="宋体" w:eastAsia="仿宋_GB2312" w:cs="仿宋_GB2312"/>
                <w:i w:val="0"/>
                <w:iCs w:val="0"/>
                <w:color w:val="000000"/>
                <w:kern w:val="0"/>
                <w:sz w:val="44"/>
                <w:szCs w:val="44"/>
                <w:u w:val="none"/>
                <w:bdr w:val="none" w:color="auto" w:sz="0" w:space="0"/>
                <w:lang w:val="en-US" w:eastAsia="zh-CN" w:bidi="ar"/>
              </w:rPr>
              <w:t xml:space="preserve">附4：                    </w:t>
            </w:r>
            <w:r>
              <w:rPr>
                <w:rStyle w:val="10"/>
                <w:rFonts w:hAnsi="宋体"/>
                <w:bdr w:val="none" w:color="auto" w:sz="0" w:space="0"/>
                <w:lang w:val="en-US" w:eastAsia="zh-CN" w:bidi="ar"/>
              </w:rPr>
              <w:t xml:space="preserve">     </w:t>
            </w:r>
            <w:r>
              <w:rPr>
                <w:rStyle w:val="11"/>
                <w:rFonts w:hAnsi="宋体"/>
                <w:bdr w:val="none" w:color="auto" w:sz="0" w:space="0"/>
                <w:lang w:val="en-US" w:eastAsia="zh-CN" w:bidi="ar"/>
              </w:rPr>
              <w:t>海绵城市建设试点城市实施方案项目备案表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85" w:hRule="atLeast"/>
        </w:trPr>
        <w:tc>
          <w:tcPr>
            <w:tcW w:w="469" w:type="dxa"/>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default" w:ascii="仿宋_GB2312" w:hAnsi="宋体" w:eastAsia="仿宋_GB2312" w:cs="仿宋_GB2312"/>
                <w:b/>
                <w:bCs/>
                <w:i w:val="0"/>
                <w:iCs w:val="0"/>
                <w:color w:val="000000"/>
                <w:sz w:val="24"/>
                <w:szCs w:val="24"/>
                <w:u w:val="none"/>
              </w:rPr>
            </w:pPr>
            <w:r>
              <w:rPr>
                <w:rFonts w:hint="default" w:ascii="仿宋_GB2312" w:hAnsi="宋体" w:eastAsia="仿宋_GB2312" w:cs="仿宋_GB2312"/>
                <w:b/>
                <w:bCs/>
                <w:i w:val="0"/>
                <w:iCs w:val="0"/>
                <w:color w:val="000000"/>
                <w:kern w:val="0"/>
                <w:sz w:val="24"/>
                <w:szCs w:val="24"/>
                <w:u w:val="none"/>
                <w:bdr w:val="none" w:color="auto" w:sz="0" w:space="0"/>
                <w:lang w:val="en-US" w:eastAsia="zh-CN" w:bidi="ar"/>
              </w:rPr>
              <w:t>序号</w:t>
            </w:r>
          </w:p>
        </w:tc>
        <w:tc>
          <w:tcPr>
            <w:tcW w:w="4016" w:type="dxa"/>
            <w:gridSpan w:val="6"/>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default" w:ascii="仿宋_GB2312" w:hAnsi="宋体" w:eastAsia="仿宋_GB2312" w:cs="仿宋_GB2312"/>
                <w:b/>
                <w:bCs/>
                <w:i w:val="0"/>
                <w:iCs w:val="0"/>
                <w:color w:val="000000"/>
                <w:sz w:val="24"/>
                <w:szCs w:val="24"/>
                <w:u w:val="none"/>
              </w:rPr>
            </w:pPr>
            <w:r>
              <w:rPr>
                <w:rFonts w:hint="default" w:ascii="仿宋_GB2312" w:hAnsi="宋体" w:eastAsia="仿宋_GB2312" w:cs="仿宋_GB2312"/>
                <w:b/>
                <w:bCs/>
                <w:i w:val="0"/>
                <w:iCs w:val="0"/>
                <w:color w:val="000000"/>
                <w:kern w:val="0"/>
                <w:sz w:val="24"/>
                <w:szCs w:val="24"/>
                <w:u w:val="none"/>
                <w:bdr w:val="none" w:color="auto" w:sz="0" w:space="0"/>
                <w:lang w:val="en-US" w:eastAsia="zh-CN" w:bidi="ar"/>
              </w:rPr>
              <w:t>项目基本情况</w:t>
            </w:r>
          </w:p>
        </w:tc>
        <w:tc>
          <w:tcPr>
            <w:tcW w:w="4051" w:type="dxa"/>
            <w:gridSpan w:val="8"/>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default" w:ascii="仿宋_GB2312" w:hAnsi="宋体" w:eastAsia="仿宋_GB2312" w:cs="仿宋_GB2312"/>
                <w:b/>
                <w:bCs/>
                <w:i w:val="0"/>
                <w:iCs w:val="0"/>
                <w:color w:val="000000"/>
                <w:sz w:val="24"/>
                <w:szCs w:val="24"/>
                <w:u w:val="none"/>
              </w:rPr>
            </w:pPr>
            <w:r>
              <w:rPr>
                <w:rFonts w:hint="default" w:ascii="仿宋_GB2312" w:hAnsi="宋体" w:eastAsia="仿宋_GB2312" w:cs="仿宋_GB2312"/>
                <w:b/>
                <w:bCs/>
                <w:i w:val="0"/>
                <w:iCs w:val="0"/>
                <w:color w:val="000000"/>
                <w:kern w:val="0"/>
                <w:sz w:val="24"/>
                <w:szCs w:val="24"/>
                <w:u w:val="none"/>
                <w:bdr w:val="none" w:color="auto" w:sz="0" w:space="0"/>
                <w:lang w:val="en-US" w:eastAsia="zh-CN" w:bidi="ar"/>
              </w:rPr>
              <w:t>建设阶段投融资情况（万元）</w:t>
            </w:r>
          </w:p>
        </w:tc>
        <w:tc>
          <w:tcPr>
            <w:tcW w:w="2668" w:type="dxa"/>
            <w:gridSpan w:val="4"/>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default" w:ascii="仿宋_GB2312" w:hAnsi="宋体" w:eastAsia="仿宋_GB2312" w:cs="仿宋_GB2312"/>
                <w:b/>
                <w:bCs/>
                <w:i w:val="0"/>
                <w:iCs w:val="0"/>
                <w:color w:val="000000"/>
                <w:sz w:val="24"/>
                <w:szCs w:val="24"/>
                <w:u w:val="none"/>
              </w:rPr>
            </w:pPr>
            <w:r>
              <w:rPr>
                <w:rFonts w:hint="default" w:ascii="仿宋_GB2312" w:hAnsi="宋体" w:eastAsia="仿宋_GB2312" w:cs="仿宋_GB2312"/>
                <w:b/>
                <w:bCs/>
                <w:i w:val="0"/>
                <w:iCs w:val="0"/>
                <w:color w:val="000000"/>
                <w:kern w:val="0"/>
                <w:sz w:val="24"/>
                <w:szCs w:val="24"/>
                <w:u w:val="none"/>
                <w:bdr w:val="none" w:color="auto" w:sz="0" w:space="0"/>
                <w:lang w:val="en-US" w:eastAsia="zh-CN" w:bidi="ar"/>
              </w:rPr>
              <w:t>运营阶段资金平衡（万元）</w:t>
            </w:r>
          </w:p>
        </w:tc>
        <w:tc>
          <w:tcPr>
            <w:tcW w:w="0" w:type="auto"/>
            <w:gridSpan w:val="10"/>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default" w:ascii="仿宋_GB2312" w:hAnsi="宋体" w:eastAsia="仿宋_GB2312" w:cs="仿宋_GB2312"/>
                <w:b/>
                <w:bCs/>
                <w:i w:val="0"/>
                <w:iCs w:val="0"/>
                <w:color w:val="000000"/>
                <w:sz w:val="24"/>
                <w:szCs w:val="24"/>
                <w:u w:val="none"/>
              </w:rPr>
            </w:pPr>
            <w:r>
              <w:rPr>
                <w:rFonts w:hint="default" w:ascii="仿宋_GB2312" w:hAnsi="宋体" w:eastAsia="仿宋_GB2312" w:cs="仿宋_GB2312"/>
                <w:b/>
                <w:bCs/>
                <w:i w:val="0"/>
                <w:iCs w:val="0"/>
                <w:color w:val="000000"/>
                <w:kern w:val="0"/>
                <w:sz w:val="24"/>
                <w:szCs w:val="24"/>
                <w:u w:val="none"/>
                <w:bdr w:val="none" w:color="auto" w:sz="0" w:space="0"/>
                <w:lang w:val="en-US" w:eastAsia="zh-CN" w:bidi="ar"/>
              </w:rPr>
              <w:t>建设运营模式</w:t>
            </w:r>
          </w:p>
        </w:tc>
        <w:tc>
          <w:tcPr>
            <w:tcW w:w="0" w:type="auto"/>
            <w:gridSpan w:val="6"/>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default" w:ascii="仿宋_GB2312" w:hAnsi="宋体" w:eastAsia="仿宋_GB2312" w:cs="仿宋_GB2312"/>
                <w:b/>
                <w:bCs/>
                <w:i w:val="0"/>
                <w:iCs w:val="0"/>
                <w:color w:val="000000"/>
                <w:sz w:val="24"/>
                <w:szCs w:val="24"/>
                <w:u w:val="none"/>
              </w:rPr>
            </w:pPr>
            <w:r>
              <w:rPr>
                <w:rFonts w:hint="default" w:ascii="仿宋_GB2312" w:hAnsi="宋体" w:eastAsia="仿宋_GB2312" w:cs="仿宋_GB2312"/>
                <w:b/>
                <w:bCs/>
                <w:i w:val="0"/>
                <w:iCs w:val="0"/>
                <w:color w:val="000000"/>
                <w:kern w:val="0"/>
                <w:sz w:val="24"/>
                <w:szCs w:val="24"/>
                <w:u w:val="none"/>
                <w:bdr w:val="none" w:color="auto" w:sz="0" w:space="0"/>
                <w:lang w:val="en-US" w:eastAsia="zh-CN" w:bidi="ar"/>
              </w:rPr>
              <w:t>工作基础</w:t>
            </w:r>
          </w:p>
        </w:tc>
        <w:tc>
          <w:tcPr>
            <w:tcW w:w="658" w:type="dxa"/>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default" w:ascii="仿宋_GB2312" w:hAnsi="宋体" w:eastAsia="仿宋_GB2312" w:cs="仿宋_GB2312"/>
                <w:b/>
                <w:bCs/>
                <w:i w:val="0"/>
                <w:iCs w:val="0"/>
                <w:color w:val="000000"/>
                <w:sz w:val="24"/>
                <w:szCs w:val="24"/>
                <w:u w:val="none"/>
              </w:rPr>
            </w:pPr>
            <w:r>
              <w:rPr>
                <w:rFonts w:hint="default" w:ascii="仿宋_GB2312" w:hAnsi="宋体" w:eastAsia="仿宋_GB2312" w:cs="仿宋_GB2312"/>
                <w:b/>
                <w:bCs/>
                <w:i w:val="0"/>
                <w:iCs w:val="0"/>
                <w:color w:val="000000"/>
                <w:kern w:val="0"/>
                <w:sz w:val="24"/>
                <w:szCs w:val="24"/>
                <w:u w:val="none"/>
                <w:bdr w:val="none" w:color="auto" w:sz="0" w:space="0"/>
                <w:lang w:val="en-US" w:eastAsia="zh-CN" w:bidi="ar"/>
              </w:rPr>
              <w:t xml:space="preserve">备注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75" w:hRule="atLeast"/>
        </w:trPr>
        <w:tc>
          <w:tcPr>
            <w:tcW w:w="469" w:type="dxa"/>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default" w:ascii="仿宋_GB2312" w:hAnsi="宋体" w:eastAsia="仿宋_GB2312" w:cs="仿宋_GB2312"/>
                <w:b/>
                <w:bCs/>
                <w:i w:val="0"/>
                <w:iCs w:val="0"/>
                <w:color w:val="000000"/>
                <w:sz w:val="24"/>
                <w:szCs w:val="24"/>
                <w:u w:val="none"/>
              </w:rPr>
            </w:pPr>
          </w:p>
        </w:tc>
        <w:tc>
          <w:tcPr>
            <w:tcW w:w="730" w:type="dxa"/>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default" w:ascii="仿宋_GB2312" w:hAnsi="宋体" w:eastAsia="仿宋_GB2312" w:cs="仿宋_GB2312"/>
                <w:b/>
                <w:bCs/>
                <w:i w:val="0"/>
                <w:iCs w:val="0"/>
                <w:color w:val="000000"/>
                <w:sz w:val="24"/>
                <w:szCs w:val="24"/>
                <w:u w:val="none"/>
              </w:rPr>
            </w:pPr>
            <w:r>
              <w:rPr>
                <w:rFonts w:hint="default" w:ascii="仿宋_GB2312" w:hAnsi="宋体" w:eastAsia="仿宋_GB2312" w:cs="仿宋_GB2312"/>
                <w:b/>
                <w:bCs/>
                <w:i w:val="0"/>
                <w:iCs w:val="0"/>
                <w:color w:val="000000"/>
                <w:kern w:val="0"/>
                <w:sz w:val="24"/>
                <w:szCs w:val="24"/>
                <w:u w:val="none"/>
                <w:bdr w:val="none" w:color="auto" w:sz="0" w:space="0"/>
                <w:lang w:val="en-US" w:eastAsia="zh-CN" w:bidi="ar"/>
              </w:rPr>
              <w:t>项目包名称</w:t>
            </w:r>
          </w:p>
        </w:tc>
        <w:tc>
          <w:tcPr>
            <w:tcW w:w="713" w:type="dxa"/>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default" w:ascii="仿宋_GB2312" w:hAnsi="宋体" w:eastAsia="仿宋_GB2312" w:cs="仿宋_GB2312"/>
                <w:b/>
                <w:bCs/>
                <w:i w:val="0"/>
                <w:iCs w:val="0"/>
                <w:color w:val="000000"/>
                <w:sz w:val="24"/>
                <w:szCs w:val="24"/>
                <w:u w:val="none"/>
              </w:rPr>
            </w:pPr>
            <w:r>
              <w:rPr>
                <w:rFonts w:hint="default" w:ascii="仿宋_GB2312" w:hAnsi="宋体" w:eastAsia="仿宋_GB2312" w:cs="仿宋_GB2312"/>
                <w:b/>
                <w:bCs/>
                <w:i w:val="0"/>
                <w:iCs w:val="0"/>
                <w:color w:val="000000"/>
                <w:kern w:val="0"/>
                <w:sz w:val="24"/>
                <w:szCs w:val="24"/>
                <w:u w:val="none"/>
                <w:bdr w:val="none" w:color="auto" w:sz="0" w:space="0"/>
                <w:lang w:val="en-US" w:eastAsia="zh-CN" w:bidi="ar"/>
              </w:rPr>
              <w:t>项目名称</w:t>
            </w:r>
          </w:p>
        </w:tc>
        <w:tc>
          <w:tcPr>
            <w:tcW w:w="698" w:type="dxa"/>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default" w:ascii="仿宋_GB2312" w:hAnsi="宋体" w:eastAsia="仿宋_GB2312" w:cs="仿宋_GB2312"/>
                <w:b/>
                <w:bCs/>
                <w:i w:val="0"/>
                <w:iCs w:val="0"/>
                <w:color w:val="000000"/>
                <w:sz w:val="24"/>
                <w:szCs w:val="24"/>
                <w:u w:val="none"/>
              </w:rPr>
            </w:pPr>
            <w:r>
              <w:rPr>
                <w:rFonts w:hint="default" w:ascii="仿宋_GB2312" w:hAnsi="宋体" w:eastAsia="仿宋_GB2312" w:cs="仿宋_GB2312"/>
                <w:b/>
                <w:bCs/>
                <w:i w:val="0"/>
                <w:iCs w:val="0"/>
                <w:color w:val="000000"/>
                <w:kern w:val="0"/>
                <w:sz w:val="24"/>
                <w:szCs w:val="24"/>
                <w:u w:val="none"/>
                <w:bdr w:val="none" w:color="auto" w:sz="0" w:space="0"/>
                <w:lang w:val="en-US" w:eastAsia="zh-CN" w:bidi="ar"/>
              </w:rPr>
              <w:t>建造类型（选择序号填写）</w:t>
            </w:r>
          </w:p>
        </w:tc>
        <w:tc>
          <w:tcPr>
            <w:tcW w:w="479" w:type="dxa"/>
            <w:vMerge w:val="restart"/>
            <w:tcBorders>
              <w:top w:val="single" w:color="000000" w:sz="4" w:space="0"/>
              <w:left w:val="single" w:color="000000" w:sz="4" w:space="0"/>
              <w:bottom w:val="single" w:color="000000" w:sz="4" w:space="0"/>
              <w:right w:val="nil"/>
            </w:tcBorders>
            <w:shd w:val="clear"/>
            <w:vAlign w:val="center"/>
          </w:tcPr>
          <w:p>
            <w:pPr>
              <w:keepNext w:val="0"/>
              <w:keepLines w:val="0"/>
              <w:widowControl/>
              <w:suppressLineNumbers w:val="0"/>
              <w:jc w:val="center"/>
              <w:textAlignment w:val="center"/>
              <w:rPr>
                <w:rFonts w:hint="default" w:ascii="仿宋_GB2312" w:hAnsi="宋体" w:eastAsia="仿宋_GB2312" w:cs="仿宋_GB2312"/>
                <w:b/>
                <w:bCs/>
                <w:i w:val="0"/>
                <w:iCs w:val="0"/>
                <w:color w:val="000000"/>
                <w:sz w:val="24"/>
                <w:szCs w:val="24"/>
                <w:u w:val="none"/>
              </w:rPr>
            </w:pPr>
            <w:r>
              <w:rPr>
                <w:rFonts w:hint="default" w:ascii="仿宋_GB2312" w:hAnsi="宋体" w:eastAsia="仿宋_GB2312" w:cs="仿宋_GB2312"/>
                <w:b/>
                <w:bCs/>
                <w:i w:val="0"/>
                <w:iCs w:val="0"/>
                <w:color w:val="000000"/>
                <w:kern w:val="0"/>
                <w:sz w:val="24"/>
                <w:szCs w:val="24"/>
                <w:u w:val="none"/>
                <w:bdr w:val="none" w:color="auto" w:sz="0" w:space="0"/>
                <w:lang w:val="en-US" w:eastAsia="zh-CN" w:bidi="ar"/>
              </w:rPr>
              <w:t>建设周期</w:t>
            </w:r>
          </w:p>
        </w:tc>
        <w:tc>
          <w:tcPr>
            <w:tcW w:w="698" w:type="dxa"/>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default" w:ascii="仿宋_GB2312" w:hAnsi="宋体" w:eastAsia="仿宋_GB2312" w:cs="仿宋_GB2312"/>
                <w:b/>
                <w:bCs/>
                <w:i w:val="0"/>
                <w:iCs w:val="0"/>
                <w:color w:val="000000"/>
                <w:sz w:val="24"/>
                <w:szCs w:val="24"/>
                <w:u w:val="none"/>
              </w:rPr>
            </w:pPr>
            <w:r>
              <w:rPr>
                <w:rFonts w:hint="default" w:ascii="仿宋_GB2312" w:hAnsi="宋体" w:eastAsia="仿宋_GB2312" w:cs="仿宋_GB2312"/>
                <w:b/>
                <w:bCs/>
                <w:i w:val="0"/>
                <w:iCs w:val="0"/>
                <w:color w:val="000000"/>
                <w:kern w:val="0"/>
                <w:sz w:val="24"/>
                <w:szCs w:val="24"/>
                <w:u w:val="none"/>
                <w:bdr w:val="none" w:color="auto" w:sz="0" w:space="0"/>
                <w:lang w:val="en-US" w:eastAsia="zh-CN" w:bidi="ar"/>
              </w:rPr>
              <w:t>计划建设面积（平方公里）</w:t>
            </w:r>
          </w:p>
        </w:tc>
        <w:tc>
          <w:tcPr>
            <w:tcW w:w="698" w:type="dxa"/>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default" w:ascii="仿宋_GB2312" w:hAnsi="宋体" w:eastAsia="仿宋_GB2312" w:cs="仿宋_GB2312"/>
                <w:b/>
                <w:bCs/>
                <w:i w:val="0"/>
                <w:iCs w:val="0"/>
                <w:color w:val="000000"/>
                <w:sz w:val="24"/>
                <w:szCs w:val="24"/>
                <w:u w:val="none"/>
              </w:rPr>
            </w:pPr>
            <w:r>
              <w:rPr>
                <w:rFonts w:hint="default" w:ascii="仿宋_GB2312" w:hAnsi="宋体" w:eastAsia="仿宋_GB2312" w:cs="仿宋_GB2312"/>
                <w:b/>
                <w:bCs/>
                <w:i w:val="0"/>
                <w:iCs w:val="0"/>
                <w:color w:val="000000"/>
                <w:kern w:val="0"/>
                <w:sz w:val="24"/>
                <w:szCs w:val="24"/>
                <w:u w:val="none"/>
                <w:bdr w:val="none" w:color="auto" w:sz="0" w:space="0"/>
                <w:lang w:val="en-US" w:eastAsia="zh-CN" w:bidi="ar"/>
              </w:rPr>
              <w:t>项目进展（选择序号填写）</w:t>
            </w:r>
          </w:p>
        </w:tc>
        <w:tc>
          <w:tcPr>
            <w:tcW w:w="698" w:type="dxa"/>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default" w:ascii="仿宋_GB2312" w:hAnsi="宋体" w:eastAsia="仿宋_GB2312" w:cs="仿宋_GB2312"/>
                <w:b/>
                <w:bCs/>
                <w:i w:val="0"/>
                <w:iCs w:val="0"/>
                <w:color w:val="000000"/>
                <w:sz w:val="24"/>
                <w:szCs w:val="24"/>
                <w:u w:val="none"/>
              </w:rPr>
            </w:pPr>
            <w:r>
              <w:rPr>
                <w:rFonts w:hint="default" w:ascii="仿宋_GB2312" w:hAnsi="宋体" w:eastAsia="仿宋_GB2312" w:cs="仿宋_GB2312"/>
                <w:b/>
                <w:bCs/>
                <w:i w:val="0"/>
                <w:iCs w:val="0"/>
                <w:color w:val="000000"/>
                <w:kern w:val="0"/>
                <w:sz w:val="24"/>
                <w:szCs w:val="24"/>
                <w:u w:val="none"/>
                <w:bdr w:val="none" w:color="auto" w:sz="0" w:space="0"/>
                <w:lang w:val="en-US" w:eastAsia="zh-CN" w:bidi="ar"/>
              </w:rPr>
              <w:t>批复项目总投资（万元）</w:t>
            </w:r>
          </w:p>
        </w:tc>
        <w:tc>
          <w:tcPr>
            <w:tcW w:w="479" w:type="dxa"/>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default" w:ascii="仿宋_GB2312" w:hAnsi="宋体" w:eastAsia="仿宋_GB2312" w:cs="仿宋_GB2312"/>
                <w:b/>
                <w:bCs/>
                <w:i w:val="0"/>
                <w:iCs w:val="0"/>
                <w:color w:val="000000"/>
                <w:sz w:val="24"/>
                <w:szCs w:val="24"/>
                <w:u w:val="none"/>
              </w:rPr>
            </w:pPr>
            <w:r>
              <w:rPr>
                <w:rFonts w:hint="default" w:ascii="仿宋_GB2312" w:hAnsi="宋体" w:eastAsia="仿宋_GB2312" w:cs="仿宋_GB2312"/>
                <w:b/>
                <w:bCs/>
                <w:i w:val="0"/>
                <w:iCs w:val="0"/>
                <w:color w:val="000000"/>
                <w:kern w:val="0"/>
                <w:sz w:val="24"/>
                <w:szCs w:val="24"/>
                <w:u w:val="none"/>
                <w:bdr w:val="none" w:color="auto" w:sz="0" w:space="0"/>
                <w:lang w:val="en-US" w:eastAsia="zh-CN" w:bidi="ar"/>
              </w:rPr>
              <w:t>投资批复文件</w:t>
            </w:r>
          </w:p>
        </w:tc>
        <w:tc>
          <w:tcPr>
            <w:tcW w:w="479" w:type="dxa"/>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default" w:ascii="仿宋_GB2312" w:hAnsi="宋体" w:eastAsia="仿宋_GB2312" w:cs="仿宋_GB2312"/>
                <w:b/>
                <w:bCs/>
                <w:i w:val="0"/>
                <w:iCs w:val="0"/>
                <w:color w:val="000000"/>
                <w:sz w:val="24"/>
                <w:szCs w:val="24"/>
                <w:u w:val="none"/>
              </w:rPr>
            </w:pPr>
            <w:r>
              <w:rPr>
                <w:rFonts w:hint="default" w:ascii="仿宋_GB2312" w:hAnsi="宋体" w:eastAsia="仿宋_GB2312" w:cs="仿宋_GB2312"/>
                <w:b/>
                <w:bCs/>
                <w:i w:val="0"/>
                <w:iCs w:val="0"/>
                <w:color w:val="000000"/>
                <w:kern w:val="0"/>
                <w:sz w:val="24"/>
                <w:szCs w:val="24"/>
                <w:u w:val="none"/>
                <w:bdr w:val="none" w:color="auto" w:sz="0" w:space="0"/>
                <w:lang w:val="en-US" w:eastAsia="zh-CN" w:bidi="ar"/>
              </w:rPr>
              <w:t>地方政府计划投入资金</w:t>
            </w:r>
          </w:p>
        </w:tc>
        <w:tc>
          <w:tcPr>
            <w:tcW w:w="479" w:type="dxa"/>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default" w:ascii="仿宋_GB2312" w:hAnsi="宋体" w:eastAsia="仿宋_GB2312" w:cs="仿宋_GB2312"/>
                <w:b/>
                <w:bCs/>
                <w:i w:val="0"/>
                <w:iCs w:val="0"/>
                <w:color w:val="000000"/>
                <w:sz w:val="24"/>
                <w:szCs w:val="24"/>
                <w:u w:val="none"/>
              </w:rPr>
            </w:pPr>
            <w:r>
              <w:rPr>
                <w:rFonts w:hint="default" w:ascii="仿宋_GB2312" w:hAnsi="宋体" w:eastAsia="仿宋_GB2312" w:cs="仿宋_GB2312"/>
                <w:b/>
                <w:bCs/>
                <w:i w:val="0"/>
                <w:iCs w:val="0"/>
                <w:color w:val="000000"/>
                <w:kern w:val="0"/>
                <w:sz w:val="24"/>
                <w:szCs w:val="24"/>
                <w:u w:val="none"/>
                <w:bdr w:val="none" w:color="auto" w:sz="0" w:space="0"/>
                <w:lang w:val="en-US" w:eastAsia="zh-CN" w:bidi="ar"/>
              </w:rPr>
              <w:t>社会资本 计划投入资金</w:t>
            </w:r>
          </w:p>
        </w:tc>
        <w:tc>
          <w:tcPr>
            <w:tcW w:w="479" w:type="dxa"/>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default" w:ascii="仿宋_GB2312" w:hAnsi="宋体" w:eastAsia="仿宋_GB2312" w:cs="仿宋_GB2312"/>
                <w:b/>
                <w:bCs/>
                <w:i w:val="0"/>
                <w:iCs w:val="0"/>
                <w:color w:val="000000"/>
                <w:sz w:val="24"/>
                <w:szCs w:val="24"/>
                <w:u w:val="none"/>
              </w:rPr>
            </w:pPr>
            <w:r>
              <w:rPr>
                <w:rFonts w:hint="default" w:ascii="仿宋_GB2312" w:hAnsi="宋体" w:eastAsia="仿宋_GB2312" w:cs="仿宋_GB2312"/>
                <w:b/>
                <w:bCs/>
                <w:i w:val="0"/>
                <w:iCs w:val="0"/>
                <w:color w:val="000000"/>
                <w:kern w:val="0"/>
                <w:sz w:val="24"/>
                <w:szCs w:val="24"/>
                <w:u w:val="none"/>
                <w:bdr w:val="none" w:color="auto" w:sz="0" w:space="0"/>
                <w:lang w:val="en-US" w:eastAsia="zh-CN" w:bidi="ar"/>
              </w:rPr>
              <w:t>地方及社会资本拟投入资金小计</w:t>
            </w:r>
          </w:p>
        </w:tc>
        <w:tc>
          <w:tcPr>
            <w:tcW w:w="958" w:type="dxa"/>
            <w:gridSpan w:val="2"/>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default" w:ascii="仿宋_GB2312" w:hAnsi="宋体" w:eastAsia="仿宋_GB2312" w:cs="仿宋_GB2312"/>
                <w:b/>
                <w:bCs/>
                <w:i w:val="0"/>
                <w:iCs w:val="0"/>
                <w:color w:val="000000"/>
                <w:sz w:val="24"/>
                <w:szCs w:val="24"/>
                <w:u w:val="none"/>
              </w:rPr>
            </w:pPr>
            <w:r>
              <w:rPr>
                <w:rFonts w:hint="default" w:ascii="仿宋_GB2312" w:hAnsi="宋体" w:eastAsia="仿宋_GB2312" w:cs="仿宋_GB2312"/>
                <w:b/>
                <w:bCs/>
                <w:i w:val="0"/>
                <w:iCs w:val="0"/>
                <w:color w:val="000000"/>
                <w:kern w:val="0"/>
                <w:sz w:val="24"/>
                <w:szCs w:val="24"/>
                <w:u w:val="none"/>
                <w:bdr w:val="none" w:color="auto" w:sz="0" w:space="0"/>
                <w:lang w:val="en-US" w:eastAsia="zh-CN" w:bidi="ar"/>
              </w:rPr>
              <w:t>其中：</w:t>
            </w:r>
          </w:p>
        </w:tc>
        <w:tc>
          <w:tcPr>
            <w:tcW w:w="479" w:type="dxa"/>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default" w:ascii="仿宋_GB2312" w:hAnsi="宋体" w:eastAsia="仿宋_GB2312" w:cs="仿宋_GB2312"/>
                <w:b/>
                <w:bCs/>
                <w:i w:val="0"/>
                <w:iCs w:val="0"/>
                <w:color w:val="000000"/>
                <w:sz w:val="24"/>
                <w:szCs w:val="24"/>
                <w:u w:val="none"/>
              </w:rPr>
            </w:pPr>
            <w:r>
              <w:rPr>
                <w:rFonts w:hint="default" w:ascii="仿宋_GB2312" w:hAnsi="宋体" w:eastAsia="仿宋_GB2312" w:cs="仿宋_GB2312"/>
                <w:b/>
                <w:bCs/>
                <w:i w:val="0"/>
                <w:iCs w:val="0"/>
                <w:color w:val="000000"/>
                <w:kern w:val="0"/>
                <w:sz w:val="24"/>
                <w:szCs w:val="24"/>
                <w:u w:val="none"/>
                <w:bdr w:val="none" w:color="auto" w:sz="0" w:space="0"/>
                <w:lang w:val="en-US" w:eastAsia="zh-CN" w:bidi="ar"/>
              </w:rPr>
              <w:t>累计完成投资</w:t>
            </w:r>
          </w:p>
        </w:tc>
        <w:tc>
          <w:tcPr>
            <w:tcW w:w="749" w:type="dxa"/>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default" w:ascii="仿宋_GB2312" w:hAnsi="宋体" w:eastAsia="仿宋_GB2312" w:cs="仿宋_GB2312"/>
                <w:b/>
                <w:bCs/>
                <w:i w:val="0"/>
                <w:iCs w:val="0"/>
                <w:color w:val="000000"/>
                <w:sz w:val="24"/>
                <w:szCs w:val="24"/>
                <w:u w:val="none"/>
              </w:rPr>
            </w:pPr>
            <w:r>
              <w:rPr>
                <w:rFonts w:hint="default" w:ascii="仿宋_GB2312" w:hAnsi="宋体" w:eastAsia="仿宋_GB2312" w:cs="仿宋_GB2312"/>
                <w:b/>
                <w:bCs/>
                <w:i w:val="0"/>
                <w:iCs w:val="0"/>
                <w:color w:val="000000"/>
                <w:kern w:val="0"/>
                <w:sz w:val="24"/>
                <w:szCs w:val="24"/>
                <w:u w:val="none"/>
                <w:bdr w:val="none" w:color="auto" w:sz="0" w:space="0"/>
                <w:lang w:val="en-US" w:eastAsia="zh-CN" w:bidi="ar"/>
              </w:rPr>
              <w:t>运营阶段成本支出（万元）</w:t>
            </w:r>
          </w:p>
        </w:tc>
        <w:tc>
          <w:tcPr>
            <w:tcW w:w="1919" w:type="dxa"/>
            <w:gridSpan w:val="3"/>
            <w:tcBorders>
              <w:top w:val="single" w:color="000000" w:sz="4" w:space="0"/>
              <w:left w:val="single" w:color="000000" w:sz="4" w:space="0"/>
              <w:bottom w:val="nil"/>
              <w:right w:val="single" w:color="000000" w:sz="4" w:space="0"/>
            </w:tcBorders>
            <w:shd w:val="clear"/>
            <w:vAlign w:val="center"/>
          </w:tcPr>
          <w:p>
            <w:pPr>
              <w:keepNext w:val="0"/>
              <w:keepLines w:val="0"/>
              <w:widowControl/>
              <w:suppressLineNumbers w:val="0"/>
              <w:jc w:val="center"/>
              <w:textAlignment w:val="center"/>
              <w:rPr>
                <w:rFonts w:hint="default" w:ascii="仿宋_GB2312" w:hAnsi="宋体" w:eastAsia="仿宋_GB2312" w:cs="仿宋_GB2312"/>
                <w:b/>
                <w:bCs/>
                <w:i w:val="0"/>
                <w:iCs w:val="0"/>
                <w:color w:val="000000"/>
                <w:sz w:val="24"/>
                <w:szCs w:val="24"/>
                <w:u w:val="none"/>
              </w:rPr>
            </w:pPr>
            <w:r>
              <w:rPr>
                <w:rFonts w:hint="default" w:ascii="仿宋_GB2312" w:hAnsi="宋体" w:eastAsia="仿宋_GB2312" w:cs="仿宋_GB2312"/>
                <w:b/>
                <w:bCs/>
                <w:i w:val="0"/>
                <w:iCs w:val="0"/>
                <w:color w:val="000000"/>
                <w:kern w:val="0"/>
                <w:sz w:val="24"/>
                <w:szCs w:val="24"/>
                <w:u w:val="none"/>
                <w:bdr w:val="none" w:color="auto" w:sz="0" w:space="0"/>
                <w:lang w:val="en-US" w:eastAsia="zh-CN" w:bidi="ar"/>
              </w:rPr>
              <w:t>运营阶段资金来源</w:t>
            </w:r>
          </w:p>
        </w:tc>
        <w:tc>
          <w:tcPr>
            <w:tcW w:w="698" w:type="dxa"/>
            <w:vMerge w:val="restart"/>
            <w:tcBorders>
              <w:top w:val="single" w:color="000000" w:sz="4" w:space="0"/>
              <w:left w:val="single" w:color="000000" w:sz="4" w:space="0"/>
              <w:bottom w:val="single" w:color="000000" w:sz="4" w:space="0"/>
              <w:right w:val="nil"/>
            </w:tcBorders>
            <w:shd w:val="clear"/>
            <w:vAlign w:val="center"/>
          </w:tcPr>
          <w:p>
            <w:pPr>
              <w:keepNext w:val="0"/>
              <w:keepLines w:val="0"/>
              <w:widowControl/>
              <w:suppressLineNumbers w:val="0"/>
              <w:jc w:val="center"/>
              <w:textAlignment w:val="center"/>
              <w:rPr>
                <w:rFonts w:hint="default" w:ascii="仿宋_GB2312" w:hAnsi="宋体" w:eastAsia="仿宋_GB2312" w:cs="仿宋_GB2312"/>
                <w:b/>
                <w:bCs/>
                <w:i w:val="0"/>
                <w:iCs w:val="0"/>
                <w:color w:val="000000"/>
                <w:sz w:val="24"/>
                <w:szCs w:val="24"/>
                <w:u w:val="none"/>
              </w:rPr>
            </w:pPr>
            <w:r>
              <w:rPr>
                <w:rFonts w:hint="default" w:ascii="仿宋_GB2312" w:hAnsi="宋体" w:eastAsia="仿宋_GB2312" w:cs="仿宋_GB2312"/>
                <w:b/>
                <w:bCs/>
                <w:i w:val="0"/>
                <w:iCs w:val="0"/>
                <w:color w:val="000000"/>
                <w:kern w:val="0"/>
                <w:sz w:val="24"/>
                <w:szCs w:val="24"/>
                <w:u w:val="none"/>
                <w:bdr w:val="none" w:color="auto" w:sz="0" w:space="0"/>
                <w:lang w:val="en-US" w:eastAsia="zh-CN" w:bidi="ar"/>
              </w:rPr>
              <w:t xml:space="preserve">建设资金来源 （选择序号填写） </w:t>
            </w:r>
          </w:p>
        </w:tc>
        <w:tc>
          <w:tcPr>
            <w:tcW w:w="0" w:type="auto"/>
            <w:gridSpan w:val="5"/>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default" w:ascii="仿宋_GB2312" w:hAnsi="宋体" w:eastAsia="仿宋_GB2312" w:cs="仿宋_GB2312"/>
                <w:b/>
                <w:bCs/>
                <w:i w:val="0"/>
                <w:iCs w:val="0"/>
                <w:color w:val="000000"/>
                <w:sz w:val="24"/>
                <w:szCs w:val="24"/>
                <w:u w:val="none"/>
              </w:rPr>
            </w:pPr>
            <w:r>
              <w:rPr>
                <w:rFonts w:hint="default" w:ascii="仿宋_GB2312" w:hAnsi="宋体" w:eastAsia="仿宋_GB2312" w:cs="仿宋_GB2312"/>
                <w:b/>
                <w:bCs/>
                <w:i w:val="0"/>
                <w:iCs w:val="0"/>
                <w:color w:val="000000"/>
                <w:kern w:val="0"/>
                <w:sz w:val="24"/>
                <w:szCs w:val="24"/>
                <w:u w:val="none"/>
                <w:bdr w:val="none" w:color="auto" w:sz="0" w:space="0"/>
                <w:lang w:val="en-US" w:eastAsia="zh-CN" w:bidi="ar"/>
              </w:rPr>
              <w:t>非建设、运营一体化</w:t>
            </w:r>
          </w:p>
        </w:tc>
        <w:tc>
          <w:tcPr>
            <w:tcW w:w="0" w:type="auto"/>
            <w:gridSpan w:val="4"/>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default" w:ascii="仿宋_GB2312" w:hAnsi="宋体" w:eastAsia="仿宋_GB2312" w:cs="仿宋_GB2312"/>
                <w:b/>
                <w:bCs/>
                <w:i w:val="0"/>
                <w:iCs w:val="0"/>
                <w:color w:val="000000"/>
                <w:sz w:val="24"/>
                <w:szCs w:val="24"/>
                <w:u w:val="none"/>
              </w:rPr>
            </w:pPr>
            <w:r>
              <w:rPr>
                <w:rFonts w:hint="default" w:ascii="仿宋_GB2312" w:hAnsi="宋体" w:eastAsia="仿宋_GB2312" w:cs="仿宋_GB2312"/>
                <w:b/>
                <w:bCs/>
                <w:i w:val="0"/>
                <w:iCs w:val="0"/>
                <w:color w:val="000000"/>
                <w:kern w:val="0"/>
                <w:sz w:val="24"/>
                <w:szCs w:val="24"/>
                <w:u w:val="none"/>
                <w:bdr w:val="none" w:color="auto" w:sz="0" w:space="0"/>
                <w:lang w:val="en-US" w:eastAsia="zh-CN" w:bidi="ar"/>
              </w:rPr>
              <w:t>建设、运营一体化</w:t>
            </w:r>
          </w:p>
        </w:tc>
        <w:tc>
          <w:tcPr>
            <w:tcW w:w="2094" w:type="dxa"/>
            <w:gridSpan w:val="3"/>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default" w:ascii="仿宋_GB2312" w:hAnsi="宋体" w:eastAsia="仿宋_GB2312" w:cs="仿宋_GB2312"/>
                <w:b/>
                <w:bCs/>
                <w:i w:val="0"/>
                <w:iCs w:val="0"/>
                <w:color w:val="000000"/>
                <w:sz w:val="24"/>
                <w:szCs w:val="24"/>
                <w:u w:val="none"/>
              </w:rPr>
            </w:pPr>
            <w:r>
              <w:rPr>
                <w:rFonts w:hint="default" w:ascii="仿宋_GB2312" w:hAnsi="宋体" w:eastAsia="仿宋_GB2312" w:cs="仿宋_GB2312"/>
                <w:b/>
                <w:bCs/>
                <w:i w:val="0"/>
                <w:iCs w:val="0"/>
                <w:color w:val="000000"/>
                <w:kern w:val="0"/>
                <w:sz w:val="24"/>
                <w:szCs w:val="24"/>
                <w:u w:val="none"/>
                <w:bdr w:val="none" w:color="auto" w:sz="0" w:space="0"/>
                <w:lang w:val="en-US" w:eastAsia="zh-CN" w:bidi="ar"/>
              </w:rPr>
              <w:t>城市已完成建设量</w:t>
            </w:r>
          </w:p>
        </w:tc>
        <w:tc>
          <w:tcPr>
            <w:tcW w:w="0" w:type="auto"/>
            <w:gridSpan w:val="3"/>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default" w:ascii="仿宋_GB2312" w:hAnsi="宋体" w:eastAsia="仿宋_GB2312" w:cs="仿宋_GB2312"/>
                <w:b/>
                <w:bCs/>
                <w:i w:val="0"/>
                <w:iCs w:val="0"/>
                <w:color w:val="000000"/>
                <w:sz w:val="24"/>
                <w:szCs w:val="24"/>
                <w:u w:val="none"/>
              </w:rPr>
            </w:pPr>
            <w:r>
              <w:rPr>
                <w:rFonts w:hint="default" w:ascii="仿宋_GB2312" w:hAnsi="宋体" w:eastAsia="仿宋_GB2312" w:cs="仿宋_GB2312"/>
                <w:b/>
                <w:bCs/>
                <w:i w:val="0"/>
                <w:iCs w:val="0"/>
                <w:color w:val="000000"/>
                <w:kern w:val="0"/>
                <w:sz w:val="24"/>
                <w:szCs w:val="24"/>
                <w:u w:val="none"/>
                <w:bdr w:val="none" w:color="auto" w:sz="0" w:space="0"/>
                <w:lang w:val="en-US" w:eastAsia="zh-CN" w:bidi="ar"/>
              </w:rPr>
              <w:t>机制建设</w:t>
            </w:r>
          </w:p>
        </w:tc>
        <w:tc>
          <w:tcPr>
            <w:tcW w:w="658" w:type="dxa"/>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default" w:ascii="仿宋_GB2312" w:hAnsi="宋体" w:eastAsia="仿宋_GB2312" w:cs="仿宋_GB2312"/>
                <w:b/>
                <w:bCs/>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695" w:hRule="atLeast"/>
        </w:trPr>
        <w:tc>
          <w:tcPr>
            <w:tcW w:w="469" w:type="dxa"/>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default" w:ascii="仿宋_GB2312" w:hAnsi="宋体" w:eastAsia="仿宋_GB2312" w:cs="仿宋_GB2312"/>
                <w:b/>
                <w:bCs/>
                <w:i w:val="0"/>
                <w:iCs w:val="0"/>
                <w:color w:val="000000"/>
                <w:sz w:val="24"/>
                <w:szCs w:val="24"/>
                <w:u w:val="none"/>
              </w:rPr>
            </w:pPr>
          </w:p>
        </w:tc>
        <w:tc>
          <w:tcPr>
            <w:tcW w:w="730" w:type="dxa"/>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default" w:ascii="仿宋_GB2312" w:hAnsi="宋体" w:eastAsia="仿宋_GB2312" w:cs="仿宋_GB2312"/>
                <w:b/>
                <w:bCs/>
                <w:i w:val="0"/>
                <w:iCs w:val="0"/>
                <w:color w:val="000000"/>
                <w:sz w:val="24"/>
                <w:szCs w:val="24"/>
                <w:u w:val="none"/>
              </w:rPr>
            </w:pPr>
          </w:p>
        </w:tc>
        <w:tc>
          <w:tcPr>
            <w:tcW w:w="713" w:type="dxa"/>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default" w:ascii="仿宋_GB2312" w:hAnsi="宋体" w:eastAsia="仿宋_GB2312" w:cs="仿宋_GB2312"/>
                <w:b/>
                <w:bCs/>
                <w:i w:val="0"/>
                <w:iCs w:val="0"/>
                <w:color w:val="000000"/>
                <w:sz w:val="24"/>
                <w:szCs w:val="24"/>
                <w:u w:val="none"/>
              </w:rPr>
            </w:pPr>
          </w:p>
        </w:tc>
        <w:tc>
          <w:tcPr>
            <w:tcW w:w="698" w:type="dxa"/>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default" w:ascii="仿宋_GB2312" w:hAnsi="宋体" w:eastAsia="仿宋_GB2312" w:cs="仿宋_GB2312"/>
                <w:b/>
                <w:bCs/>
                <w:i w:val="0"/>
                <w:iCs w:val="0"/>
                <w:color w:val="000000"/>
                <w:sz w:val="24"/>
                <w:szCs w:val="24"/>
                <w:u w:val="none"/>
              </w:rPr>
            </w:pPr>
          </w:p>
        </w:tc>
        <w:tc>
          <w:tcPr>
            <w:tcW w:w="479" w:type="dxa"/>
            <w:vMerge w:val="continue"/>
            <w:tcBorders>
              <w:top w:val="single" w:color="000000" w:sz="4" w:space="0"/>
              <w:left w:val="single" w:color="000000" w:sz="4" w:space="0"/>
              <w:bottom w:val="single" w:color="000000" w:sz="4" w:space="0"/>
              <w:right w:val="nil"/>
            </w:tcBorders>
            <w:shd w:val="clear"/>
            <w:vAlign w:val="center"/>
          </w:tcPr>
          <w:p>
            <w:pPr>
              <w:jc w:val="center"/>
              <w:rPr>
                <w:rFonts w:hint="default" w:ascii="仿宋_GB2312" w:hAnsi="宋体" w:eastAsia="仿宋_GB2312" w:cs="仿宋_GB2312"/>
                <w:b/>
                <w:bCs/>
                <w:i w:val="0"/>
                <w:iCs w:val="0"/>
                <w:color w:val="000000"/>
                <w:sz w:val="24"/>
                <w:szCs w:val="24"/>
                <w:u w:val="none"/>
              </w:rPr>
            </w:pPr>
          </w:p>
        </w:tc>
        <w:tc>
          <w:tcPr>
            <w:tcW w:w="698" w:type="dxa"/>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default" w:ascii="仿宋_GB2312" w:hAnsi="宋体" w:eastAsia="仿宋_GB2312" w:cs="仿宋_GB2312"/>
                <w:b/>
                <w:bCs/>
                <w:i w:val="0"/>
                <w:iCs w:val="0"/>
                <w:color w:val="000000"/>
                <w:sz w:val="24"/>
                <w:szCs w:val="24"/>
                <w:u w:val="none"/>
              </w:rPr>
            </w:pPr>
          </w:p>
        </w:tc>
        <w:tc>
          <w:tcPr>
            <w:tcW w:w="698" w:type="dxa"/>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default" w:ascii="仿宋_GB2312" w:hAnsi="宋体" w:eastAsia="仿宋_GB2312" w:cs="仿宋_GB2312"/>
                <w:b/>
                <w:bCs/>
                <w:i w:val="0"/>
                <w:iCs w:val="0"/>
                <w:color w:val="000000"/>
                <w:sz w:val="24"/>
                <w:szCs w:val="24"/>
                <w:u w:val="none"/>
              </w:rPr>
            </w:pPr>
          </w:p>
        </w:tc>
        <w:tc>
          <w:tcPr>
            <w:tcW w:w="698" w:type="dxa"/>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default" w:ascii="仿宋_GB2312" w:hAnsi="宋体" w:eastAsia="仿宋_GB2312" w:cs="仿宋_GB2312"/>
                <w:b/>
                <w:bCs/>
                <w:i w:val="0"/>
                <w:iCs w:val="0"/>
                <w:color w:val="000000"/>
                <w:sz w:val="24"/>
                <w:szCs w:val="24"/>
                <w:u w:val="none"/>
              </w:rPr>
            </w:pPr>
          </w:p>
        </w:tc>
        <w:tc>
          <w:tcPr>
            <w:tcW w:w="479" w:type="dxa"/>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default" w:ascii="仿宋_GB2312" w:hAnsi="宋体" w:eastAsia="仿宋_GB2312" w:cs="仿宋_GB2312"/>
                <w:b/>
                <w:bCs/>
                <w:i w:val="0"/>
                <w:iCs w:val="0"/>
                <w:color w:val="000000"/>
                <w:sz w:val="24"/>
                <w:szCs w:val="24"/>
                <w:u w:val="none"/>
              </w:rPr>
            </w:pPr>
          </w:p>
        </w:tc>
        <w:tc>
          <w:tcPr>
            <w:tcW w:w="479" w:type="dxa"/>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default" w:ascii="仿宋_GB2312" w:hAnsi="宋体" w:eastAsia="仿宋_GB2312" w:cs="仿宋_GB2312"/>
                <w:b/>
                <w:bCs/>
                <w:i w:val="0"/>
                <w:iCs w:val="0"/>
                <w:color w:val="000000"/>
                <w:sz w:val="24"/>
                <w:szCs w:val="24"/>
                <w:u w:val="none"/>
              </w:rPr>
            </w:pPr>
          </w:p>
        </w:tc>
        <w:tc>
          <w:tcPr>
            <w:tcW w:w="479" w:type="dxa"/>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default" w:ascii="仿宋_GB2312" w:hAnsi="宋体" w:eastAsia="仿宋_GB2312" w:cs="仿宋_GB2312"/>
                <w:b/>
                <w:bCs/>
                <w:i w:val="0"/>
                <w:iCs w:val="0"/>
                <w:color w:val="000000"/>
                <w:sz w:val="24"/>
                <w:szCs w:val="24"/>
                <w:u w:val="none"/>
              </w:rPr>
            </w:pPr>
          </w:p>
        </w:tc>
        <w:tc>
          <w:tcPr>
            <w:tcW w:w="479" w:type="dxa"/>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default" w:ascii="仿宋_GB2312" w:hAnsi="宋体" w:eastAsia="仿宋_GB2312" w:cs="仿宋_GB2312"/>
                <w:b/>
                <w:bCs/>
                <w:i w:val="0"/>
                <w:iCs w:val="0"/>
                <w:color w:val="000000"/>
                <w:sz w:val="24"/>
                <w:szCs w:val="24"/>
                <w:u w:val="none"/>
              </w:rPr>
            </w:pPr>
          </w:p>
        </w:tc>
        <w:tc>
          <w:tcPr>
            <w:tcW w:w="479"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default" w:ascii="仿宋_GB2312" w:hAnsi="宋体" w:eastAsia="仿宋_GB2312" w:cs="仿宋_GB2312"/>
                <w:b/>
                <w:bCs/>
                <w:i w:val="0"/>
                <w:iCs w:val="0"/>
                <w:color w:val="000000"/>
                <w:sz w:val="24"/>
                <w:szCs w:val="24"/>
                <w:u w:val="none"/>
              </w:rPr>
            </w:pPr>
            <w:r>
              <w:rPr>
                <w:rFonts w:hint="default" w:ascii="仿宋_GB2312" w:hAnsi="宋体" w:eastAsia="仿宋_GB2312" w:cs="仿宋_GB2312"/>
                <w:b/>
                <w:bCs/>
                <w:i w:val="0"/>
                <w:iCs w:val="0"/>
                <w:color w:val="000000"/>
                <w:kern w:val="0"/>
                <w:sz w:val="24"/>
                <w:szCs w:val="24"/>
                <w:u w:val="none"/>
                <w:bdr w:val="none" w:color="auto" w:sz="0" w:space="0"/>
                <w:lang w:val="en-US" w:eastAsia="zh-CN" w:bidi="ar"/>
              </w:rPr>
              <w:t>银行贷款</w:t>
            </w:r>
          </w:p>
        </w:tc>
        <w:tc>
          <w:tcPr>
            <w:tcW w:w="479"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default" w:ascii="仿宋_GB2312" w:hAnsi="宋体" w:eastAsia="仿宋_GB2312" w:cs="仿宋_GB2312"/>
                <w:b/>
                <w:bCs/>
                <w:i w:val="0"/>
                <w:iCs w:val="0"/>
                <w:color w:val="000000"/>
                <w:sz w:val="24"/>
                <w:szCs w:val="24"/>
                <w:u w:val="none"/>
              </w:rPr>
            </w:pPr>
            <w:r>
              <w:rPr>
                <w:rFonts w:hint="default" w:ascii="仿宋_GB2312" w:hAnsi="宋体" w:eastAsia="仿宋_GB2312" w:cs="仿宋_GB2312"/>
                <w:b/>
                <w:bCs/>
                <w:i w:val="0"/>
                <w:iCs w:val="0"/>
                <w:color w:val="000000"/>
                <w:kern w:val="0"/>
                <w:sz w:val="24"/>
                <w:szCs w:val="24"/>
                <w:u w:val="none"/>
                <w:bdr w:val="none" w:color="auto" w:sz="0" w:space="0"/>
                <w:lang w:val="en-US" w:eastAsia="zh-CN" w:bidi="ar"/>
              </w:rPr>
              <w:t>地方发债</w:t>
            </w:r>
          </w:p>
        </w:tc>
        <w:tc>
          <w:tcPr>
            <w:tcW w:w="479" w:type="dxa"/>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default" w:ascii="仿宋_GB2312" w:hAnsi="宋体" w:eastAsia="仿宋_GB2312" w:cs="仿宋_GB2312"/>
                <w:b/>
                <w:bCs/>
                <w:i w:val="0"/>
                <w:iCs w:val="0"/>
                <w:color w:val="000000"/>
                <w:sz w:val="24"/>
                <w:szCs w:val="24"/>
                <w:u w:val="none"/>
              </w:rPr>
            </w:pPr>
          </w:p>
        </w:tc>
        <w:tc>
          <w:tcPr>
            <w:tcW w:w="749" w:type="dxa"/>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default" w:ascii="仿宋_GB2312" w:hAnsi="宋体" w:eastAsia="仿宋_GB2312" w:cs="仿宋_GB2312"/>
                <w:b/>
                <w:bCs/>
                <w:i w:val="0"/>
                <w:iCs w:val="0"/>
                <w:color w:val="000000"/>
                <w:sz w:val="24"/>
                <w:szCs w:val="24"/>
                <w:u w:val="none"/>
              </w:rPr>
            </w:pPr>
          </w:p>
        </w:tc>
        <w:tc>
          <w:tcPr>
            <w:tcW w:w="585"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default" w:ascii="仿宋_GB2312" w:hAnsi="宋体" w:eastAsia="仿宋_GB2312" w:cs="仿宋_GB2312"/>
                <w:b/>
                <w:bCs/>
                <w:i w:val="0"/>
                <w:iCs w:val="0"/>
                <w:color w:val="000000"/>
                <w:sz w:val="24"/>
                <w:szCs w:val="24"/>
                <w:u w:val="none"/>
              </w:rPr>
            </w:pPr>
            <w:r>
              <w:rPr>
                <w:rFonts w:hint="default" w:ascii="仿宋_GB2312" w:hAnsi="宋体" w:eastAsia="仿宋_GB2312" w:cs="仿宋_GB2312"/>
                <w:b/>
                <w:bCs/>
                <w:i w:val="0"/>
                <w:iCs w:val="0"/>
                <w:color w:val="000000"/>
                <w:kern w:val="0"/>
                <w:sz w:val="24"/>
                <w:szCs w:val="24"/>
                <w:u w:val="none"/>
                <w:bdr w:val="none" w:color="auto" w:sz="0" w:space="0"/>
                <w:lang w:val="en-US" w:eastAsia="zh-CN" w:bidi="ar"/>
              </w:rPr>
              <w:t>使用者/收益方付费</w:t>
            </w:r>
          </w:p>
        </w:tc>
        <w:tc>
          <w:tcPr>
            <w:tcW w:w="585"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default" w:ascii="仿宋_GB2312" w:hAnsi="宋体" w:eastAsia="仿宋_GB2312" w:cs="仿宋_GB2312"/>
                <w:b/>
                <w:bCs/>
                <w:i w:val="0"/>
                <w:iCs w:val="0"/>
                <w:color w:val="000000"/>
                <w:sz w:val="24"/>
                <w:szCs w:val="24"/>
                <w:u w:val="none"/>
              </w:rPr>
            </w:pPr>
            <w:r>
              <w:rPr>
                <w:rFonts w:hint="default" w:ascii="仿宋_GB2312" w:hAnsi="宋体" w:eastAsia="仿宋_GB2312" w:cs="仿宋_GB2312"/>
                <w:b/>
                <w:bCs/>
                <w:i w:val="0"/>
                <w:iCs w:val="0"/>
                <w:color w:val="000000"/>
                <w:kern w:val="0"/>
                <w:sz w:val="24"/>
                <w:szCs w:val="24"/>
                <w:u w:val="none"/>
                <w:bdr w:val="none" w:color="auto" w:sz="0" w:space="0"/>
                <w:lang w:val="en-US" w:eastAsia="zh-CN" w:bidi="ar"/>
              </w:rPr>
              <w:t>政府承担的部分</w:t>
            </w:r>
          </w:p>
        </w:tc>
        <w:tc>
          <w:tcPr>
            <w:tcW w:w="749"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default" w:ascii="仿宋_GB2312" w:hAnsi="宋体" w:eastAsia="仿宋_GB2312" w:cs="仿宋_GB2312"/>
                <w:b/>
                <w:bCs/>
                <w:i w:val="0"/>
                <w:iCs w:val="0"/>
                <w:color w:val="000000"/>
                <w:sz w:val="24"/>
                <w:szCs w:val="24"/>
                <w:u w:val="none"/>
              </w:rPr>
            </w:pPr>
            <w:r>
              <w:rPr>
                <w:rFonts w:hint="default" w:ascii="仿宋_GB2312" w:hAnsi="宋体" w:eastAsia="仿宋_GB2312" w:cs="仿宋_GB2312"/>
                <w:b/>
                <w:bCs/>
                <w:i w:val="0"/>
                <w:iCs w:val="0"/>
                <w:color w:val="000000"/>
                <w:kern w:val="0"/>
                <w:sz w:val="24"/>
                <w:szCs w:val="24"/>
                <w:u w:val="none"/>
                <w:bdr w:val="none" w:color="auto" w:sz="0" w:space="0"/>
                <w:lang w:val="en-US" w:eastAsia="zh-CN" w:bidi="ar"/>
              </w:rPr>
              <w:t>其他收益（详细注明来源渠道及金额）</w:t>
            </w:r>
          </w:p>
        </w:tc>
        <w:tc>
          <w:tcPr>
            <w:tcW w:w="698" w:type="dxa"/>
            <w:vMerge w:val="continue"/>
            <w:tcBorders>
              <w:top w:val="single" w:color="000000" w:sz="4" w:space="0"/>
              <w:left w:val="single" w:color="000000" w:sz="4" w:space="0"/>
              <w:bottom w:val="single" w:color="000000" w:sz="4" w:space="0"/>
              <w:right w:val="nil"/>
            </w:tcBorders>
            <w:shd w:val="clear"/>
            <w:vAlign w:val="center"/>
          </w:tcPr>
          <w:p>
            <w:pPr>
              <w:jc w:val="center"/>
              <w:rPr>
                <w:rFonts w:hint="default" w:ascii="仿宋_GB2312" w:hAnsi="宋体" w:eastAsia="仿宋_GB2312" w:cs="仿宋_GB2312"/>
                <w:b/>
                <w:bCs/>
                <w:i w:val="0"/>
                <w:iCs w:val="0"/>
                <w:color w:val="000000"/>
                <w:sz w:val="24"/>
                <w:szCs w:val="24"/>
                <w:u w:val="none"/>
              </w:rPr>
            </w:pPr>
          </w:p>
        </w:tc>
        <w:tc>
          <w:tcPr>
            <w:tcW w:w="479"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default" w:ascii="仿宋_GB2312" w:hAnsi="宋体" w:eastAsia="仿宋_GB2312" w:cs="仿宋_GB2312"/>
                <w:b/>
                <w:bCs/>
                <w:i w:val="0"/>
                <w:iCs w:val="0"/>
                <w:color w:val="000000"/>
                <w:sz w:val="24"/>
                <w:szCs w:val="24"/>
                <w:u w:val="none"/>
              </w:rPr>
            </w:pPr>
            <w:r>
              <w:rPr>
                <w:rFonts w:hint="default" w:ascii="仿宋_GB2312" w:hAnsi="宋体" w:eastAsia="仿宋_GB2312" w:cs="仿宋_GB2312"/>
                <w:b/>
                <w:bCs/>
                <w:i w:val="0"/>
                <w:iCs w:val="0"/>
                <w:color w:val="000000"/>
                <w:kern w:val="0"/>
                <w:sz w:val="24"/>
                <w:szCs w:val="24"/>
                <w:u w:val="none"/>
                <w:bdr w:val="none" w:color="auto" w:sz="0" w:space="0"/>
                <w:lang w:val="en-US" w:eastAsia="zh-CN" w:bidi="ar"/>
              </w:rPr>
              <w:t>项目建设单位名称</w:t>
            </w:r>
          </w:p>
        </w:tc>
        <w:tc>
          <w:tcPr>
            <w:tcW w:w="479"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default" w:ascii="仿宋_GB2312" w:hAnsi="宋体" w:eastAsia="仿宋_GB2312" w:cs="仿宋_GB2312"/>
                <w:b/>
                <w:bCs/>
                <w:i w:val="0"/>
                <w:iCs w:val="0"/>
                <w:color w:val="000000"/>
                <w:sz w:val="24"/>
                <w:szCs w:val="24"/>
                <w:u w:val="none"/>
              </w:rPr>
            </w:pPr>
            <w:r>
              <w:rPr>
                <w:rFonts w:hint="default" w:ascii="仿宋_GB2312" w:hAnsi="宋体" w:eastAsia="仿宋_GB2312" w:cs="仿宋_GB2312"/>
                <w:b/>
                <w:bCs/>
                <w:i w:val="0"/>
                <w:iCs w:val="0"/>
                <w:color w:val="000000"/>
                <w:kern w:val="0"/>
                <w:sz w:val="24"/>
                <w:szCs w:val="24"/>
                <w:u w:val="none"/>
                <w:bdr w:val="none" w:color="auto" w:sz="0" w:space="0"/>
                <w:lang w:val="en-US" w:eastAsia="zh-CN" w:bidi="ar"/>
              </w:rPr>
              <w:t>项目运营单位名称</w:t>
            </w:r>
          </w:p>
        </w:tc>
        <w:tc>
          <w:tcPr>
            <w:tcW w:w="698"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default" w:ascii="仿宋_GB2312" w:hAnsi="宋体" w:eastAsia="仿宋_GB2312" w:cs="仿宋_GB2312"/>
                <w:b/>
                <w:bCs/>
                <w:i w:val="0"/>
                <w:iCs w:val="0"/>
                <w:color w:val="000000"/>
                <w:sz w:val="24"/>
                <w:szCs w:val="24"/>
                <w:u w:val="none"/>
              </w:rPr>
            </w:pPr>
            <w:r>
              <w:rPr>
                <w:rFonts w:hint="default" w:ascii="仿宋_GB2312" w:hAnsi="宋体" w:eastAsia="仿宋_GB2312" w:cs="仿宋_GB2312"/>
                <w:b/>
                <w:bCs/>
                <w:i w:val="0"/>
                <w:iCs w:val="0"/>
                <w:color w:val="000000"/>
                <w:kern w:val="0"/>
                <w:sz w:val="24"/>
                <w:szCs w:val="24"/>
                <w:u w:val="none"/>
                <w:bdr w:val="none" w:color="auto" w:sz="0" w:space="0"/>
                <w:lang w:val="en-US" w:eastAsia="zh-CN" w:bidi="ar"/>
              </w:rPr>
              <w:t>项目运营单位性质（选择序号填写）</w:t>
            </w:r>
          </w:p>
        </w:tc>
        <w:tc>
          <w:tcPr>
            <w:tcW w:w="939"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default" w:ascii="仿宋_GB2312" w:hAnsi="宋体" w:eastAsia="仿宋_GB2312" w:cs="仿宋_GB2312"/>
                <w:b/>
                <w:bCs/>
                <w:i w:val="0"/>
                <w:iCs w:val="0"/>
                <w:color w:val="000000"/>
                <w:sz w:val="24"/>
                <w:szCs w:val="24"/>
                <w:u w:val="none"/>
              </w:rPr>
            </w:pPr>
            <w:r>
              <w:rPr>
                <w:rFonts w:hint="default" w:ascii="仿宋_GB2312" w:hAnsi="宋体" w:eastAsia="仿宋_GB2312" w:cs="仿宋_GB2312"/>
                <w:b/>
                <w:bCs/>
                <w:i w:val="0"/>
                <w:iCs w:val="0"/>
                <w:color w:val="000000"/>
                <w:kern w:val="0"/>
                <w:sz w:val="24"/>
                <w:szCs w:val="24"/>
                <w:u w:val="none"/>
                <w:bdr w:val="none" w:color="auto" w:sz="0" w:space="0"/>
                <w:lang w:val="en-US" w:eastAsia="zh-CN" w:bidi="ar"/>
              </w:rPr>
              <w:t>运营期（年）</w:t>
            </w:r>
          </w:p>
        </w:tc>
        <w:tc>
          <w:tcPr>
            <w:tcW w:w="698"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default" w:ascii="仿宋_GB2312" w:hAnsi="宋体" w:eastAsia="仿宋_GB2312" w:cs="仿宋_GB2312"/>
                <w:b/>
                <w:bCs/>
                <w:i w:val="0"/>
                <w:iCs w:val="0"/>
                <w:color w:val="000000"/>
                <w:sz w:val="24"/>
                <w:szCs w:val="24"/>
                <w:u w:val="none"/>
              </w:rPr>
            </w:pPr>
            <w:r>
              <w:rPr>
                <w:rFonts w:hint="default" w:ascii="仿宋_GB2312" w:hAnsi="宋体" w:eastAsia="仿宋_GB2312" w:cs="仿宋_GB2312"/>
                <w:b/>
                <w:bCs/>
                <w:i w:val="0"/>
                <w:iCs w:val="0"/>
                <w:color w:val="000000"/>
                <w:kern w:val="0"/>
                <w:sz w:val="24"/>
                <w:szCs w:val="24"/>
                <w:u w:val="none"/>
                <w:bdr w:val="none" w:color="auto" w:sz="0" w:space="0"/>
                <w:lang w:val="en-US" w:eastAsia="zh-CN" w:bidi="ar"/>
              </w:rPr>
              <w:t>运营单位收入模式（选择序号填写）</w:t>
            </w:r>
          </w:p>
        </w:tc>
        <w:tc>
          <w:tcPr>
            <w:tcW w:w="479"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default" w:ascii="仿宋_GB2312" w:hAnsi="宋体" w:eastAsia="仿宋_GB2312" w:cs="仿宋_GB2312"/>
                <w:b/>
                <w:bCs/>
                <w:i w:val="0"/>
                <w:iCs w:val="0"/>
                <w:color w:val="000000"/>
                <w:sz w:val="24"/>
                <w:szCs w:val="24"/>
                <w:u w:val="none"/>
              </w:rPr>
            </w:pPr>
            <w:r>
              <w:rPr>
                <w:rFonts w:hint="default" w:ascii="仿宋_GB2312" w:hAnsi="宋体" w:eastAsia="仿宋_GB2312" w:cs="仿宋_GB2312"/>
                <w:b/>
                <w:bCs/>
                <w:i w:val="0"/>
                <w:iCs w:val="0"/>
                <w:color w:val="000000"/>
                <w:kern w:val="0"/>
                <w:sz w:val="24"/>
                <w:szCs w:val="24"/>
                <w:u w:val="none"/>
                <w:bdr w:val="none" w:color="auto" w:sz="0" w:space="0"/>
                <w:lang w:val="en-US" w:eastAsia="zh-CN" w:bidi="ar"/>
              </w:rPr>
              <w:t>项目单位/公司名称</w:t>
            </w:r>
          </w:p>
        </w:tc>
        <w:tc>
          <w:tcPr>
            <w:tcW w:w="479"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default" w:ascii="仿宋_GB2312" w:hAnsi="宋体" w:eastAsia="仿宋_GB2312" w:cs="仿宋_GB2312"/>
                <w:b/>
                <w:bCs/>
                <w:i w:val="0"/>
                <w:iCs w:val="0"/>
                <w:color w:val="000000"/>
                <w:sz w:val="24"/>
                <w:szCs w:val="24"/>
                <w:u w:val="none"/>
              </w:rPr>
            </w:pPr>
            <w:r>
              <w:rPr>
                <w:rFonts w:hint="default" w:ascii="仿宋_GB2312" w:hAnsi="宋体" w:eastAsia="仿宋_GB2312" w:cs="仿宋_GB2312"/>
                <w:b/>
                <w:bCs/>
                <w:i w:val="0"/>
                <w:iCs w:val="0"/>
                <w:color w:val="000000"/>
                <w:kern w:val="0"/>
                <w:sz w:val="24"/>
                <w:szCs w:val="24"/>
                <w:u w:val="none"/>
                <w:bdr w:val="none" w:color="auto" w:sz="0" w:space="0"/>
                <w:lang w:val="en-US" w:eastAsia="zh-CN" w:bidi="ar"/>
              </w:rPr>
              <w:t>项目单位/公司股权结构</w:t>
            </w:r>
          </w:p>
        </w:tc>
        <w:tc>
          <w:tcPr>
            <w:tcW w:w="939"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default" w:ascii="仿宋_GB2312" w:hAnsi="宋体" w:eastAsia="仿宋_GB2312" w:cs="仿宋_GB2312"/>
                <w:b/>
                <w:bCs/>
                <w:i w:val="0"/>
                <w:iCs w:val="0"/>
                <w:color w:val="000000"/>
                <w:sz w:val="24"/>
                <w:szCs w:val="24"/>
                <w:u w:val="none"/>
              </w:rPr>
            </w:pPr>
            <w:r>
              <w:rPr>
                <w:rFonts w:hint="default" w:ascii="仿宋_GB2312" w:hAnsi="宋体" w:eastAsia="仿宋_GB2312" w:cs="仿宋_GB2312"/>
                <w:b/>
                <w:bCs/>
                <w:i w:val="0"/>
                <w:iCs w:val="0"/>
                <w:color w:val="000000"/>
                <w:kern w:val="0"/>
                <w:sz w:val="24"/>
                <w:szCs w:val="24"/>
                <w:u w:val="none"/>
                <w:bdr w:val="none" w:color="auto" w:sz="0" w:space="0"/>
                <w:lang w:val="en-US" w:eastAsia="zh-CN" w:bidi="ar"/>
              </w:rPr>
              <w:t>运营期（年）</w:t>
            </w:r>
          </w:p>
        </w:tc>
        <w:tc>
          <w:tcPr>
            <w:tcW w:w="698"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default" w:ascii="仿宋_GB2312" w:hAnsi="宋体" w:eastAsia="仿宋_GB2312" w:cs="仿宋_GB2312"/>
                <w:b/>
                <w:bCs/>
                <w:i w:val="0"/>
                <w:iCs w:val="0"/>
                <w:color w:val="000000"/>
                <w:sz w:val="24"/>
                <w:szCs w:val="24"/>
                <w:u w:val="none"/>
              </w:rPr>
            </w:pPr>
            <w:r>
              <w:rPr>
                <w:rFonts w:hint="default" w:ascii="仿宋_GB2312" w:hAnsi="宋体" w:eastAsia="仿宋_GB2312" w:cs="仿宋_GB2312"/>
                <w:b/>
                <w:bCs/>
                <w:i w:val="0"/>
                <w:iCs w:val="0"/>
                <w:color w:val="000000"/>
                <w:kern w:val="0"/>
                <w:sz w:val="24"/>
                <w:szCs w:val="24"/>
                <w:u w:val="none"/>
                <w:bdr w:val="none" w:color="auto" w:sz="0" w:space="0"/>
                <w:lang w:val="en-US" w:eastAsia="zh-CN" w:bidi="ar"/>
              </w:rPr>
              <w:t>盈利模式（选择序号填写）</w:t>
            </w:r>
          </w:p>
        </w:tc>
        <w:tc>
          <w:tcPr>
            <w:tcW w:w="698"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default" w:ascii="仿宋_GB2312" w:hAnsi="宋体" w:eastAsia="仿宋_GB2312" w:cs="仿宋_GB2312"/>
                <w:b/>
                <w:bCs/>
                <w:i w:val="0"/>
                <w:iCs w:val="0"/>
                <w:color w:val="000000"/>
                <w:sz w:val="24"/>
                <w:szCs w:val="24"/>
                <w:u w:val="none"/>
              </w:rPr>
            </w:pPr>
            <w:r>
              <w:rPr>
                <w:rFonts w:hint="default" w:ascii="仿宋_GB2312" w:hAnsi="宋体" w:eastAsia="仿宋_GB2312" w:cs="仿宋_GB2312"/>
                <w:b/>
                <w:bCs/>
                <w:i w:val="0"/>
                <w:iCs w:val="0"/>
                <w:color w:val="000000"/>
                <w:kern w:val="0"/>
                <w:sz w:val="24"/>
                <w:szCs w:val="24"/>
                <w:u w:val="none"/>
                <w:bdr w:val="none" w:color="auto" w:sz="0" w:space="0"/>
                <w:lang w:val="en-US" w:eastAsia="zh-CN" w:bidi="ar"/>
              </w:rPr>
              <w:t>已建成区域面积（平方公里）</w:t>
            </w:r>
          </w:p>
        </w:tc>
        <w:tc>
          <w:tcPr>
            <w:tcW w:w="698"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default" w:ascii="仿宋_GB2312" w:hAnsi="宋体" w:eastAsia="仿宋_GB2312" w:cs="仿宋_GB2312"/>
                <w:b/>
                <w:bCs/>
                <w:i w:val="0"/>
                <w:iCs w:val="0"/>
                <w:color w:val="000000"/>
                <w:sz w:val="24"/>
                <w:szCs w:val="24"/>
                <w:u w:val="none"/>
              </w:rPr>
            </w:pPr>
            <w:r>
              <w:rPr>
                <w:rFonts w:hint="default" w:ascii="仿宋_GB2312" w:hAnsi="宋体" w:eastAsia="仿宋_GB2312" w:cs="仿宋_GB2312"/>
                <w:b/>
                <w:bCs/>
                <w:i w:val="0"/>
                <w:iCs w:val="0"/>
                <w:color w:val="000000"/>
                <w:kern w:val="0"/>
                <w:sz w:val="24"/>
                <w:szCs w:val="24"/>
                <w:u w:val="none"/>
                <w:bdr w:val="none" w:color="auto" w:sz="0" w:space="0"/>
                <w:lang w:val="en-US" w:eastAsia="zh-CN" w:bidi="ar"/>
              </w:rPr>
              <w:t xml:space="preserve">已建成部分完成投资额（万元） </w:t>
            </w:r>
          </w:p>
        </w:tc>
        <w:tc>
          <w:tcPr>
            <w:tcW w:w="698"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default" w:ascii="仿宋_GB2312" w:hAnsi="宋体" w:eastAsia="仿宋_GB2312" w:cs="仿宋_GB2312"/>
                <w:b/>
                <w:bCs/>
                <w:i w:val="0"/>
                <w:iCs w:val="0"/>
                <w:color w:val="000000"/>
                <w:sz w:val="24"/>
                <w:szCs w:val="24"/>
                <w:u w:val="none"/>
              </w:rPr>
            </w:pPr>
            <w:r>
              <w:rPr>
                <w:rFonts w:hint="default" w:ascii="仿宋_GB2312" w:hAnsi="宋体" w:eastAsia="仿宋_GB2312" w:cs="仿宋_GB2312"/>
                <w:b/>
                <w:bCs/>
                <w:i w:val="0"/>
                <w:iCs w:val="0"/>
                <w:color w:val="000000"/>
                <w:kern w:val="0"/>
                <w:sz w:val="24"/>
                <w:szCs w:val="24"/>
                <w:u w:val="none"/>
                <w:bdr w:val="none" w:color="auto" w:sz="0" w:space="0"/>
                <w:lang w:val="en-US" w:eastAsia="zh-CN" w:bidi="ar"/>
              </w:rPr>
              <w:t>已建成部分资金来源（详细备注来源及金额）</w:t>
            </w:r>
          </w:p>
        </w:tc>
        <w:tc>
          <w:tcPr>
            <w:tcW w:w="479"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default" w:ascii="仿宋_GB2312" w:hAnsi="宋体" w:eastAsia="仿宋_GB2312" w:cs="仿宋_GB2312"/>
                <w:b/>
                <w:bCs/>
                <w:i w:val="0"/>
                <w:iCs w:val="0"/>
                <w:color w:val="000000"/>
                <w:sz w:val="24"/>
                <w:szCs w:val="24"/>
                <w:u w:val="none"/>
              </w:rPr>
            </w:pPr>
            <w:r>
              <w:rPr>
                <w:rFonts w:hint="default" w:ascii="仿宋_GB2312" w:hAnsi="宋体" w:eastAsia="仿宋_GB2312" w:cs="仿宋_GB2312"/>
                <w:b/>
                <w:bCs/>
                <w:i w:val="0"/>
                <w:iCs w:val="0"/>
                <w:color w:val="000000"/>
                <w:kern w:val="0"/>
                <w:sz w:val="24"/>
                <w:szCs w:val="24"/>
                <w:u w:val="none"/>
                <w:bdr w:val="none" w:color="auto" w:sz="0" w:space="0"/>
                <w:lang w:val="en-US" w:eastAsia="zh-CN" w:bidi="ar"/>
              </w:rPr>
              <w:t>海绵城市建设专项规划编制情况</w:t>
            </w:r>
          </w:p>
        </w:tc>
        <w:tc>
          <w:tcPr>
            <w:tcW w:w="479"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default" w:ascii="仿宋_GB2312" w:hAnsi="宋体" w:eastAsia="仿宋_GB2312" w:cs="仿宋_GB2312"/>
                <w:b/>
                <w:bCs/>
                <w:i w:val="0"/>
                <w:iCs w:val="0"/>
                <w:color w:val="000000"/>
                <w:sz w:val="24"/>
                <w:szCs w:val="24"/>
                <w:u w:val="none"/>
              </w:rPr>
            </w:pPr>
            <w:r>
              <w:rPr>
                <w:rFonts w:hint="default" w:ascii="仿宋_GB2312" w:hAnsi="宋体" w:eastAsia="仿宋_GB2312" w:cs="仿宋_GB2312"/>
                <w:b/>
                <w:bCs/>
                <w:i w:val="0"/>
                <w:iCs w:val="0"/>
                <w:color w:val="000000"/>
                <w:kern w:val="0"/>
                <w:sz w:val="24"/>
                <w:szCs w:val="24"/>
                <w:u w:val="none"/>
                <w:bdr w:val="none" w:color="auto" w:sz="0" w:space="0"/>
                <w:lang w:val="en-US" w:eastAsia="zh-CN" w:bidi="ar"/>
              </w:rPr>
              <w:t>政府支持机制建设情况</w:t>
            </w:r>
          </w:p>
        </w:tc>
        <w:tc>
          <w:tcPr>
            <w:tcW w:w="551"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default" w:ascii="仿宋_GB2312" w:hAnsi="宋体" w:eastAsia="仿宋_GB2312" w:cs="仿宋_GB2312"/>
                <w:b/>
                <w:bCs/>
                <w:i w:val="0"/>
                <w:iCs w:val="0"/>
                <w:color w:val="000000"/>
                <w:sz w:val="24"/>
                <w:szCs w:val="24"/>
                <w:u w:val="none"/>
              </w:rPr>
            </w:pPr>
            <w:r>
              <w:rPr>
                <w:rFonts w:hint="default" w:ascii="仿宋_GB2312" w:hAnsi="宋体" w:eastAsia="仿宋_GB2312" w:cs="仿宋_GB2312"/>
                <w:b/>
                <w:bCs/>
                <w:i w:val="0"/>
                <w:iCs w:val="0"/>
                <w:color w:val="000000"/>
                <w:kern w:val="0"/>
                <w:sz w:val="24"/>
                <w:szCs w:val="24"/>
                <w:u w:val="none"/>
                <w:bdr w:val="none" w:color="auto" w:sz="0" w:space="0"/>
                <w:lang w:val="en-US" w:eastAsia="zh-CN" w:bidi="ar"/>
              </w:rPr>
              <w:t>财政对海绵城市建设补贴性支出标准建设情况</w:t>
            </w:r>
          </w:p>
        </w:tc>
        <w:tc>
          <w:tcPr>
            <w:tcW w:w="658" w:type="dxa"/>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default" w:ascii="仿宋_GB2312" w:hAnsi="宋体" w:eastAsia="仿宋_GB2312" w:cs="仿宋_GB2312"/>
                <w:b/>
                <w:bCs/>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20" w:hRule="atLeast"/>
        </w:trPr>
        <w:tc>
          <w:tcPr>
            <w:tcW w:w="1912" w:type="dxa"/>
            <w:gridSpan w:val="3"/>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default" w:ascii="仿宋_GB2312" w:hAnsi="宋体" w:eastAsia="仿宋_GB2312" w:cs="仿宋_GB2312"/>
                <w:b/>
                <w:bCs/>
                <w:i w:val="0"/>
                <w:iCs w:val="0"/>
                <w:color w:val="000000"/>
                <w:sz w:val="24"/>
                <w:szCs w:val="24"/>
                <w:u w:val="none"/>
              </w:rPr>
            </w:pPr>
            <w:r>
              <w:rPr>
                <w:rFonts w:hint="default" w:ascii="仿宋_GB2312" w:hAnsi="宋体" w:eastAsia="仿宋_GB2312" w:cs="仿宋_GB2312"/>
                <w:b/>
                <w:bCs/>
                <w:i w:val="0"/>
                <w:iCs w:val="0"/>
                <w:color w:val="000000"/>
                <w:kern w:val="0"/>
                <w:sz w:val="24"/>
                <w:szCs w:val="24"/>
                <w:u w:val="none"/>
                <w:bdr w:val="none" w:color="auto" w:sz="0" w:space="0"/>
                <w:lang w:val="en-US" w:eastAsia="zh-CN" w:bidi="ar"/>
              </w:rPr>
              <w:t>合计</w:t>
            </w:r>
          </w:p>
        </w:tc>
        <w:tc>
          <w:tcPr>
            <w:tcW w:w="698"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default" w:ascii="仿宋_GB2312" w:hAnsi="宋体" w:eastAsia="仿宋_GB2312" w:cs="仿宋_GB2312"/>
                <w:b/>
                <w:bCs/>
                <w:i w:val="0"/>
                <w:iCs w:val="0"/>
                <w:color w:val="000000"/>
                <w:sz w:val="24"/>
                <w:szCs w:val="24"/>
                <w:u w:val="none"/>
              </w:rPr>
            </w:pPr>
          </w:p>
        </w:tc>
        <w:tc>
          <w:tcPr>
            <w:tcW w:w="479"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default" w:ascii="仿宋_GB2312" w:hAnsi="宋体" w:eastAsia="仿宋_GB2312" w:cs="仿宋_GB2312"/>
                <w:b/>
                <w:bCs/>
                <w:i w:val="0"/>
                <w:iCs w:val="0"/>
                <w:color w:val="000000"/>
                <w:sz w:val="24"/>
                <w:szCs w:val="24"/>
                <w:u w:val="none"/>
              </w:rPr>
            </w:pPr>
          </w:p>
        </w:tc>
        <w:tc>
          <w:tcPr>
            <w:tcW w:w="698"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default" w:ascii="仿宋_GB2312" w:hAnsi="宋体" w:eastAsia="仿宋_GB2312" w:cs="仿宋_GB2312"/>
                <w:b/>
                <w:bCs/>
                <w:i w:val="0"/>
                <w:iCs w:val="0"/>
                <w:color w:val="000000"/>
                <w:sz w:val="24"/>
                <w:szCs w:val="24"/>
                <w:u w:val="none"/>
              </w:rPr>
            </w:pPr>
          </w:p>
        </w:tc>
        <w:tc>
          <w:tcPr>
            <w:tcW w:w="698"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default" w:ascii="仿宋_GB2312" w:hAnsi="宋体" w:eastAsia="仿宋_GB2312" w:cs="仿宋_GB2312"/>
                <w:b/>
                <w:bCs/>
                <w:i w:val="0"/>
                <w:iCs w:val="0"/>
                <w:color w:val="000000"/>
                <w:sz w:val="24"/>
                <w:szCs w:val="24"/>
                <w:u w:val="none"/>
              </w:rPr>
            </w:pPr>
          </w:p>
        </w:tc>
        <w:tc>
          <w:tcPr>
            <w:tcW w:w="698"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default" w:ascii="仿宋_GB2312" w:hAnsi="宋体" w:eastAsia="仿宋_GB2312" w:cs="仿宋_GB2312"/>
                <w:b/>
                <w:bCs/>
                <w:i w:val="0"/>
                <w:iCs w:val="0"/>
                <w:color w:val="000000"/>
                <w:sz w:val="24"/>
                <w:szCs w:val="24"/>
                <w:u w:val="none"/>
              </w:rPr>
            </w:pPr>
          </w:p>
        </w:tc>
        <w:tc>
          <w:tcPr>
            <w:tcW w:w="479"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default" w:ascii="仿宋_GB2312" w:hAnsi="宋体" w:eastAsia="仿宋_GB2312" w:cs="仿宋_GB2312"/>
                <w:b/>
                <w:bCs/>
                <w:i w:val="0"/>
                <w:iCs w:val="0"/>
                <w:color w:val="000000"/>
                <w:sz w:val="24"/>
                <w:szCs w:val="24"/>
                <w:u w:val="none"/>
              </w:rPr>
            </w:pPr>
          </w:p>
        </w:tc>
        <w:tc>
          <w:tcPr>
            <w:tcW w:w="479"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default" w:ascii="仿宋_GB2312" w:hAnsi="宋体" w:eastAsia="仿宋_GB2312" w:cs="仿宋_GB2312"/>
                <w:b/>
                <w:bCs/>
                <w:i w:val="0"/>
                <w:iCs w:val="0"/>
                <w:color w:val="000000"/>
                <w:sz w:val="24"/>
                <w:szCs w:val="24"/>
                <w:u w:val="none"/>
              </w:rPr>
            </w:pPr>
          </w:p>
        </w:tc>
        <w:tc>
          <w:tcPr>
            <w:tcW w:w="479"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default" w:ascii="仿宋_GB2312" w:hAnsi="宋体" w:eastAsia="仿宋_GB2312" w:cs="仿宋_GB2312"/>
                <w:b/>
                <w:bCs/>
                <w:i w:val="0"/>
                <w:iCs w:val="0"/>
                <w:color w:val="000000"/>
                <w:sz w:val="24"/>
                <w:szCs w:val="24"/>
                <w:u w:val="none"/>
              </w:rPr>
            </w:pPr>
          </w:p>
        </w:tc>
        <w:tc>
          <w:tcPr>
            <w:tcW w:w="479"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default" w:ascii="仿宋_GB2312" w:hAnsi="宋体" w:eastAsia="仿宋_GB2312" w:cs="仿宋_GB2312"/>
                <w:b/>
                <w:bCs/>
                <w:i w:val="0"/>
                <w:iCs w:val="0"/>
                <w:color w:val="000000"/>
                <w:sz w:val="24"/>
                <w:szCs w:val="24"/>
                <w:u w:val="none"/>
              </w:rPr>
            </w:pPr>
          </w:p>
        </w:tc>
        <w:tc>
          <w:tcPr>
            <w:tcW w:w="479"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default" w:ascii="仿宋_GB2312" w:hAnsi="宋体" w:eastAsia="仿宋_GB2312" w:cs="仿宋_GB2312"/>
                <w:b/>
                <w:bCs/>
                <w:i w:val="0"/>
                <w:iCs w:val="0"/>
                <w:color w:val="000000"/>
                <w:sz w:val="24"/>
                <w:szCs w:val="24"/>
                <w:u w:val="none"/>
              </w:rPr>
            </w:pPr>
          </w:p>
        </w:tc>
        <w:tc>
          <w:tcPr>
            <w:tcW w:w="479"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default" w:ascii="仿宋_GB2312" w:hAnsi="宋体" w:eastAsia="仿宋_GB2312" w:cs="仿宋_GB2312"/>
                <w:b/>
                <w:bCs/>
                <w:i w:val="0"/>
                <w:iCs w:val="0"/>
                <w:color w:val="000000"/>
                <w:sz w:val="24"/>
                <w:szCs w:val="24"/>
                <w:u w:val="none"/>
              </w:rPr>
            </w:pPr>
          </w:p>
        </w:tc>
        <w:tc>
          <w:tcPr>
            <w:tcW w:w="479"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default" w:ascii="仿宋_GB2312" w:hAnsi="宋体" w:eastAsia="仿宋_GB2312" w:cs="仿宋_GB2312"/>
                <w:b/>
                <w:bCs/>
                <w:i w:val="0"/>
                <w:iCs w:val="0"/>
                <w:color w:val="000000"/>
                <w:sz w:val="24"/>
                <w:szCs w:val="24"/>
                <w:u w:val="none"/>
              </w:rPr>
            </w:pPr>
          </w:p>
        </w:tc>
        <w:tc>
          <w:tcPr>
            <w:tcW w:w="749"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default" w:ascii="仿宋_GB2312" w:hAnsi="宋体" w:eastAsia="仿宋_GB2312" w:cs="仿宋_GB2312"/>
                <w:b/>
                <w:bCs/>
                <w:i w:val="0"/>
                <w:iCs w:val="0"/>
                <w:color w:val="000000"/>
                <w:sz w:val="24"/>
                <w:szCs w:val="24"/>
                <w:u w:val="none"/>
              </w:rPr>
            </w:pPr>
          </w:p>
        </w:tc>
        <w:tc>
          <w:tcPr>
            <w:tcW w:w="58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default" w:ascii="仿宋_GB2312" w:hAnsi="宋体" w:eastAsia="仿宋_GB2312" w:cs="仿宋_GB2312"/>
                <w:b/>
                <w:bCs/>
                <w:i w:val="0"/>
                <w:iCs w:val="0"/>
                <w:color w:val="000000"/>
                <w:sz w:val="24"/>
                <w:szCs w:val="24"/>
                <w:u w:val="none"/>
              </w:rPr>
            </w:pPr>
          </w:p>
        </w:tc>
        <w:tc>
          <w:tcPr>
            <w:tcW w:w="58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default" w:ascii="仿宋_GB2312" w:hAnsi="宋体" w:eastAsia="仿宋_GB2312" w:cs="仿宋_GB2312"/>
                <w:b/>
                <w:bCs/>
                <w:i w:val="0"/>
                <w:iCs w:val="0"/>
                <w:color w:val="000000"/>
                <w:sz w:val="24"/>
                <w:szCs w:val="24"/>
                <w:u w:val="none"/>
              </w:rPr>
            </w:pPr>
          </w:p>
        </w:tc>
        <w:tc>
          <w:tcPr>
            <w:tcW w:w="749"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default" w:ascii="仿宋_GB2312" w:hAnsi="宋体" w:eastAsia="仿宋_GB2312" w:cs="仿宋_GB2312"/>
                <w:b/>
                <w:bCs/>
                <w:i w:val="0"/>
                <w:iCs w:val="0"/>
                <w:color w:val="000000"/>
                <w:sz w:val="24"/>
                <w:szCs w:val="24"/>
                <w:u w:val="none"/>
              </w:rPr>
            </w:pPr>
          </w:p>
        </w:tc>
        <w:tc>
          <w:tcPr>
            <w:tcW w:w="698"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default" w:ascii="仿宋_GB2312" w:hAnsi="宋体" w:eastAsia="仿宋_GB2312" w:cs="仿宋_GB2312"/>
                <w:b/>
                <w:bCs/>
                <w:i w:val="0"/>
                <w:iCs w:val="0"/>
                <w:color w:val="000000"/>
                <w:sz w:val="24"/>
                <w:szCs w:val="24"/>
                <w:u w:val="none"/>
              </w:rPr>
            </w:pPr>
          </w:p>
        </w:tc>
        <w:tc>
          <w:tcPr>
            <w:tcW w:w="479"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default" w:ascii="仿宋_GB2312" w:hAnsi="宋体" w:eastAsia="仿宋_GB2312" w:cs="仿宋_GB2312"/>
                <w:b/>
                <w:bCs/>
                <w:i w:val="0"/>
                <w:iCs w:val="0"/>
                <w:color w:val="000000"/>
                <w:sz w:val="24"/>
                <w:szCs w:val="24"/>
                <w:u w:val="none"/>
              </w:rPr>
            </w:pPr>
          </w:p>
        </w:tc>
        <w:tc>
          <w:tcPr>
            <w:tcW w:w="479"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default" w:ascii="仿宋_GB2312" w:hAnsi="宋体" w:eastAsia="仿宋_GB2312" w:cs="仿宋_GB2312"/>
                <w:b/>
                <w:bCs/>
                <w:i w:val="0"/>
                <w:iCs w:val="0"/>
                <w:color w:val="000000"/>
                <w:sz w:val="24"/>
                <w:szCs w:val="24"/>
                <w:u w:val="none"/>
              </w:rPr>
            </w:pPr>
          </w:p>
        </w:tc>
        <w:tc>
          <w:tcPr>
            <w:tcW w:w="698"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default" w:ascii="仿宋_GB2312" w:hAnsi="宋体" w:eastAsia="仿宋_GB2312" w:cs="仿宋_GB2312"/>
                <w:b/>
                <w:bCs/>
                <w:i w:val="0"/>
                <w:iCs w:val="0"/>
                <w:color w:val="000000"/>
                <w:sz w:val="24"/>
                <w:szCs w:val="24"/>
                <w:u w:val="none"/>
              </w:rPr>
            </w:pPr>
          </w:p>
        </w:tc>
        <w:tc>
          <w:tcPr>
            <w:tcW w:w="939"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default" w:ascii="仿宋_GB2312" w:hAnsi="宋体" w:eastAsia="仿宋_GB2312" w:cs="仿宋_GB2312"/>
                <w:b/>
                <w:bCs/>
                <w:i w:val="0"/>
                <w:iCs w:val="0"/>
                <w:color w:val="000000"/>
                <w:sz w:val="24"/>
                <w:szCs w:val="24"/>
                <w:u w:val="none"/>
              </w:rPr>
            </w:pPr>
          </w:p>
        </w:tc>
        <w:tc>
          <w:tcPr>
            <w:tcW w:w="698"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default" w:ascii="仿宋_GB2312" w:hAnsi="宋体" w:eastAsia="仿宋_GB2312" w:cs="仿宋_GB2312"/>
                <w:b/>
                <w:bCs/>
                <w:i w:val="0"/>
                <w:iCs w:val="0"/>
                <w:color w:val="000000"/>
                <w:sz w:val="24"/>
                <w:szCs w:val="24"/>
                <w:u w:val="none"/>
              </w:rPr>
            </w:pPr>
          </w:p>
        </w:tc>
        <w:tc>
          <w:tcPr>
            <w:tcW w:w="479"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default" w:ascii="仿宋_GB2312" w:hAnsi="宋体" w:eastAsia="仿宋_GB2312" w:cs="仿宋_GB2312"/>
                <w:b/>
                <w:bCs/>
                <w:i w:val="0"/>
                <w:iCs w:val="0"/>
                <w:color w:val="000000"/>
                <w:sz w:val="24"/>
                <w:szCs w:val="24"/>
                <w:u w:val="none"/>
              </w:rPr>
            </w:pPr>
          </w:p>
        </w:tc>
        <w:tc>
          <w:tcPr>
            <w:tcW w:w="479"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default" w:ascii="仿宋_GB2312" w:hAnsi="宋体" w:eastAsia="仿宋_GB2312" w:cs="仿宋_GB2312"/>
                <w:b/>
                <w:bCs/>
                <w:i w:val="0"/>
                <w:iCs w:val="0"/>
                <w:color w:val="000000"/>
                <w:sz w:val="24"/>
                <w:szCs w:val="24"/>
                <w:u w:val="none"/>
              </w:rPr>
            </w:pPr>
          </w:p>
        </w:tc>
        <w:tc>
          <w:tcPr>
            <w:tcW w:w="939"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default" w:ascii="仿宋_GB2312" w:hAnsi="宋体" w:eastAsia="仿宋_GB2312" w:cs="仿宋_GB2312"/>
                <w:b/>
                <w:bCs/>
                <w:i w:val="0"/>
                <w:iCs w:val="0"/>
                <w:color w:val="000000"/>
                <w:sz w:val="24"/>
                <w:szCs w:val="24"/>
                <w:u w:val="none"/>
              </w:rPr>
            </w:pPr>
          </w:p>
        </w:tc>
        <w:tc>
          <w:tcPr>
            <w:tcW w:w="698"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default" w:ascii="仿宋_GB2312" w:hAnsi="宋体" w:eastAsia="仿宋_GB2312" w:cs="仿宋_GB2312"/>
                <w:b/>
                <w:bCs/>
                <w:i w:val="0"/>
                <w:iCs w:val="0"/>
                <w:color w:val="000000"/>
                <w:sz w:val="24"/>
                <w:szCs w:val="24"/>
                <w:u w:val="none"/>
              </w:rPr>
            </w:pPr>
          </w:p>
        </w:tc>
        <w:tc>
          <w:tcPr>
            <w:tcW w:w="698"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default" w:ascii="仿宋_GB2312" w:hAnsi="宋体" w:eastAsia="仿宋_GB2312" w:cs="仿宋_GB2312"/>
                <w:b/>
                <w:bCs/>
                <w:i w:val="0"/>
                <w:iCs w:val="0"/>
                <w:color w:val="000000"/>
                <w:sz w:val="24"/>
                <w:szCs w:val="24"/>
                <w:u w:val="none"/>
              </w:rPr>
            </w:pPr>
          </w:p>
        </w:tc>
        <w:tc>
          <w:tcPr>
            <w:tcW w:w="698"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default" w:ascii="仿宋_GB2312" w:hAnsi="宋体" w:eastAsia="仿宋_GB2312" w:cs="仿宋_GB2312"/>
                <w:b/>
                <w:bCs/>
                <w:i w:val="0"/>
                <w:iCs w:val="0"/>
                <w:color w:val="000000"/>
                <w:sz w:val="24"/>
                <w:szCs w:val="24"/>
                <w:u w:val="none"/>
              </w:rPr>
            </w:pPr>
          </w:p>
        </w:tc>
        <w:tc>
          <w:tcPr>
            <w:tcW w:w="698"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default" w:ascii="仿宋_GB2312" w:hAnsi="宋体" w:eastAsia="仿宋_GB2312" w:cs="仿宋_GB2312"/>
                <w:b/>
                <w:bCs/>
                <w:i w:val="0"/>
                <w:iCs w:val="0"/>
                <w:color w:val="000000"/>
                <w:sz w:val="24"/>
                <w:szCs w:val="24"/>
                <w:u w:val="none"/>
              </w:rPr>
            </w:pPr>
          </w:p>
        </w:tc>
        <w:tc>
          <w:tcPr>
            <w:tcW w:w="479"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default" w:ascii="仿宋_GB2312" w:hAnsi="宋体" w:eastAsia="仿宋_GB2312" w:cs="仿宋_GB2312"/>
                <w:b/>
                <w:bCs/>
                <w:i w:val="0"/>
                <w:iCs w:val="0"/>
                <w:color w:val="000000"/>
                <w:sz w:val="24"/>
                <w:szCs w:val="24"/>
                <w:u w:val="none"/>
              </w:rPr>
            </w:pPr>
          </w:p>
        </w:tc>
        <w:tc>
          <w:tcPr>
            <w:tcW w:w="479"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default" w:ascii="仿宋_GB2312" w:hAnsi="宋体" w:eastAsia="仿宋_GB2312" w:cs="仿宋_GB2312"/>
                <w:b/>
                <w:bCs/>
                <w:i w:val="0"/>
                <w:iCs w:val="0"/>
                <w:color w:val="000000"/>
                <w:sz w:val="24"/>
                <w:szCs w:val="24"/>
                <w:u w:val="none"/>
              </w:rPr>
            </w:pPr>
          </w:p>
        </w:tc>
        <w:tc>
          <w:tcPr>
            <w:tcW w:w="551"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default" w:ascii="仿宋_GB2312" w:hAnsi="宋体" w:eastAsia="仿宋_GB2312" w:cs="仿宋_GB2312"/>
                <w:b/>
                <w:bCs/>
                <w:i w:val="0"/>
                <w:iCs w:val="0"/>
                <w:color w:val="000000"/>
                <w:sz w:val="24"/>
                <w:szCs w:val="24"/>
                <w:u w:val="none"/>
              </w:rPr>
            </w:pPr>
          </w:p>
        </w:tc>
        <w:tc>
          <w:tcPr>
            <w:tcW w:w="658"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default" w:ascii="仿宋_GB2312" w:hAnsi="宋体" w:eastAsia="仿宋_GB2312" w:cs="仿宋_GB2312"/>
                <w:b/>
                <w:bCs/>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95" w:hRule="atLeast"/>
        </w:trPr>
        <w:tc>
          <w:tcPr>
            <w:tcW w:w="469" w:type="dxa"/>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default" w:ascii="仿宋_GB2312" w:hAnsi="宋体" w:eastAsia="仿宋_GB2312" w:cs="仿宋_GB2312"/>
                <w:i w:val="0"/>
                <w:iCs w:val="0"/>
                <w:color w:val="000000"/>
                <w:sz w:val="24"/>
                <w:szCs w:val="24"/>
                <w:u w:val="none"/>
              </w:rPr>
            </w:pPr>
            <w:r>
              <w:rPr>
                <w:rFonts w:hint="default" w:ascii="仿宋_GB2312" w:hAnsi="宋体" w:eastAsia="仿宋_GB2312" w:cs="仿宋_GB2312"/>
                <w:i w:val="0"/>
                <w:iCs w:val="0"/>
                <w:color w:val="000000"/>
                <w:kern w:val="0"/>
                <w:sz w:val="24"/>
                <w:szCs w:val="24"/>
                <w:u w:val="none"/>
                <w:bdr w:val="none" w:color="auto" w:sz="0" w:space="0"/>
                <w:lang w:val="en-US" w:eastAsia="zh-CN" w:bidi="ar"/>
              </w:rPr>
              <w:t>1</w:t>
            </w:r>
          </w:p>
        </w:tc>
        <w:tc>
          <w:tcPr>
            <w:tcW w:w="730" w:type="dxa"/>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default" w:ascii="仿宋_GB2312" w:hAnsi="宋体" w:eastAsia="仿宋_GB2312" w:cs="仿宋_GB2312"/>
                <w:i w:val="0"/>
                <w:iCs w:val="0"/>
                <w:color w:val="000000"/>
                <w:sz w:val="22"/>
                <w:szCs w:val="22"/>
                <w:u w:val="none"/>
              </w:rPr>
            </w:pPr>
            <w:r>
              <w:rPr>
                <w:rFonts w:hint="default" w:ascii="仿宋_GB2312" w:hAnsi="宋体" w:eastAsia="仿宋_GB2312" w:cs="仿宋_GB2312"/>
                <w:i w:val="0"/>
                <w:iCs w:val="0"/>
                <w:color w:val="000000"/>
                <w:kern w:val="0"/>
                <w:sz w:val="22"/>
                <w:szCs w:val="22"/>
                <w:u w:val="none"/>
                <w:bdr w:val="none" w:color="auto" w:sz="0" w:space="0"/>
                <w:lang w:val="en-US" w:eastAsia="zh-CN" w:bidi="ar"/>
              </w:rPr>
              <w:t>xx汇水分区海绵城市建设项目包</w:t>
            </w:r>
          </w:p>
        </w:tc>
        <w:tc>
          <w:tcPr>
            <w:tcW w:w="713"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default" w:ascii="仿宋_GB2312" w:hAnsi="宋体" w:eastAsia="仿宋_GB2312" w:cs="仿宋_GB2312"/>
                <w:i w:val="0"/>
                <w:iCs w:val="0"/>
                <w:color w:val="000000"/>
                <w:sz w:val="24"/>
                <w:szCs w:val="24"/>
                <w:u w:val="none"/>
              </w:rPr>
            </w:pPr>
          </w:p>
        </w:tc>
        <w:tc>
          <w:tcPr>
            <w:tcW w:w="698"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default" w:ascii="仿宋_GB2312" w:hAnsi="宋体" w:eastAsia="仿宋_GB2312" w:cs="仿宋_GB2312"/>
                <w:i w:val="0"/>
                <w:iCs w:val="0"/>
                <w:color w:val="000000"/>
                <w:sz w:val="24"/>
                <w:szCs w:val="24"/>
                <w:u w:val="none"/>
              </w:rPr>
            </w:pPr>
          </w:p>
        </w:tc>
        <w:tc>
          <w:tcPr>
            <w:tcW w:w="479"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default" w:ascii="仿宋_GB2312" w:hAnsi="宋体" w:eastAsia="仿宋_GB2312" w:cs="仿宋_GB2312"/>
                <w:b/>
                <w:bCs/>
                <w:i w:val="0"/>
                <w:iCs w:val="0"/>
                <w:color w:val="000000"/>
                <w:sz w:val="24"/>
                <w:szCs w:val="24"/>
                <w:u w:val="none"/>
              </w:rPr>
            </w:pPr>
          </w:p>
        </w:tc>
        <w:tc>
          <w:tcPr>
            <w:tcW w:w="698"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default" w:ascii="仿宋_GB2312" w:hAnsi="宋体" w:eastAsia="仿宋_GB2312" w:cs="仿宋_GB2312"/>
                <w:b/>
                <w:bCs/>
                <w:i w:val="0"/>
                <w:iCs w:val="0"/>
                <w:color w:val="000000"/>
                <w:sz w:val="24"/>
                <w:szCs w:val="24"/>
                <w:u w:val="none"/>
              </w:rPr>
            </w:pPr>
          </w:p>
        </w:tc>
        <w:tc>
          <w:tcPr>
            <w:tcW w:w="698"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default" w:ascii="仿宋_GB2312" w:hAnsi="宋体" w:eastAsia="仿宋_GB2312" w:cs="仿宋_GB2312"/>
                <w:i w:val="0"/>
                <w:iCs w:val="0"/>
                <w:color w:val="000000"/>
                <w:sz w:val="24"/>
                <w:szCs w:val="24"/>
                <w:u w:val="none"/>
              </w:rPr>
            </w:pPr>
          </w:p>
        </w:tc>
        <w:tc>
          <w:tcPr>
            <w:tcW w:w="698"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default" w:ascii="仿宋_GB2312" w:hAnsi="宋体" w:eastAsia="仿宋_GB2312" w:cs="仿宋_GB2312"/>
                <w:i w:val="0"/>
                <w:iCs w:val="0"/>
                <w:color w:val="000000"/>
                <w:sz w:val="24"/>
                <w:szCs w:val="24"/>
                <w:u w:val="none"/>
              </w:rPr>
            </w:pPr>
          </w:p>
        </w:tc>
        <w:tc>
          <w:tcPr>
            <w:tcW w:w="479"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default" w:ascii="仿宋_GB2312" w:hAnsi="宋体" w:eastAsia="仿宋_GB2312" w:cs="仿宋_GB2312"/>
                <w:i w:val="0"/>
                <w:iCs w:val="0"/>
                <w:color w:val="000000"/>
                <w:sz w:val="24"/>
                <w:szCs w:val="24"/>
                <w:u w:val="none"/>
              </w:rPr>
            </w:pPr>
          </w:p>
        </w:tc>
        <w:tc>
          <w:tcPr>
            <w:tcW w:w="479"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default" w:ascii="仿宋_GB2312" w:hAnsi="宋体" w:eastAsia="仿宋_GB2312" w:cs="仿宋_GB2312"/>
                <w:i w:val="0"/>
                <w:iCs w:val="0"/>
                <w:color w:val="000000"/>
                <w:sz w:val="24"/>
                <w:szCs w:val="24"/>
                <w:u w:val="none"/>
              </w:rPr>
            </w:pPr>
          </w:p>
        </w:tc>
        <w:tc>
          <w:tcPr>
            <w:tcW w:w="479"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default" w:ascii="仿宋_GB2312" w:hAnsi="宋体" w:eastAsia="仿宋_GB2312" w:cs="仿宋_GB2312"/>
                <w:i w:val="0"/>
                <w:iCs w:val="0"/>
                <w:color w:val="000000"/>
                <w:sz w:val="24"/>
                <w:szCs w:val="24"/>
                <w:u w:val="none"/>
              </w:rPr>
            </w:pPr>
          </w:p>
        </w:tc>
        <w:tc>
          <w:tcPr>
            <w:tcW w:w="479"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default" w:ascii="仿宋_GB2312" w:hAnsi="宋体" w:eastAsia="仿宋_GB2312" w:cs="仿宋_GB2312"/>
                <w:i w:val="0"/>
                <w:iCs w:val="0"/>
                <w:color w:val="000000"/>
                <w:sz w:val="24"/>
                <w:szCs w:val="24"/>
                <w:u w:val="none"/>
              </w:rPr>
            </w:pPr>
          </w:p>
        </w:tc>
        <w:tc>
          <w:tcPr>
            <w:tcW w:w="479"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default" w:ascii="仿宋_GB2312" w:hAnsi="宋体" w:eastAsia="仿宋_GB2312" w:cs="仿宋_GB2312"/>
                <w:i w:val="0"/>
                <w:iCs w:val="0"/>
                <w:color w:val="000000"/>
                <w:sz w:val="24"/>
                <w:szCs w:val="24"/>
                <w:u w:val="none"/>
              </w:rPr>
            </w:pPr>
          </w:p>
        </w:tc>
        <w:tc>
          <w:tcPr>
            <w:tcW w:w="479"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default" w:ascii="仿宋_GB2312" w:hAnsi="宋体" w:eastAsia="仿宋_GB2312" w:cs="仿宋_GB2312"/>
                <w:i w:val="0"/>
                <w:iCs w:val="0"/>
                <w:color w:val="000000"/>
                <w:sz w:val="24"/>
                <w:szCs w:val="24"/>
                <w:u w:val="none"/>
              </w:rPr>
            </w:pPr>
          </w:p>
        </w:tc>
        <w:tc>
          <w:tcPr>
            <w:tcW w:w="479"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default" w:ascii="仿宋_GB2312" w:hAnsi="宋体" w:eastAsia="仿宋_GB2312" w:cs="仿宋_GB2312"/>
                <w:i w:val="0"/>
                <w:iCs w:val="0"/>
                <w:color w:val="000000"/>
                <w:sz w:val="24"/>
                <w:szCs w:val="24"/>
                <w:u w:val="none"/>
              </w:rPr>
            </w:pPr>
          </w:p>
        </w:tc>
        <w:tc>
          <w:tcPr>
            <w:tcW w:w="749"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default" w:ascii="仿宋_GB2312" w:hAnsi="宋体" w:eastAsia="仿宋_GB2312" w:cs="仿宋_GB2312"/>
                <w:i w:val="0"/>
                <w:iCs w:val="0"/>
                <w:color w:val="000000"/>
                <w:sz w:val="24"/>
                <w:szCs w:val="24"/>
                <w:u w:val="none"/>
              </w:rPr>
            </w:pPr>
          </w:p>
        </w:tc>
        <w:tc>
          <w:tcPr>
            <w:tcW w:w="58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default" w:ascii="仿宋_GB2312" w:hAnsi="宋体" w:eastAsia="仿宋_GB2312" w:cs="仿宋_GB2312"/>
                <w:i w:val="0"/>
                <w:iCs w:val="0"/>
                <w:color w:val="000000"/>
                <w:sz w:val="24"/>
                <w:szCs w:val="24"/>
                <w:u w:val="none"/>
              </w:rPr>
            </w:pPr>
          </w:p>
        </w:tc>
        <w:tc>
          <w:tcPr>
            <w:tcW w:w="58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default" w:ascii="仿宋_GB2312" w:hAnsi="宋体" w:eastAsia="仿宋_GB2312" w:cs="仿宋_GB2312"/>
                <w:i w:val="0"/>
                <w:iCs w:val="0"/>
                <w:color w:val="000000"/>
                <w:sz w:val="24"/>
                <w:szCs w:val="24"/>
                <w:u w:val="none"/>
              </w:rPr>
            </w:pPr>
          </w:p>
        </w:tc>
        <w:tc>
          <w:tcPr>
            <w:tcW w:w="749"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default" w:ascii="仿宋_GB2312" w:hAnsi="宋体" w:eastAsia="仿宋_GB2312" w:cs="仿宋_GB2312"/>
                <w:i w:val="0"/>
                <w:iCs w:val="0"/>
                <w:color w:val="000000"/>
                <w:sz w:val="24"/>
                <w:szCs w:val="24"/>
                <w:u w:val="none"/>
              </w:rPr>
            </w:pPr>
          </w:p>
        </w:tc>
        <w:tc>
          <w:tcPr>
            <w:tcW w:w="698"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default" w:ascii="仿宋_GB2312" w:hAnsi="宋体" w:eastAsia="仿宋_GB2312" w:cs="仿宋_GB2312"/>
                <w:i w:val="0"/>
                <w:iCs w:val="0"/>
                <w:color w:val="000000"/>
                <w:sz w:val="24"/>
                <w:szCs w:val="24"/>
                <w:u w:val="none"/>
              </w:rPr>
            </w:pPr>
          </w:p>
        </w:tc>
        <w:tc>
          <w:tcPr>
            <w:tcW w:w="479"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default" w:ascii="仿宋_GB2312" w:hAnsi="宋体" w:eastAsia="仿宋_GB2312" w:cs="仿宋_GB2312"/>
                <w:i w:val="0"/>
                <w:iCs w:val="0"/>
                <w:color w:val="000000"/>
                <w:sz w:val="24"/>
                <w:szCs w:val="24"/>
                <w:u w:val="none"/>
              </w:rPr>
            </w:pPr>
          </w:p>
        </w:tc>
        <w:tc>
          <w:tcPr>
            <w:tcW w:w="479"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default" w:ascii="仿宋_GB2312" w:hAnsi="宋体" w:eastAsia="仿宋_GB2312" w:cs="仿宋_GB2312"/>
                <w:i w:val="0"/>
                <w:iCs w:val="0"/>
                <w:color w:val="000000"/>
                <w:sz w:val="24"/>
                <w:szCs w:val="24"/>
                <w:u w:val="none"/>
              </w:rPr>
            </w:pPr>
          </w:p>
        </w:tc>
        <w:tc>
          <w:tcPr>
            <w:tcW w:w="698"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default" w:ascii="仿宋_GB2312" w:hAnsi="宋体" w:eastAsia="仿宋_GB2312" w:cs="仿宋_GB2312"/>
                <w:i w:val="0"/>
                <w:iCs w:val="0"/>
                <w:color w:val="000000"/>
                <w:sz w:val="24"/>
                <w:szCs w:val="24"/>
                <w:u w:val="none"/>
              </w:rPr>
            </w:pPr>
          </w:p>
        </w:tc>
        <w:tc>
          <w:tcPr>
            <w:tcW w:w="939"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default" w:ascii="仿宋_GB2312" w:hAnsi="宋体" w:eastAsia="仿宋_GB2312" w:cs="仿宋_GB2312"/>
                <w:i w:val="0"/>
                <w:iCs w:val="0"/>
                <w:color w:val="000000"/>
                <w:sz w:val="24"/>
                <w:szCs w:val="24"/>
                <w:u w:val="none"/>
              </w:rPr>
            </w:pPr>
          </w:p>
        </w:tc>
        <w:tc>
          <w:tcPr>
            <w:tcW w:w="698"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default" w:ascii="仿宋_GB2312" w:hAnsi="宋体" w:eastAsia="仿宋_GB2312" w:cs="仿宋_GB2312"/>
                <w:i w:val="0"/>
                <w:iCs w:val="0"/>
                <w:color w:val="000000"/>
                <w:sz w:val="24"/>
                <w:szCs w:val="24"/>
                <w:u w:val="none"/>
              </w:rPr>
            </w:pPr>
          </w:p>
        </w:tc>
        <w:tc>
          <w:tcPr>
            <w:tcW w:w="479"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default" w:ascii="仿宋_GB2312" w:hAnsi="宋体" w:eastAsia="仿宋_GB2312" w:cs="仿宋_GB2312"/>
                <w:i w:val="0"/>
                <w:iCs w:val="0"/>
                <w:color w:val="000000"/>
                <w:sz w:val="24"/>
                <w:szCs w:val="24"/>
                <w:u w:val="none"/>
              </w:rPr>
            </w:pPr>
          </w:p>
        </w:tc>
        <w:tc>
          <w:tcPr>
            <w:tcW w:w="479"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default" w:ascii="仿宋_GB2312" w:hAnsi="宋体" w:eastAsia="仿宋_GB2312" w:cs="仿宋_GB2312"/>
                <w:i w:val="0"/>
                <w:iCs w:val="0"/>
                <w:color w:val="000000"/>
                <w:sz w:val="24"/>
                <w:szCs w:val="24"/>
                <w:u w:val="none"/>
              </w:rPr>
            </w:pPr>
          </w:p>
        </w:tc>
        <w:tc>
          <w:tcPr>
            <w:tcW w:w="939"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default" w:ascii="仿宋_GB2312" w:hAnsi="宋体" w:eastAsia="仿宋_GB2312" w:cs="仿宋_GB2312"/>
                <w:i w:val="0"/>
                <w:iCs w:val="0"/>
                <w:color w:val="000000"/>
                <w:sz w:val="24"/>
                <w:szCs w:val="24"/>
                <w:u w:val="none"/>
              </w:rPr>
            </w:pPr>
          </w:p>
        </w:tc>
        <w:tc>
          <w:tcPr>
            <w:tcW w:w="698"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default" w:ascii="仿宋_GB2312" w:hAnsi="宋体" w:eastAsia="仿宋_GB2312" w:cs="仿宋_GB2312"/>
                <w:i w:val="0"/>
                <w:iCs w:val="0"/>
                <w:color w:val="000000"/>
                <w:sz w:val="24"/>
                <w:szCs w:val="24"/>
                <w:u w:val="none"/>
              </w:rPr>
            </w:pPr>
          </w:p>
        </w:tc>
        <w:tc>
          <w:tcPr>
            <w:tcW w:w="698"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default" w:ascii="仿宋_GB2312" w:hAnsi="宋体" w:eastAsia="仿宋_GB2312" w:cs="仿宋_GB2312"/>
                <w:i w:val="0"/>
                <w:iCs w:val="0"/>
                <w:color w:val="000000"/>
                <w:sz w:val="24"/>
                <w:szCs w:val="24"/>
                <w:u w:val="none"/>
              </w:rPr>
            </w:pPr>
          </w:p>
        </w:tc>
        <w:tc>
          <w:tcPr>
            <w:tcW w:w="698"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default" w:ascii="仿宋_GB2312" w:hAnsi="宋体" w:eastAsia="仿宋_GB2312" w:cs="仿宋_GB2312"/>
                <w:i w:val="0"/>
                <w:iCs w:val="0"/>
                <w:color w:val="000000"/>
                <w:sz w:val="24"/>
                <w:szCs w:val="24"/>
                <w:u w:val="none"/>
              </w:rPr>
            </w:pPr>
          </w:p>
        </w:tc>
        <w:tc>
          <w:tcPr>
            <w:tcW w:w="698"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default" w:ascii="仿宋_GB2312" w:hAnsi="宋体" w:eastAsia="仿宋_GB2312" w:cs="仿宋_GB2312"/>
                <w:i w:val="0"/>
                <w:iCs w:val="0"/>
                <w:color w:val="000000"/>
                <w:sz w:val="24"/>
                <w:szCs w:val="24"/>
                <w:u w:val="none"/>
              </w:rPr>
            </w:pPr>
          </w:p>
        </w:tc>
        <w:tc>
          <w:tcPr>
            <w:tcW w:w="479"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default" w:ascii="仿宋_GB2312" w:hAnsi="宋体" w:eastAsia="仿宋_GB2312" w:cs="仿宋_GB2312"/>
                <w:i w:val="0"/>
                <w:iCs w:val="0"/>
                <w:color w:val="000000"/>
                <w:sz w:val="24"/>
                <w:szCs w:val="24"/>
                <w:u w:val="none"/>
              </w:rPr>
            </w:pPr>
          </w:p>
        </w:tc>
        <w:tc>
          <w:tcPr>
            <w:tcW w:w="479"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default" w:ascii="仿宋_GB2312" w:hAnsi="宋体" w:eastAsia="仿宋_GB2312" w:cs="仿宋_GB2312"/>
                <w:i w:val="0"/>
                <w:iCs w:val="0"/>
                <w:color w:val="000000"/>
                <w:sz w:val="24"/>
                <w:szCs w:val="24"/>
                <w:u w:val="none"/>
              </w:rPr>
            </w:pPr>
          </w:p>
        </w:tc>
        <w:tc>
          <w:tcPr>
            <w:tcW w:w="551"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default" w:ascii="仿宋_GB2312" w:hAnsi="宋体" w:eastAsia="仿宋_GB2312" w:cs="仿宋_GB2312"/>
                <w:i w:val="0"/>
                <w:iCs w:val="0"/>
                <w:color w:val="000000"/>
                <w:sz w:val="24"/>
                <w:szCs w:val="24"/>
                <w:u w:val="none"/>
              </w:rPr>
            </w:pPr>
          </w:p>
        </w:tc>
        <w:tc>
          <w:tcPr>
            <w:tcW w:w="658"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default" w:ascii="仿宋_GB2312" w:hAnsi="宋体" w:eastAsia="仿宋_GB2312" w:cs="仿宋_GB2312"/>
                <w:b/>
                <w:bCs/>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95" w:hRule="atLeast"/>
        </w:trPr>
        <w:tc>
          <w:tcPr>
            <w:tcW w:w="469" w:type="dxa"/>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default" w:ascii="仿宋_GB2312" w:hAnsi="宋体" w:eastAsia="仿宋_GB2312" w:cs="仿宋_GB2312"/>
                <w:i w:val="0"/>
                <w:iCs w:val="0"/>
                <w:color w:val="000000"/>
                <w:sz w:val="24"/>
                <w:szCs w:val="24"/>
                <w:u w:val="none"/>
              </w:rPr>
            </w:pPr>
          </w:p>
        </w:tc>
        <w:tc>
          <w:tcPr>
            <w:tcW w:w="730" w:type="dxa"/>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default" w:ascii="仿宋_GB2312" w:hAnsi="宋体" w:eastAsia="仿宋_GB2312" w:cs="仿宋_GB2312"/>
                <w:i w:val="0"/>
                <w:iCs w:val="0"/>
                <w:color w:val="000000"/>
                <w:sz w:val="22"/>
                <w:szCs w:val="22"/>
                <w:u w:val="none"/>
              </w:rPr>
            </w:pPr>
          </w:p>
        </w:tc>
        <w:tc>
          <w:tcPr>
            <w:tcW w:w="713"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default" w:ascii="仿宋_GB2312" w:hAnsi="宋体" w:eastAsia="仿宋_GB2312" w:cs="仿宋_GB2312"/>
                <w:i w:val="0"/>
                <w:iCs w:val="0"/>
                <w:color w:val="000000"/>
                <w:sz w:val="24"/>
                <w:szCs w:val="24"/>
                <w:u w:val="none"/>
              </w:rPr>
            </w:pPr>
            <w:r>
              <w:rPr>
                <w:rFonts w:hint="default" w:ascii="仿宋_GB2312" w:hAnsi="宋体" w:eastAsia="仿宋_GB2312" w:cs="仿宋_GB2312"/>
                <w:i w:val="0"/>
                <w:iCs w:val="0"/>
                <w:color w:val="000000"/>
                <w:kern w:val="0"/>
                <w:sz w:val="24"/>
                <w:szCs w:val="24"/>
                <w:u w:val="none"/>
                <w:bdr w:val="none" w:color="auto" w:sz="0" w:space="0"/>
                <w:lang w:val="en-US" w:eastAsia="zh-CN" w:bidi="ar"/>
              </w:rPr>
              <w:t>……</w:t>
            </w:r>
          </w:p>
        </w:tc>
        <w:tc>
          <w:tcPr>
            <w:tcW w:w="698"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default" w:ascii="仿宋_GB2312" w:hAnsi="宋体" w:eastAsia="仿宋_GB2312" w:cs="仿宋_GB2312"/>
                <w:i w:val="0"/>
                <w:iCs w:val="0"/>
                <w:color w:val="000000"/>
                <w:sz w:val="24"/>
                <w:szCs w:val="24"/>
                <w:u w:val="none"/>
              </w:rPr>
            </w:pPr>
          </w:p>
        </w:tc>
        <w:tc>
          <w:tcPr>
            <w:tcW w:w="479"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default" w:ascii="仿宋_GB2312" w:hAnsi="宋体" w:eastAsia="仿宋_GB2312" w:cs="仿宋_GB2312"/>
                <w:b/>
                <w:bCs/>
                <w:i w:val="0"/>
                <w:iCs w:val="0"/>
                <w:color w:val="000000"/>
                <w:sz w:val="24"/>
                <w:szCs w:val="24"/>
                <w:u w:val="none"/>
              </w:rPr>
            </w:pPr>
          </w:p>
        </w:tc>
        <w:tc>
          <w:tcPr>
            <w:tcW w:w="698"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default" w:ascii="仿宋_GB2312" w:hAnsi="宋体" w:eastAsia="仿宋_GB2312" w:cs="仿宋_GB2312"/>
                <w:b/>
                <w:bCs/>
                <w:i w:val="0"/>
                <w:iCs w:val="0"/>
                <w:color w:val="000000"/>
                <w:sz w:val="24"/>
                <w:szCs w:val="24"/>
                <w:u w:val="none"/>
              </w:rPr>
            </w:pPr>
          </w:p>
        </w:tc>
        <w:tc>
          <w:tcPr>
            <w:tcW w:w="698"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default" w:ascii="仿宋_GB2312" w:hAnsi="宋体" w:eastAsia="仿宋_GB2312" w:cs="仿宋_GB2312"/>
                <w:i w:val="0"/>
                <w:iCs w:val="0"/>
                <w:color w:val="000000"/>
                <w:sz w:val="24"/>
                <w:szCs w:val="24"/>
                <w:u w:val="none"/>
              </w:rPr>
            </w:pPr>
          </w:p>
        </w:tc>
        <w:tc>
          <w:tcPr>
            <w:tcW w:w="698"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default" w:ascii="仿宋_GB2312" w:hAnsi="宋体" w:eastAsia="仿宋_GB2312" w:cs="仿宋_GB2312"/>
                <w:i w:val="0"/>
                <w:iCs w:val="0"/>
                <w:color w:val="000000"/>
                <w:sz w:val="24"/>
                <w:szCs w:val="24"/>
                <w:u w:val="none"/>
              </w:rPr>
            </w:pPr>
          </w:p>
        </w:tc>
        <w:tc>
          <w:tcPr>
            <w:tcW w:w="479"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default" w:ascii="仿宋_GB2312" w:hAnsi="宋体" w:eastAsia="仿宋_GB2312" w:cs="仿宋_GB2312"/>
                <w:i w:val="0"/>
                <w:iCs w:val="0"/>
                <w:color w:val="000000"/>
                <w:sz w:val="24"/>
                <w:szCs w:val="24"/>
                <w:u w:val="none"/>
              </w:rPr>
            </w:pPr>
          </w:p>
        </w:tc>
        <w:tc>
          <w:tcPr>
            <w:tcW w:w="479"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default" w:ascii="仿宋_GB2312" w:hAnsi="宋体" w:eastAsia="仿宋_GB2312" w:cs="仿宋_GB2312"/>
                <w:i w:val="0"/>
                <w:iCs w:val="0"/>
                <w:color w:val="000000"/>
                <w:sz w:val="24"/>
                <w:szCs w:val="24"/>
                <w:u w:val="none"/>
              </w:rPr>
            </w:pPr>
          </w:p>
        </w:tc>
        <w:tc>
          <w:tcPr>
            <w:tcW w:w="479"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default" w:ascii="仿宋_GB2312" w:hAnsi="宋体" w:eastAsia="仿宋_GB2312" w:cs="仿宋_GB2312"/>
                <w:i w:val="0"/>
                <w:iCs w:val="0"/>
                <w:color w:val="000000"/>
                <w:sz w:val="24"/>
                <w:szCs w:val="24"/>
                <w:u w:val="none"/>
              </w:rPr>
            </w:pPr>
          </w:p>
        </w:tc>
        <w:tc>
          <w:tcPr>
            <w:tcW w:w="479"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default" w:ascii="仿宋_GB2312" w:hAnsi="宋体" w:eastAsia="仿宋_GB2312" w:cs="仿宋_GB2312"/>
                <w:i w:val="0"/>
                <w:iCs w:val="0"/>
                <w:color w:val="000000"/>
                <w:sz w:val="24"/>
                <w:szCs w:val="24"/>
                <w:u w:val="none"/>
              </w:rPr>
            </w:pPr>
          </w:p>
        </w:tc>
        <w:tc>
          <w:tcPr>
            <w:tcW w:w="479"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default" w:ascii="仿宋_GB2312" w:hAnsi="宋体" w:eastAsia="仿宋_GB2312" w:cs="仿宋_GB2312"/>
                <w:i w:val="0"/>
                <w:iCs w:val="0"/>
                <w:color w:val="000000"/>
                <w:sz w:val="24"/>
                <w:szCs w:val="24"/>
                <w:u w:val="none"/>
              </w:rPr>
            </w:pPr>
          </w:p>
        </w:tc>
        <w:tc>
          <w:tcPr>
            <w:tcW w:w="479"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default" w:ascii="仿宋_GB2312" w:hAnsi="宋体" w:eastAsia="仿宋_GB2312" w:cs="仿宋_GB2312"/>
                <w:i w:val="0"/>
                <w:iCs w:val="0"/>
                <w:color w:val="000000"/>
                <w:sz w:val="24"/>
                <w:szCs w:val="24"/>
                <w:u w:val="none"/>
              </w:rPr>
            </w:pPr>
          </w:p>
        </w:tc>
        <w:tc>
          <w:tcPr>
            <w:tcW w:w="479"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default" w:ascii="仿宋_GB2312" w:hAnsi="宋体" w:eastAsia="仿宋_GB2312" w:cs="仿宋_GB2312"/>
                <w:i w:val="0"/>
                <w:iCs w:val="0"/>
                <w:color w:val="000000"/>
                <w:sz w:val="24"/>
                <w:szCs w:val="24"/>
                <w:u w:val="none"/>
              </w:rPr>
            </w:pPr>
          </w:p>
        </w:tc>
        <w:tc>
          <w:tcPr>
            <w:tcW w:w="749"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default" w:ascii="仿宋_GB2312" w:hAnsi="宋体" w:eastAsia="仿宋_GB2312" w:cs="仿宋_GB2312"/>
                <w:i w:val="0"/>
                <w:iCs w:val="0"/>
                <w:color w:val="000000"/>
                <w:sz w:val="24"/>
                <w:szCs w:val="24"/>
                <w:u w:val="none"/>
              </w:rPr>
            </w:pPr>
          </w:p>
        </w:tc>
        <w:tc>
          <w:tcPr>
            <w:tcW w:w="58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default" w:ascii="仿宋_GB2312" w:hAnsi="宋体" w:eastAsia="仿宋_GB2312" w:cs="仿宋_GB2312"/>
                <w:i w:val="0"/>
                <w:iCs w:val="0"/>
                <w:color w:val="000000"/>
                <w:sz w:val="24"/>
                <w:szCs w:val="24"/>
                <w:u w:val="none"/>
              </w:rPr>
            </w:pPr>
          </w:p>
        </w:tc>
        <w:tc>
          <w:tcPr>
            <w:tcW w:w="58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default" w:ascii="仿宋_GB2312" w:hAnsi="宋体" w:eastAsia="仿宋_GB2312" w:cs="仿宋_GB2312"/>
                <w:i w:val="0"/>
                <w:iCs w:val="0"/>
                <w:color w:val="000000"/>
                <w:sz w:val="24"/>
                <w:szCs w:val="24"/>
                <w:u w:val="none"/>
              </w:rPr>
            </w:pPr>
          </w:p>
        </w:tc>
        <w:tc>
          <w:tcPr>
            <w:tcW w:w="749"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default" w:ascii="仿宋_GB2312" w:hAnsi="宋体" w:eastAsia="仿宋_GB2312" w:cs="仿宋_GB2312"/>
                <w:i w:val="0"/>
                <w:iCs w:val="0"/>
                <w:color w:val="000000"/>
                <w:sz w:val="24"/>
                <w:szCs w:val="24"/>
                <w:u w:val="none"/>
              </w:rPr>
            </w:pPr>
          </w:p>
        </w:tc>
        <w:tc>
          <w:tcPr>
            <w:tcW w:w="698"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default" w:ascii="仿宋_GB2312" w:hAnsi="宋体" w:eastAsia="仿宋_GB2312" w:cs="仿宋_GB2312"/>
                <w:i w:val="0"/>
                <w:iCs w:val="0"/>
                <w:color w:val="000000"/>
                <w:sz w:val="24"/>
                <w:szCs w:val="24"/>
                <w:u w:val="none"/>
              </w:rPr>
            </w:pPr>
          </w:p>
        </w:tc>
        <w:tc>
          <w:tcPr>
            <w:tcW w:w="479"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default" w:ascii="仿宋_GB2312" w:hAnsi="宋体" w:eastAsia="仿宋_GB2312" w:cs="仿宋_GB2312"/>
                <w:i w:val="0"/>
                <w:iCs w:val="0"/>
                <w:color w:val="000000"/>
                <w:sz w:val="24"/>
                <w:szCs w:val="24"/>
                <w:u w:val="none"/>
              </w:rPr>
            </w:pPr>
          </w:p>
        </w:tc>
        <w:tc>
          <w:tcPr>
            <w:tcW w:w="479"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default" w:ascii="仿宋_GB2312" w:hAnsi="宋体" w:eastAsia="仿宋_GB2312" w:cs="仿宋_GB2312"/>
                <w:i w:val="0"/>
                <w:iCs w:val="0"/>
                <w:color w:val="000000"/>
                <w:sz w:val="24"/>
                <w:szCs w:val="24"/>
                <w:u w:val="none"/>
              </w:rPr>
            </w:pPr>
          </w:p>
        </w:tc>
        <w:tc>
          <w:tcPr>
            <w:tcW w:w="698"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default" w:ascii="仿宋_GB2312" w:hAnsi="宋体" w:eastAsia="仿宋_GB2312" w:cs="仿宋_GB2312"/>
                <w:i w:val="0"/>
                <w:iCs w:val="0"/>
                <w:color w:val="000000"/>
                <w:sz w:val="24"/>
                <w:szCs w:val="24"/>
                <w:u w:val="none"/>
              </w:rPr>
            </w:pPr>
          </w:p>
        </w:tc>
        <w:tc>
          <w:tcPr>
            <w:tcW w:w="939"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default" w:ascii="仿宋_GB2312" w:hAnsi="宋体" w:eastAsia="仿宋_GB2312" w:cs="仿宋_GB2312"/>
                <w:i w:val="0"/>
                <w:iCs w:val="0"/>
                <w:color w:val="000000"/>
                <w:sz w:val="24"/>
                <w:szCs w:val="24"/>
                <w:u w:val="none"/>
              </w:rPr>
            </w:pPr>
          </w:p>
        </w:tc>
        <w:tc>
          <w:tcPr>
            <w:tcW w:w="698"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default" w:ascii="仿宋_GB2312" w:hAnsi="宋体" w:eastAsia="仿宋_GB2312" w:cs="仿宋_GB2312"/>
                <w:i w:val="0"/>
                <w:iCs w:val="0"/>
                <w:color w:val="000000"/>
                <w:sz w:val="24"/>
                <w:szCs w:val="24"/>
                <w:u w:val="none"/>
              </w:rPr>
            </w:pPr>
          </w:p>
        </w:tc>
        <w:tc>
          <w:tcPr>
            <w:tcW w:w="479"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default" w:ascii="仿宋_GB2312" w:hAnsi="宋体" w:eastAsia="仿宋_GB2312" w:cs="仿宋_GB2312"/>
                <w:i w:val="0"/>
                <w:iCs w:val="0"/>
                <w:color w:val="000000"/>
                <w:sz w:val="24"/>
                <w:szCs w:val="24"/>
                <w:u w:val="none"/>
              </w:rPr>
            </w:pPr>
          </w:p>
        </w:tc>
        <w:tc>
          <w:tcPr>
            <w:tcW w:w="479"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default" w:ascii="仿宋_GB2312" w:hAnsi="宋体" w:eastAsia="仿宋_GB2312" w:cs="仿宋_GB2312"/>
                <w:i w:val="0"/>
                <w:iCs w:val="0"/>
                <w:color w:val="000000"/>
                <w:sz w:val="24"/>
                <w:szCs w:val="24"/>
                <w:u w:val="none"/>
              </w:rPr>
            </w:pPr>
          </w:p>
        </w:tc>
        <w:tc>
          <w:tcPr>
            <w:tcW w:w="939"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default" w:ascii="仿宋_GB2312" w:hAnsi="宋体" w:eastAsia="仿宋_GB2312" w:cs="仿宋_GB2312"/>
                <w:i w:val="0"/>
                <w:iCs w:val="0"/>
                <w:color w:val="000000"/>
                <w:sz w:val="24"/>
                <w:szCs w:val="24"/>
                <w:u w:val="none"/>
              </w:rPr>
            </w:pPr>
          </w:p>
        </w:tc>
        <w:tc>
          <w:tcPr>
            <w:tcW w:w="698"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default" w:ascii="仿宋_GB2312" w:hAnsi="宋体" w:eastAsia="仿宋_GB2312" w:cs="仿宋_GB2312"/>
                <w:i w:val="0"/>
                <w:iCs w:val="0"/>
                <w:color w:val="000000"/>
                <w:sz w:val="24"/>
                <w:szCs w:val="24"/>
                <w:u w:val="none"/>
              </w:rPr>
            </w:pPr>
          </w:p>
        </w:tc>
        <w:tc>
          <w:tcPr>
            <w:tcW w:w="698"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default" w:ascii="仿宋_GB2312" w:hAnsi="宋体" w:eastAsia="仿宋_GB2312" w:cs="仿宋_GB2312"/>
                <w:i w:val="0"/>
                <w:iCs w:val="0"/>
                <w:color w:val="000000"/>
                <w:sz w:val="24"/>
                <w:szCs w:val="24"/>
                <w:u w:val="none"/>
              </w:rPr>
            </w:pPr>
          </w:p>
        </w:tc>
        <w:tc>
          <w:tcPr>
            <w:tcW w:w="698"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default" w:ascii="仿宋_GB2312" w:hAnsi="宋体" w:eastAsia="仿宋_GB2312" w:cs="仿宋_GB2312"/>
                <w:i w:val="0"/>
                <w:iCs w:val="0"/>
                <w:color w:val="000000"/>
                <w:sz w:val="24"/>
                <w:szCs w:val="24"/>
                <w:u w:val="none"/>
              </w:rPr>
            </w:pPr>
          </w:p>
        </w:tc>
        <w:tc>
          <w:tcPr>
            <w:tcW w:w="698"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default" w:ascii="仿宋_GB2312" w:hAnsi="宋体" w:eastAsia="仿宋_GB2312" w:cs="仿宋_GB2312"/>
                <w:i w:val="0"/>
                <w:iCs w:val="0"/>
                <w:color w:val="000000"/>
                <w:sz w:val="24"/>
                <w:szCs w:val="24"/>
                <w:u w:val="none"/>
              </w:rPr>
            </w:pPr>
          </w:p>
        </w:tc>
        <w:tc>
          <w:tcPr>
            <w:tcW w:w="479"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default" w:ascii="仿宋_GB2312" w:hAnsi="宋体" w:eastAsia="仿宋_GB2312" w:cs="仿宋_GB2312"/>
                <w:i w:val="0"/>
                <w:iCs w:val="0"/>
                <w:color w:val="000000"/>
                <w:sz w:val="24"/>
                <w:szCs w:val="24"/>
                <w:u w:val="none"/>
              </w:rPr>
            </w:pPr>
          </w:p>
        </w:tc>
        <w:tc>
          <w:tcPr>
            <w:tcW w:w="479"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default" w:ascii="仿宋_GB2312" w:hAnsi="宋体" w:eastAsia="仿宋_GB2312" w:cs="仿宋_GB2312"/>
                <w:i w:val="0"/>
                <w:iCs w:val="0"/>
                <w:color w:val="000000"/>
                <w:sz w:val="24"/>
                <w:szCs w:val="24"/>
                <w:u w:val="none"/>
              </w:rPr>
            </w:pPr>
          </w:p>
        </w:tc>
        <w:tc>
          <w:tcPr>
            <w:tcW w:w="551"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default" w:ascii="仿宋_GB2312" w:hAnsi="宋体" w:eastAsia="仿宋_GB2312" w:cs="仿宋_GB2312"/>
                <w:i w:val="0"/>
                <w:iCs w:val="0"/>
                <w:color w:val="000000"/>
                <w:sz w:val="24"/>
                <w:szCs w:val="24"/>
                <w:u w:val="none"/>
              </w:rPr>
            </w:pPr>
          </w:p>
        </w:tc>
        <w:tc>
          <w:tcPr>
            <w:tcW w:w="658"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default" w:ascii="仿宋_GB2312" w:hAnsi="宋体" w:eastAsia="仿宋_GB2312" w:cs="仿宋_GB2312"/>
                <w:b/>
                <w:bCs/>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95" w:hRule="atLeast"/>
        </w:trPr>
        <w:tc>
          <w:tcPr>
            <w:tcW w:w="469" w:type="dxa"/>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default" w:ascii="仿宋_GB2312" w:hAnsi="宋体" w:eastAsia="仿宋_GB2312" w:cs="仿宋_GB2312"/>
                <w:i w:val="0"/>
                <w:iCs w:val="0"/>
                <w:color w:val="000000"/>
                <w:sz w:val="24"/>
                <w:szCs w:val="24"/>
                <w:u w:val="none"/>
              </w:rPr>
            </w:pPr>
            <w:r>
              <w:rPr>
                <w:rFonts w:hint="default" w:ascii="仿宋_GB2312" w:hAnsi="宋体" w:eastAsia="仿宋_GB2312" w:cs="仿宋_GB2312"/>
                <w:i w:val="0"/>
                <w:iCs w:val="0"/>
                <w:color w:val="000000"/>
                <w:kern w:val="0"/>
                <w:sz w:val="24"/>
                <w:szCs w:val="24"/>
                <w:u w:val="none"/>
                <w:bdr w:val="none" w:color="auto" w:sz="0" w:space="0"/>
                <w:lang w:val="en-US" w:eastAsia="zh-CN" w:bidi="ar"/>
              </w:rPr>
              <w:t>2</w:t>
            </w:r>
          </w:p>
        </w:tc>
        <w:tc>
          <w:tcPr>
            <w:tcW w:w="730" w:type="dxa"/>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default" w:ascii="仿宋_GB2312" w:hAnsi="宋体" w:eastAsia="仿宋_GB2312" w:cs="仿宋_GB2312"/>
                <w:i w:val="0"/>
                <w:iCs w:val="0"/>
                <w:color w:val="000000"/>
                <w:sz w:val="22"/>
                <w:szCs w:val="22"/>
                <w:u w:val="none"/>
              </w:rPr>
            </w:pPr>
            <w:r>
              <w:rPr>
                <w:rFonts w:hint="default" w:ascii="仿宋_GB2312" w:hAnsi="宋体" w:eastAsia="仿宋_GB2312" w:cs="仿宋_GB2312"/>
                <w:i w:val="0"/>
                <w:iCs w:val="0"/>
                <w:color w:val="000000"/>
                <w:kern w:val="0"/>
                <w:sz w:val="22"/>
                <w:szCs w:val="22"/>
                <w:u w:val="none"/>
                <w:bdr w:val="none" w:color="auto" w:sz="0" w:space="0"/>
                <w:lang w:val="en-US" w:eastAsia="zh-CN" w:bidi="ar"/>
              </w:rPr>
              <w:t>xx汇水分区海绵城市建设项目包</w:t>
            </w:r>
          </w:p>
        </w:tc>
        <w:tc>
          <w:tcPr>
            <w:tcW w:w="713"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default" w:ascii="仿宋_GB2312" w:hAnsi="宋体" w:eastAsia="仿宋_GB2312" w:cs="仿宋_GB2312"/>
                <w:i w:val="0"/>
                <w:iCs w:val="0"/>
                <w:color w:val="000000"/>
                <w:sz w:val="24"/>
                <w:szCs w:val="24"/>
                <w:u w:val="none"/>
              </w:rPr>
            </w:pPr>
          </w:p>
        </w:tc>
        <w:tc>
          <w:tcPr>
            <w:tcW w:w="698"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default" w:ascii="仿宋_GB2312" w:hAnsi="宋体" w:eastAsia="仿宋_GB2312" w:cs="仿宋_GB2312"/>
                <w:i w:val="0"/>
                <w:iCs w:val="0"/>
                <w:color w:val="000000"/>
                <w:sz w:val="24"/>
                <w:szCs w:val="24"/>
                <w:u w:val="none"/>
              </w:rPr>
            </w:pPr>
          </w:p>
        </w:tc>
        <w:tc>
          <w:tcPr>
            <w:tcW w:w="479"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default" w:ascii="仿宋_GB2312" w:hAnsi="宋体" w:eastAsia="仿宋_GB2312" w:cs="仿宋_GB2312"/>
                <w:b/>
                <w:bCs/>
                <w:i w:val="0"/>
                <w:iCs w:val="0"/>
                <w:color w:val="000000"/>
                <w:sz w:val="24"/>
                <w:szCs w:val="24"/>
                <w:u w:val="none"/>
              </w:rPr>
            </w:pPr>
          </w:p>
        </w:tc>
        <w:tc>
          <w:tcPr>
            <w:tcW w:w="698"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default" w:ascii="仿宋_GB2312" w:hAnsi="宋体" w:eastAsia="仿宋_GB2312" w:cs="仿宋_GB2312"/>
                <w:b/>
                <w:bCs/>
                <w:i w:val="0"/>
                <w:iCs w:val="0"/>
                <w:color w:val="000000"/>
                <w:sz w:val="24"/>
                <w:szCs w:val="24"/>
                <w:u w:val="none"/>
              </w:rPr>
            </w:pPr>
          </w:p>
        </w:tc>
        <w:tc>
          <w:tcPr>
            <w:tcW w:w="698"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default" w:ascii="仿宋_GB2312" w:hAnsi="宋体" w:eastAsia="仿宋_GB2312" w:cs="仿宋_GB2312"/>
                <w:i w:val="0"/>
                <w:iCs w:val="0"/>
                <w:color w:val="000000"/>
                <w:sz w:val="24"/>
                <w:szCs w:val="24"/>
                <w:u w:val="none"/>
              </w:rPr>
            </w:pPr>
          </w:p>
        </w:tc>
        <w:tc>
          <w:tcPr>
            <w:tcW w:w="698"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default" w:ascii="仿宋_GB2312" w:hAnsi="宋体" w:eastAsia="仿宋_GB2312" w:cs="仿宋_GB2312"/>
                <w:i w:val="0"/>
                <w:iCs w:val="0"/>
                <w:color w:val="000000"/>
                <w:sz w:val="24"/>
                <w:szCs w:val="24"/>
                <w:u w:val="none"/>
              </w:rPr>
            </w:pPr>
          </w:p>
        </w:tc>
        <w:tc>
          <w:tcPr>
            <w:tcW w:w="479"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default" w:ascii="仿宋_GB2312" w:hAnsi="宋体" w:eastAsia="仿宋_GB2312" w:cs="仿宋_GB2312"/>
                <w:i w:val="0"/>
                <w:iCs w:val="0"/>
                <w:color w:val="000000"/>
                <w:sz w:val="24"/>
                <w:szCs w:val="24"/>
                <w:u w:val="none"/>
              </w:rPr>
            </w:pPr>
          </w:p>
        </w:tc>
        <w:tc>
          <w:tcPr>
            <w:tcW w:w="479"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default" w:ascii="仿宋_GB2312" w:hAnsi="宋体" w:eastAsia="仿宋_GB2312" w:cs="仿宋_GB2312"/>
                <w:i w:val="0"/>
                <w:iCs w:val="0"/>
                <w:color w:val="000000"/>
                <w:sz w:val="24"/>
                <w:szCs w:val="24"/>
                <w:u w:val="none"/>
              </w:rPr>
            </w:pPr>
          </w:p>
        </w:tc>
        <w:tc>
          <w:tcPr>
            <w:tcW w:w="479"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default" w:ascii="仿宋_GB2312" w:hAnsi="宋体" w:eastAsia="仿宋_GB2312" w:cs="仿宋_GB2312"/>
                <w:i w:val="0"/>
                <w:iCs w:val="0"/>
                <w:color w:val="000000"/>
                <w:sz w:val="24"/>
                <w:szCs w:val="24"/>
                <w:u w:val="none"/>
              </w:rPr>
            </w:pPr>
          </w:p>
        </w:tc>
        <w:tc>
          <w:tcPr>
            <w:tcW w:w="479"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default" w:ascii="仿宋_GB2312" w:hAnsi="宋体" w:eastAsia="仿宋_GB2312" w:cs="仿宋_GB2312"/>
                <w:i w:val="0"/>
                <w:iCs w:val="0"/>
                <w:color w:val="000000"/>
                <w:sz w:val="24"/>
                <w:szCs w:val="24"/>
                <w:u w:val="none"/>
              </w:rPr>
            </w:pPr>
          </w:p>
        </w:tc>
        <w:tc>
          <w:tcPr>
            <w:tcW w:w="479"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default" w:ascii="仿宋_GB2312" w:hAnsi="宋体" w:eastAsia="仿宋_GB2312" w:cs="仿宋_GB2312"/>
                <w:i w:val="0"/>
                <w:iCs w:val="0"/>
                <w:color w:val="000000"/>
                <w:sz w:val="24"/>
                <w:szCs w:val="24"/>
                <w:u w:val="none"/>
              </w:rPr>
            </w:pPr>
          </w:p>
        </w:tc>
        <w:tc>
          <w:tcPr>
            <w:tcW w:w="479"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default" w:ascii="仿宋_GB2312" w:hAnsi="宋体" w:eastAsia="仿宋_GB2312" w:cs="仿宋_GB2312"/>
                <w:i w:val="0"/>
                <w:iCs w:val="0"/>
                <w:color w:val="000000"/>
                <w:sz w:val="24"/>
                <w:szCs w:val="24"/>
                <w:u w:val="none"/>
              </w:rPr>
            </w:pPr>
          </w:p>
        </w:tc>
        <w:tc>
          <w:tcPr>
            <w:tcW w:w="479"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default" w:ascii="仿宋_GB2312" w:hAnsi="宋体" w:eastAsia="仿宋_GB2312" w:cs="仿宋_GB2312"/>
                <w:i w:val="0"/>
                <w:iCs w:val="0"/>
                <w:color w:val="000000"/>
                <w:sz w:val="24"/>
                <w:szCs w:val="24"/>
                <w:u w:val="none"/>
              </w:rPr>
            </w:pPr>
          </w:p>
        </w:tc>
        <w:tc>
          <w:tcPr>
            <w:tcW w:w="749"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default" w:ascii="仿宋_GB2312" w:hAnsi="宋体" w:eastAsia="仿宋_GB2312" w:cs="仿宋_GB2312"/>
                <w:i w:val="0"/>
                <w:iCs w:val="0"/>
                <w:color w:val="000000"/>
                <w:sz w:val="24"/>
                <w:szCs w:val="24"/>
                <w:u w:val="none"/>
              </w:rPr>
            </w:pPr>
          </w:p>
        </w:tc>
        <w:tc>
          <w:tcPr>
            <w:tcW w:w="58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default" w:ascii="仿宋_GB2312" w:hAnsi="宋体" w:eastAsia="仿宋_GB2312" w:cs="仿宋_GB2312"/>
                <w:i w:val="0"/>
                <w:iCs w:val="0"/>
                <w:color w:val="000000"/>
                <w:sz w:val="24"/>
                <w:szCs w:val="24"/>
                <w:u w:val="none"/>
              </w:rPr>
            </w:pPr>
          </w:p>
        </w:tc>
        <w:tc>
          <w:tcPr>
            <w:tcW w:w="58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default" w:ascii="仿宋_GB2312" w:hAnsi="宋体" w:eastAsia="仿宋_GB2312" w:cs="仿宋_GB2312"/>
                <w:i w:val="0"/>
                <w:iCs w:val="0"/>
                <w:color w:val="000000"/>
                <w:sz w:val="24"/>
                <w:szCs w:val="24"/>
                <w:u w:val="none"/>
              </w:rPr>
            </w:pPr>
          </w:p>
        </w:tc>
        <w:tc>
          <w:tcPr>
            <w:tcW w:w="749"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default" w:ascii="仿宋_GB2312" w:hAnsi="宋体" w:eastAsia="仿宋_GB2312" w:cs="仿宋_GB2312"/>
                <w:i w:val="0"/>
                <w:iCs w:val="0"/>
                <w:color w:val="000000"/>
                <w:sz w:val="24"/>
                <w:szCs w:val="24"/>
                <w:u w:val="none"/>
              </w:rPr>
            </w:pPr>
          </w:p>
        </w:tc>
        <w:tc>
          <w:tcPr>
            <w:tcW w:w="698"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default" w:ascii="仿宋_GB2312" w:hAnsi="宋体" w:eastAsia="仿宋_GB2312" w:cs="仿宋_GB2312"/>
                <w:i w:val="0"/>
                <w:iCs w:val="0"/>
                <w:color w:val="000000"/>
                <w:sz w:val="24"/>
                <w:szCs w:val="24"/>
                <w:u w:val="none"/>
              </w:rPr>
            </w:pPr>
          </w:p>
        </w:tc>
        <w:tc>
          <w:tcPr>
            <w:tcW w:w="479"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default" w:ascii="仿宋_GB2312" w:hAnsi="宋体" w:eastAsia="仿宋_GB2312" w:cs="仿宋_GB2312"/>
                <w:i w:val="0"/>
                <w:iCs w:val="0"/>
                <w:color w:val="000000"/>
                <w:sz w:val="24"/>
                <w:szCs w:val="24"/>
                <w:u w:val="none"/>
              </w:rPr>
            </w:pPr>
          </w:p>
        </w:tc>
        <w:tc>
          <w:tcPr>
            <w:tcW w:w="479"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default" w:ascii="仿宋_GB2312" w:hAnsi="宋体" w:eastAsia="仿宋_GB2312" w:cs="仿宋_GB2312"/>
                <w:i w:val="0"/>
                <w:iCs w:val="0"/>
                <w:color w:val="000000"/>
                <w:sz w:val="24"/>
                <w:szCs w:val="24"/>
                <w:u w:val="none"/>
              </w:rPr>
            </w:pPr>
          </w:p>
        </w:tc>
        <w:tc>
          <w:tcPr>
            <w:tcW w:w="698"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default" w:ascii="仿宋_GB2312" w:hAnsi="宋体" w:eastAsia="仿宋_GB2312" w:cs="仿宋_GB2312"/>
                <w:i w:val="0"/>
                <w:iCs w:val="0"/>
                <w:color w:val="000000"/>
                <w:sz w:val="24"/>
                <w:szCs w:val="24"/>
                <w:u w:val="none"/>
              </w:rPr>
            </w:pPr>
          </w:p>
        </w:tc>
        <w:tc>
          <w:tcPr>
            <w:tcW w:w="939"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default" w:ascii="仿宋_GB2312" w:hAnsi="宋体" w:eastAsia="仿宋_GB2312" w:cs="仿宋_GB2312"/>
                <w:i w:val="0"/>
                <w:iCs w:val="0"/>
                <w:color w:val="000000"/>
                <w:sz w:val="24"/>
                <w:szCs w:val="24"/>
                <w:u w:val="none"/>
              </w:rPr>
            </w:pPr>
          </w:p>
        </w:tc>
        <w:tc>
          <w:tcPr>
            <w:tcW w:w="698"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default" w:ascii="仿宋_GB2312" w:hAnsi="宋体" w:eastAsia="仿宋_GB2312" w:cs="仿宋_GB2312"/>
                <w:i w:val="0"/>
                <w:iCs w:val="0"/>
                <w:color w:val="000000"/>
                <w:sz w:val="24"/>
                <w:szCs w:val="24"/>
                <w:u w:val="none"/>
              </w:rPr>
            </w:pPr>
          </w:p>
        </w:tc>
        <w:tc>
          <w:tcPr>
            <w:tcW w:w="479"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default" w:ascii="仿宋_GB2312" w:hAnsi="宋体" w:eastAsia="仿宋_GB2312" w:cs="仿宋_GB2312"/>
                <w:i w:val="0"/>
                <w:iCs w:val="0"/>
                <w:color w:val="000000"/>
                <w:sz w:val="24"/>
                <w:szCs w:val="24"/>
                <w:u w:val="none"/>
              </w:rPr>
            </w:pPr>
          </w:p>
        </w:tc>
        <w:tc>
          <w:tcPr>
            <w:tcW w:w="479"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default" w:ascii="仿宋_GB2312" w:hAnsi="宋体" w:eastAsia="仿宋_GB2312" w:cs="仿宋_GB2312"/>
                <w:i w:val="0"/>
                <w:iCs w:val="0"/>
                <w:color w:val="000000"/>
                <w:sz w:val="24"/>
                <w:szCs w:val="24"/>
                <w:u w:val="none"/>
              </w:rPr>
            </w:pPr>
          </w:p>
        </w:tc>
        <w:tc>
          <w:tcPr>
            <w:tcW w:w="939"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default" w:ascii="仿宋_GB2312" w:hAnsi="宋体" w:eastAsia="仿宋_GB2312" w:cs="仿宋_GB2312"/>
                <w:i w:val="0"/>
                <w:iCs w:val="0"/>
                <w:color w:val="000000"/>
                <w:sz w:val="24"/>
                <w:szCs w:val="24"/>
                <w:u w:val="none"/>
              </w:rPr>
            </w:pPr>
          </w:p>
        </w:tc>
        <w:tc>
          <w:tcPr>
            <w:tcW w:w="698"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default" w:ascii="仿宋_GB2312" w:hAnsi="宋体" w:eastAsia="仿宋_GB2312" w:cs="仿宋_GB2312"/>
                <w:i w:val="0"/>
                <w:iCs w:val="0"/>
                <w:color w:val="000000"/>
                <w:sz w:val="24"/>
                <w:szCs w:val="24"/>
                <w:u w:val="none"/>
              </w:rPr>
            </w:pPr>
          </w:p>
        </w:tc>
        <w:tc>
          <w:tcPr>
            <w:tcW w:w="698"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default" w:ascii="仿宋_GB2312" w:hAnsi="宋体" w:eastAsia="仿宋_GB2312" w:cs="仿宋_GB2312"/>
                <w:i w:val="0"/>
                <w:iCs w:val="0"/>
                <w:color w:val="000000"/>
                <w:sz w:val="24"/>
                <w:szCs w:val="24"/>
                <w:u w:val="none"/>
              </w:rPr>
            </w:pPr>
          </w:p>
        </w:tc>
        <w:tc>
          <w:tcPr>
            <w:tcW w:w="698"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default" w:ascii="仿宋_GB2312" w:hAnsi="宋体" w:eastAsia="仿宋_GB2312" w:cs="仿宋_GB2312"/>
                <w:i w:val="0"/>
                <w:iCs w:val="0"/>
                <w:color w:val="000000"/>
                <w:sz w:val="24"/>
                <w:szCs w:val="24"/>
                <w:u w:val="none"/>
              </w:rPr>
            </w:pPr>
          </w:p>
        </w:tc>
        <w:tc>
          <w:tcPr>
            <w:tcW w:w="698"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default" w:ascii="仿宋_GB2312" w:hAnsi="宋体" w:eastAsia="仿宋_GB2312" w:cs="仿宋_GB2312"/>
                <w:i w:val="0"/>
                <w:iCs w:val="0"/>
                <w:color w:val="000000"/>
                <w:sz w:val="24"/>
                <w:szCs w:val="24"/>
                <w:u w:val="none"/>
              </w:rPr>
            </w:pPr>
          </w:p>
        </w:tc>
        <w:tc>
          <w:tcPr>
            <w:tcW w:w="479"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default" w:ascii="仿宋_GB2312" w:hAnsi="宋体" w:eastAsia="仿宋_GB2312" w:cs="仿宋_GB2312"/>
                <w:i w:val="0"/>
                <w:iCs w:val="0"/>
                <w:color w:val="000000"/>
                <w:sz w:val="24"/>
                <w:szCs w:val="24"/>
                <w:u w:val="none"/>
              </w:rPr>
            </w:pPr>
          </w:p>
        </w:tc>
        <w:tc>
          <w:tcPr>
            <w:tcW w:w="479"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default" w:ascii="仿宋_GB2312" w:hAnsi="宋体" w:eastAsia="仿宋_GB2312" w:cs="仿宋_GB2312"/>
                <w:i w:val="0"/>
                <w:iCs w:val="0"/>
                <w:color w:val="000000"/>
                <w:sz w:val="24"/>
                <w:szCs w:val="24"/>
                <w:u w:val="none"/>
              </w:rPr>
            </w:pPr>
          </w:p>
        </w:tc>
        <w:tc>
          <w:tcPr>
            <w:tcW w:w="551"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default" w:ascii="仿宋_GB2312" w:hAnsi="宋体" w:eastAsia="仿宋_GB2312" w:cs="仿宋_GB2312"/>
                <w:i w:val="0"/>
                <w:iCs w:val="0"/>
                <w:color w:val="000000"/>
                <w:sz w:val="24"/>
                <w:szCs w:val="24"/>
                <w:u w:val="none"/>
              </w:rPr>
            </w:pPr>
          </w:p>
        </w:tc>
        <w:tc>
          <w:tcPr>
            <w:tcW w:w="658"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default" w:ascii="仿宋_GB2312" w:hAnsi="宋体" w:eastAsia="仿宋_GB2312" w:cs="仿宋_GB2312"/>
                <w:b/>
                <w:bCs/>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95" w:hRule="atLeast"/>
        </w:trPr>
        <w:tc>
          <w:tcPr>
            <w:tcW w:w="469" w:type="dxa"/>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default" w:ascii="仿宋_GB2312" w:hAnsi="宋体" w:eastAsia="仿宋_GB2312" w:cs="仿宋_GB2312"/>
                <w:i w:val="0"/>
                <w:iCs w:val="0"/>
                <w:color w:val="000000"/>
                <w:sz w:val="24"/>
                <w:szCs w:val="24"/>
                <w:u w:val="none"/>
              </w:rPr>
            </w:pPr>
          </w:p>
        </w:tc>
        <w:tc>
          <w:tcPr>
            <w:tcW w:w="730" w:type="dxa"/>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default" w:ascii="仿宋_GB2312" w:hAnsi="宋体" w:eastAsia="仿宋_GB2312" w:cs="仿宋_GB2312"/>
                <w:i w:val="0"/>
                <w:iCs w:val="0"/>
                <w:color w:val="000000"/>
                <w:sz w:val="22"/>
                <w:szCs w:val="22"/>
                <w:u w:val="none"/>
              </w:rPr>
            </w:pPr>
          </w:p>
        </w:tc>
        <w:tc>
          <w:tcPr>
            <w:tcW w:w="713"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default" w:ascii="仿宋_GB2312" w:hAnsi="宋体" w:eastAsia="仿宋_GB2312" w:cs="仿宋_GB2312"/>
                <w:i w:val="0"/>
                <w:iCs w:val="0"/>
                <w:color w:val="000000"/>
                <w:sz w:val="24"/>
                <w:szCs w:val="24"/>
                <w:u w:val="none"/>
              </w:rPr>
            </w:pPr>
            <w:r>
              <w:rPr>
                <w:rFonts w:hint="default" w:ascii="仿宋_GB2312" w:hAnsi="宋体" w:eastAsia="仿宋_GB2312" w:cs="仿宋_GB2312"/>
                <w:i w:val="0"/>
                <w:iCs w:val="0"/>
                <w:color w:val="000000"/>
                <w:kern w:val="0"/>
                <w:sz w:val="24"/>
                <w:szCs w:val="24"/>
                <w:u w:val="none"/>
                <w:bdr w:val="none" w:color="auto" w:sz="0" w:space="0"/>
                <w:lang w:val="en-US" w:eastAsia="zh-CN" w:bidi="ar"/>
              </w:rPr>
              <w:t>……</w:t>
            </w:r>
          </w:p>
        </w:tc>
        <w:tc>
          <w:tcPr>
            <w:tcW w:w="698"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default" w:ascii="仿宋_GB2312" w:hAnsi="宋体" w:eastAsia="仿宋_GB2312" w:cs="仿宋_GB2312"/>
                <w:i w:val="0"/>
                <w:iCs w:val="0"/>
                <w:color w:val="000000"/>
                <w:sz w:val="24"/>
                <w:szCs w:val="24"/>
                <w:u w:val="none"/>
              </w:rPr>
            </w:pPr>
          </w:p>
        </w:tc>
        <w:tc>
          <w:tcPr>
            <w:tcW w:w="479"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default" w:ascii="仿宋_GB2312" w:hAnsi="宋体" w:eastAsia="仿宋_GB2312" w:cs="仿宋_GB2312"/>
                <w:b/>
                <w:bCs/>
                <w:i w:val="0"/>
                <w:iCs w:val="0"/>
                <w:color w:val="000000"/>
                <w:sz w:val="24"/>
                <w:szCs w:val="24"/>
                <w:u w:val="none"/>
              </w:rPr>
            </w:pPr>
          </w:p>
        </w:tc>
        <w:tc>
          <w:tcPr>
            <w:tcW w:w="698"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default" w:ascii="仿宋_GB2312" w:hAnsi="宋体" w:eastAsia="仿宋_GB2312" w:cs="仿宋_GB2312"/>
                <w:b/>
                <w:bCs/>
                <w:i w:val="0"/>
                <w:iCs w:val="0"/>
                <w:color w:val="000000"/>
                <w:sz w:val="24"/>
                <w:szCs w:val="24"/>
                <w:u w:val="none"/>
              </w:rPr>
            </w:pPr>
          </w:p>
        </w:tc>
        <w:tc>
          <w:tcPr>
            <w:tcW w:w="698"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default" w:ascii="仿宋_GB2312" w:hAnsi="宋体" w:eastAsia="仿宋_GB2312" w:cs="仿宋_GB2312"/>
                <w:i w:val="0"/>
                <w:iCs w:val="0"/>
                <w:color w:val="000000"/>
                <w:sz w:val="24"/>
                <w:szCs w:val="24"/>
                <w:u w:val="none"/>
              </w:rPr>
            </w:pPr>
          </w:p>
        </w:tc>
        <w:tc>
          <w:tcPr>
            <w:tcW w:w="698"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default" w:ascii="仿宋_GB2312" w:hAnsi="宋体" w:eastAsia="仿宋_GB2312" w:cs="仿宋_GB2312"/>
                <w:i w:val="0"/>
                <w:iCs w:val="0"/>
                <w:color w:val="000000"/>
                <w:sz w:val="24"/>
                <w:szCs w:val="24"/>
                <w:u w:val="none"/>
              </w:rPr>
            </w:pPr>
          </w:p>
        </w:tc>
        <w:tc>
          <w:tcPr>
            <w:tcW w:w="479"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default" w:ascii="仿宋_GB2312" w:hAnsi="宋体" w:eastAsia="仿宋_GB2312" w:cs="仿宋_GB2312"/>
                <w:i w:val="0"/>
                <w:iCs w:val="0"/>
                <w:color w:val="000000"/>
                <w:sz w:val="24"/>
                <w:szCs w:val="24"/>
                <w:u w:val="none"/>
              </w:rPr>
            </w:pPr>
          </w:p>
        </w:tc>
        <w:tc>
          <w:tcPr>
            <w:tcW w:w="479"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default" w:ascii="仿宋_GB2312" w:hAnsi="宋体" w:eastAsia="仿宋_GB2312" w:cs="仿宋_GB2312"/>
                <w:i w:val="0"/>
                <w:iCs w:val="0"/>
                <w:color w:val="000000"/>
                <w:sz w:val="24"/>
                <w:szCs w:val="24"/>
                <w:u w:val="none"/>
              </w:rPr>
            </w:pPr>
          </w:p>
        </w:tc>
        <w:tc>
          <w:tcPr>
            <w:tcW w:w="479"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default" w:ascii="仿宋_GB2312" w:hAnsi="宋体" w:eastAsia="仿宋_GB2312" w:cs="仿宋_GB2312"/>
                <w:i w:val="0"/>
                <w:iCs w:val="0"/>
                <w:color w:val="000000"/>
                <w:sz w:val="24"/>
                <w:szCs w:val="24"/>
                <w:u w:val="none"/>
              </w:rPr>
            </w:pPr>
          </w:p>
        </w:tc>
        <w:tc>
          <w:tcPr>
            <w:tcW w:w="479"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default" w:ascii="仿宋_GB2312" w:hAnsi="宋体" w:eastAsia="仿宋_GB2312" w:cs="仿宋_GB2312"/>
                <w:i w:val="0"/>
                <w:iCs w:val="0"/>
                <w:color w:val="000000"/>
                <w:sz w:val="24"/>
                <w:szCs w:val="24"/>
                <w:u w:val="none"/>
              </w:rPr>
            </w:pPr>
          </w:p>
        </w:tc>
        <w:tc>
          <w:tcPr>
            <w:tcW w:w="479"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default" w:ascii="仿宋_GB2312" w:hAnsi="宋体" w:eastAsia="仿宋_GB2312" w:cs="仿宋_GB2312"/>
                <w:i w:val="0"/>
                <w:iCs w:val="0"/>
                <w:color w:val="000000"/>
                <w:sz w:val="24"/>
                <w:szCs w:val="24"/>
                <w:u w:val="none"/>
              </w:rPr>
            </w:pPr>
          </w:p>
        </w:tc>
        <w:tc>
          <w:tcPr>
            <w:tcW w:w="479"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default" w:ascii="仿宋_GB2312" w:hAnsi="宋体" w:eastAsia="仿宋_GB2312" w:cs="仿宋_GB2312"/>
                <w:i w:val="0"/>
                <w:iCs w:val="0"/>
                <w:color w:val="000000"/>
                <w:sz w:val="24"/>
                <w:szCs w:val="24"/>
                <w:u w:val="none"/>
              </w:rPr>
            </w:pPr>
          </w:p>
        </w:tc>
        <w:tc>
          <w:tcPr>
            <w:tcW w:w="479"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default" w:ascii="仿宋_GB2312" w:hAnsi="宋体" w:eastAsia="仿宋_GB2312" w:cs="仿宋_GB2312"/>
                <w:i w:val="0"/>
                <w:iCs w:val="0"/>
                <w:color w:val="000000"/>
                <w:sz w:val="24"/>
                <w:szCs w:val="24"/>
                <w:u w:val="none"/>
              </w:rPr>
            </w:pPr>
          </w:p>
        </w:tc>
        <w:tc>
          <w:tcPr>
            <w:tcW w:w="749"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default" w:ascii="仿宋_GB2312" w:hAnsi="宋体" w:eastAsia="仿宋_GB2312" w:cs="仿宋_GB2312"/>
                <w:i w:val="0"/>
                <w:iCs w:val="0"/>
                <w:color w:val="000000"/>
                <w:sz w:val="24"/>
                <w:szCs w:val="24"/>
                <w:u w:val="none"/>
              </w:rPr>
            </w:pPr>
          </w:p>
        </w:tc>
        <w:tc>
          <w:tcPr>
            <w:tcW w:w="58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default" w:ascii="仿宋_GB2312" w:hAnsi="宋体" w:eastAsia="仿宋_GB2312" w:cs="仿宋_GB2312"/>
                <w:i w:val="0"/>
                <w:iCs w:val="0"/>
                <w:color w:val="000000"/>
                <w:sz w:val="24"/>
                <w:szCs w:val="24"/>
                <w:u w:val="none"/>
              </w:rPr>
            </w:pPr>
          </w:p>
        </w:tc>
        <w:tc>
          <w:tcPr>
            <w:tcW w:w="585"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default" w:ascii="仿宋_GB2312" w:hAnsi="宋体" w:eastAsia="仿宋_GB2312" w:cs="仿宋_GB2312"/>
                <w:i w:val="0"/>
                <w:iCs w:val="0"/>
                <w:color w:val="000000"/>
                <w:sz w:val="24"/>
                <w:szCs w:val="24"/>
                <w:u w:val="none"/>
              </w:rPr>
            </w:pPr>
          </w:p>
        </w:tc>
        <w:tc>
          <w:tcPr>
            <w:tcW w:w="749"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default" w:ascii="仿宋_GB2312" w:hAnsi="宋体" w:eastAsia="仿宋_GB2312" w:cs="仿宋_GB2312"/>
                <w:i w:val="0"/>
                <w:iCs w:val="0"/>
                <w:color w:val="000000"/>
                <w:sz w:val="24"/>
                <w:szCs w:val="24"/>
                <w:u w:val="none"/>
              </w:rPr>
            </w:pPr>
          </w:p>
        </w:tc>
        <w:tc>
          <w:tcPr>
            <w:tcW w:w="698"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default" w:ascii="仿宋_GB2312" w:hAnsi="宋体" w:eastAsia="仿宋_GB2312" w:cs="仿宋_GB2312"/>
                <w:i w:val="0"/>
                <w:iCs w:val="0"/>
                <w:color w:val="000000"/>
                <w:sz w:val="24"/>
                <w:szCs w:val="24"/>
                <w:u w:val="none"/>
              </w:rPr>
            </w:pPr>
          </w:p>
        </w:tc>
        <w:tc>
          <w:tcPr>
            <w:tcW w:w="479"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default" w:ascii="仿宋_GB2312" w:hAnsi="宋体" w:eastAsia="仿宋_GB2312" w:cs="仿宋_GB2312"/>
                <w:i w:val="0"/>
                <w:iCs w:val="0"/>
                <w:color w:val="000000"/>
                <w:sz w:val="24"/>
                <w:szCs w:val="24"/>
                <w:u w:val="none"/>
              </w:rPr>
            </w:pPr>
          </w:p>
        </w:tc>
        <w:tc>
          <w:tcPr>
            <w:tcW w:w="479"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default" w:ascii="仿宋_GB2312" w:hAnsi="宋体" w:eastAsia="仿宋_GB2312" w:cs="仿宋_GB2312"/>
                <w:i w:val="0"/>
                <w:iCs w:val="0"/>
                <w:color w:val="000000"/>
                <w:sz w:val="24"/>
                <w:szCs w:val="24"/>
                <w:u w:val="none"/>
              </w:rPr>
            </w:pPr>
          </w:p>
        </w:tc>
        <w:tc>
          <w:tcPr>
            <w:tcW w:w="698"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default" w:ascii="仿宋_GB2312" w:hAnsi="宋体" w:eastAsia="仿宋_GB2312" w:cs="仿宋_GB2312"/>
                <w:i w:val="0"/>
                <w:iCs w:val="0"/>
                <w:color w:val="000000"/>
                <w:sz w:val="24"/>
                <w:szCs w:val="24"/>
                <w:u w:val="none"/>
              </w:rPr>
            </w:pPr>
          </w:p>
        </w:tc>
        <w:tc>
          <w:tcPr>
            <w:tcW w:w="939"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default" w:ascii="仿宋_GB2312" w:hAnsi="宋体" w:eastAsia="仿宋_GB2312" w:cs="仿宋_GB2312"/>
                <w:i w:val="0"/>
                <w:iCs w:val="0"/>
                <w:color w:val="000000"/>
                <w:sz w:val="24"/>
                <w:szCs w:val="24"/>
                <w:u w:val="none"/>
              </w:rPr>
            </w:pPr>
          </w:p>
        </w:tc>
        <w:tc>
          <w:tcPr>
            <w:tcW w:w="698"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default" w:ascii="仿宋_GB2312" w:hAnsi="宋体" w:eastAsia="仿宋_GB2312" w:cs="仿宋_GB2312"/>
                <w:i w:val="0"/>
                <w:iCs w:val="0"/>
                <w:color w:val="000000"/>
                <w:sz w:val="24"/>
                <w:szCs w:val="24"/>
                <w:u w:val="none"/>
              </w:rPr>
            </w:pPr>
          </w:p>
        </w:tc>
        <w:tc>
          <w:tcPr>
            <w:tcW w:w="479"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default" w:ascii="仿宋_GB2312" w:hAnsi="宋体" w:eastAsia="仿宋_GB2312" w:cs="仿宋_GB2312"/>
                <w:i w:val="0"/>
                <w:iCs w:val="0"/>
                <w:color w:val="000000"/>
                <w:sz w:val="24"/>
                <w:szCs w:val="24"/>
                <w:u w:val="none"/>
              </w:rPr>
            </w:pPr>
          </w:p>
        </w:tc>
        <w:tc>
          <w:tcPr>
            <w:tcW w:w="479"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default" w:ascii="仿宋_GB2312" w:hAnsi="宋体" w:eastAsia="仿宋_GB2312" w:cs="仿宋_GB2312"/>
                <w:i w:val="0"/>
                <w:iCs w:val="0"/>
                <w:color w:val="000000"/>
                <w:sz w:val="24"/>
                <w:szCs w:val="24"/>
                <w:u w:val="none"/>
              </w:rPr>
            </w:pPr>
          </w:p>
        </w:tc>
        <w:tc>
          <w:tcPr>
            <w:tcW w:w="939"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default" w:ascii="仿宋_GB2312" w:hAnsi="宋体" w:eastAsia="仿宋_GB2312" w:cs="仿宋_GB2312"/>
                <w:i w:val="0"/>
                <w:iCs w:val="0"/>
                <w:color w:val="000000"/>
                <w:sz w:val="24"/>
                <w:szCs w:val="24"/>
                <w:u w:val="none"/>
              </w:rPr>
            </w:pPr>
          </w:p>
        </w:tc>
        <w:tc>
          <w:tcPr>
            <w:tcW w:w="698"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default" w:ascii="仿宋_GB2312" w:hAnsi="宋体" w:eastAsia="仿宋_GB2312" w:cs="仿宋_GB2312"/>
                <w:i w:val="0"/>
                <w:iCs w:val="0"/>
                <w:color w:val="000000"/>
                <w:sz w:val="24"/>
                <w:szCs w:val="24"/>
                <w:u w:val="none"/>
              </w:rPr>
            </w:pPr>
          </w:p>
        </w:tc>
        <w:tc>
          <w:tcPr>
            <w:tcW w:w="698"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default" w:ascii="仿宋_GB2312" w:hAnsi="宋体" w:eastAsia="仿宋_GB2312" w:cs="仿宋_GB2312"/>
                <w:i w:val="0"/>
                <w:iCs w:val="0"/>
                <w:color w:val="000000"/>
                <w:sz w:val="24"/>
                <w:szCs w:val="24"/>
                <w:u w:val="none"/>
              </w:rPr>
            </w:pPr>
          </w:p>
        </w:tc>
        <w:tc>
          <w:tcPr>
            <w:tcW w:w="698"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default" w:ascii="仿宋_GB2312" w:hAnsi="宋体" w:eastAsia="仿宋_GB2312" w:cs="仿宋_GB2312"/>
                <w:i w:val="0"/>
                <w:iCs w:val="0"/>
                <w:color w:val="000000"/>
                <w:sz w:val="24"/>
                <w:szCs w:val="24"/>
                <w:u w:val="none"/>
              </w:rPr>
            </w:pPr>
          </w:p>
        </w:tc>
        <w:tc>
          <w:tcPr>
            <w:tcW w:w="698"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default" w:ascii="仿宋_GB2312" w:hAnsi="宋体" w:eastAsia="仿宋_GB2312" w:cs="仿宋_GB2312"/>
                <w:i w:val="0"/>
                <w:iCs w:val="0"/>
                <w:color w:val="000000"/>
                <w:sz w:val="24"/>
                <w:szCs w:val="24"/>
                <w:u w:val="none"/>
              </w:rPr>
            </w:pPr>
          </w:p>
        </w:tc>
        <w:tc>
          <w:tcPr>
            <w:tcW w:w="479"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default" w:ascii="仿宋_GB2312" w:hAnsi="宋体" w:eastAsia="仿宋_GB2312" w:cs="仿宋_GB2312"/>
                <w:i w:val="0"/>
                <w:iCs w:val="0"/>
                <w:color w:val="000000"/>
                <w:sz w:val="24"/>
                <w:szCs w:val="24"/>
                <w:u w:val="none"/>
              </w:rPr>
            </w:pPr>
          </w:p>
        </w:tc>
        <w:tc>
          <w:tcPr>
            <w:tcW w:w="479"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default" w:ascii="仿宋_GB2312" w:hAnsi="宋体" w:eastAsia="仿宋_GB2312" w:cs="仿宋_GB2312"/>
                <w:i w:val="0"/>
                <w:iCs w:val="0"/>
                <w:color w:val="000000"/>
                <w:sz w:val="24"/>
                <w:szCs w:val="24"/>
                <w:u w:val="none"/>
              </w:rPr>
            </w:pPr>
          </w:p>
        </w:tc>
        <w:tc>
          <w:tcPr>
            <w:tcW w:w="551"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default" w:ascii="仿宋_GB2312" w:hAnsi="宋体" w:eastAsia="仿宋_GB2312" w:cs="仿宋_GB2312"/>
                <w:i w:val="0"/>
                <w:iCs w:val="0"/>
                <w:color w:val="000000"/>
                <w:sz w:val="24"/>
                <w:szCs w:val="24"/>
                <w:u w:val="none"/>
              </w:rPr>
            </w:pPr>
          </w:p>
        </w:tc>
        <w:tc>
          <w:tcPr>
            <w:tcW w:w="658" w:type="dxa"/>
            <w:tcBorders>
              <w:top w:val="single" w:color="000000" w:sz="4" w:space="0"/>
              <w:left w:val="single" w:color="000000" w:sz="4" w:space="0"/>
              <w:bottom w:val="single" w:color="000000" w:sz="4" w:space="0"/>
              <w:right w:val="single" w:color="000000" w:sz="4" w:space="0"/>
            </w:tcBorders>
            <w:shd w:val="clear"/>
            <w:vAlign w:val="center"/>
          </w:tcPr>
          <w:p>
            <w:pPr>
              <w:jc w:val="center"/>
              <w:rPr>
                <w:rFonts w:hint="default" w:ascii="仿宋_GB2312" w:hAnsi="宋体" w:eastAsia="仿宋_GB2312" w:cs="仿宋_GB2312"/>
                <w:b/>
                <w:bCs/>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85" w:hRule="atLeast"/>
        </w:trPr>
        <w:tc>
          <w:tcPr>
            <w:tcW w:w="469" w:type="dxa"/>
            <w:tcBorders>
              <w:top w:val="nil"/>
              <w:left w:val="nil"/>
              <w:bottom w:val="nil"/>
              <w:right w:val="nil"/>
            </w:tcBorders>
            <w:shd w:val="clear"/>
            <w:vAlign w:val="center"/>
          </w:tcPr>
          <w:p>
            <w:pPr>
              <w:jc w:val="center"/>
              <w:rPr>
                <w:rFonts w:hint="default" w:ascii="仿宋_GB2312" w:hAnsi="宋体" w:eastAsia="仿宋_GB2312" w:cs="仿宋_GB2312"/>
                <w:b/>
                <w:bCs/>
                <w:i w:val="0"/>
                <w:iCs w:val="0"/>
                <w:color w:val="000000"/>
                <w:sz w:val="24"/>
                <w:szCs w:val="24"/>
                <w:u w:val="none"/>
              </w:rPr>
            </w:pPr>
          </w:p>
        </w:tc>
        <w:tc>
          <w:tcPr>
            <w:tcW w:w="730" w:type="dxa"/>
            <w:tcBorders>
              <w:top w:val="nil"/>
              <w:left w:val="nil"/>
              <w:bottom w:val="nil"/>
              <w:right w:val="nil"/>
            </w:tcBorders>
            <w:shd w:val="clear"/>
            <w:vAlign w:val="center"/>
          </w:tcPr>
          <w:p>
            <w:pPr>
              <w:jc w:val="center"/>
              <w:rPr>
                <w:rFonts w:hint="default" w:ascii="仿宋_GB2312" w:hAnsi="宋体" w:eastAsia="仿宋_GB2312" w:cs="仿宋_GB2312"/>
                <w:b/>
                <w:bCs/>
                <w:i w:val="0"/>
                <w:iCs w:val="0"/>
                <w:color w:val="000000"/>
                <w:sz w:val="24"/>
                <w:szCs w:val="24"/>
                <w:u w:val="none"/>
              </w:rPr>
            </w:pPr>
          </w:p>
        </w:tc>
        <w:tc>
          <w:tcPr>
            <w:tcW w:w="713" w:type="dxa"/>
            <w:tcBorders>
              <w:top w:val="nil"/>
              <w:left w:val="nil"/>
              <w:bottom w:val="nil"/>
              <w:right w:val="nil"/>
            </w:tcBorders>
            <w:shd w:val="clear"/>
            <w:vAlign w:val="center"/>
          </w:tcPr>
          <w:p>
            <w:pPr>
              <w:jc w:val="center"/>
              <w:rPr>
                <w:rFonts w:hint="default" w:ascii="仿宋_GB2312" w:hAnsi="宋体" w:eastAsia="仿宋_GB2312" w:cs="仿宋_GB2312"/>
                <w:b/>
                <w:bCs/>
                <w:i w:val="0"/>
                <w:iCs w:val="0"/>
                <w:color w:val="000000"/>
                <w:sz w:val="24"/>
                <w:szCs w:val="24"/>
                <w:u w:val="none"/>
              </w:rPr>
            </w:pPr>
          </w:p>
        </w:tc>
        <w:tc>
          <w:tcPr>
            <w:tcW w:w="698" w:type="dxa"/>
            <w:tcBorders>
              <w:top w:val="nil"/>
              <w:left w:val="nil"/>
              <w:bottom w:val="nil"/>
              <w:right w:val="nil"/>
            </w:tcBorders>
            <w:shd w:val="clear"/>
            <w:vAlign w:val="center"/>
          </w:tcPr>
          <w:p>
            <w:pPr>
              <w:jc w:val="center"/>
              <w:rPr>
                <w:rFonts w:hint="default" w:ascii="仿宋_GB2312" w:hAnsi="宋体" w:eastAsia="仿宋_GB2312" w:cs="仿宋_GB2312"/>
                <w:b/>
                <w:bCs/>
                <w:i w:val="0"/>
                <w:iCs w:val="0"/>
                <w:color w:val="000000"/>
                <w:sz w:val="24"/>
                <w:szCs w:val="24"/>
                <w:u w:val="none"/>
              </w:rPr>
            </w:pPr>
          </w:p>
        </w:tc>
        <w:tc>
          <w:tcPr>
            <w:tcW w:w="479" w:type="dxa"/>
            <w:tcBorders>
              <w:top w:val="nil"/>
              <w:left w:val="nil"/>
              <w:bottom w:val="nil"/>
              <w:right w:val="nil"/>
            </w:tcBorders>
            <w:shd w:val="clear"/>
            <w:vAlign w:val="center"/>
          </w:tcPr>
          <w:p>
            <w:pPr>
              <w:jc w:val="center"/>
              <w:rPr>
                <w:rFonts w:hint="default" w:ascii="仿宋_GB2312" w:hAnsi="宋体" w:eastAsia="仿宋_GB2312" w:cs="仿宋_GB2312"/>
                <w:b/>
                <w:bCs/>
                <w:i w:val="0"/>
                <w:iCs w:val="0"/>
                <w:color w:val="000000"/>
                <w:sz w:val="24"/>
                <w:szCs w:val="24"/>
                <w:u w:val="none"/>
              </w:rPr>
            </w:pPr>
          </w:p>
        </w:tc>
        <w:tc>
          <w:tcPr>
            <w:tcW w:w="698" w:type="dxa"/>
            <w:tcBorders>
              <w:top w:val="nil"/>
              <w:left w:val="nil"/>
              <w:bottom w:val="nil"/>
              <w:right w:val="nil"/>
            </w:tcBorders>
            <w:shd w:val="clear"/>
            <w:vAlign w:val="center"/>
          </w:tcPr>
          <w:p>
            <w:pPr>
              <w:jc w:val="center"/>
              <w:rPr>
                <w:rFonts w:hint="default" w:ascii="仿宋_GB2312" w:hAnsi="宋体" w:eastAsia="仿宋_GB2312" w:cs="仿宋_GB2312"/>
                <w:b/>
                <w:bCs/>
                <w:i w:val="0"/>
                <w:iCs w:val="0"/>
                <w:color w:val="000000"/>
                <w:sz w:val="24"/>
                <w:szCs w:val="24"/>
                <w:u w:val="none"/>
              </w:rPr>
            </w:pPr>
          </w:p>
        </w:tc>
        <w:tc>
          <w:tcPr>
            <w:tcW w:w="698" w:type="dxa"/>
            <w:tcBorders>
              <w:top w:val="nil"/>
              <w:left w:val="nil"/>
              <w:bottom w:val="nil"/>
              <w:right w:val="nil"/>
            </w:tcBorders>
            <w:shd w:val="clear"/>
            <w:vAlign w:val="center"/>
          </w:tcPr>
          <w:p>
            <w:pPr>
              <w:jc w:val="center"/>
              <w:rPr>
                <w:rFonts w:hint="default" w:ascii="仿宋_GB2312" w:hAnsi="宋体" w:eastAsia="仿宋_GB2312" w:cs="仿宋_GB2312"/>
                <w:b/>
                <w:bCs/>
                <w:i w:val="0"/>
                <w:iCs w:val="0"/>
                <w:color w:val="000000"/>
                <w:sz w:val="24"/>
                <w:szCs w:val="24"/>
                <w:u w:val="none"/>
              </w:rPr>
            </w:pPr>
          </w:p>
        </w:tc>
        <w:tc>
          <w:tcPr>
            <w:tcW w:w="698" w:type="dxa"/>
            <w:tcBorders>
              <w:top w:val="nil"/>
              <w:left w:val="nil"/>
              <w:bottom w:val="nil"/>
              <w:right w:val="nil"/>
            </w:tcBorders>
            <w:shd w:val="clear"/>
            <w:vAlign w:val="center"/>
          </w:tcPr>
          <w:p>
            <w:pPr>
              <w:jc w:val="center"/>
              <w:rPr>
                <w:rFonts w:hint="default" w:ascii="仿宋_GB2312" w:hAnsi="宋体" w:eastAsia="仿宋_GB2312" w:cs="仿宋_GB2312"/>
                <w:b/>
                <w:bCs/>
                <w:i w:val="0"/>
                <w:iCs w:val="0"/>
                <w:color w:val="000000"/>
                <w:sz w:val="24"/>
                <w:szCs w:val="24"/>
                <w:u w:val="none"/>
              </w:rPr>
            </w:pPr>
          </w:p>
        </w:tc>
        <w:tc>
          <w:tcPr>
            <w:tcW w:w="479" w:type="dxa"/>
            <w:tcBorders>
              <w:top w:val="nil"/>
              <w:left w:val="nil"/>
              <w:bottom w:val="nil"/>
              <w:right w:val="nil"/>
            </w:tcBorders>
            <w:shd w:val="clear"/>
            <w:vAlign w:val="center"/>
          </w:tcPr>
          <w:p>
            <w:pPr>
              <w:jc w:val="center"/>
              <w:rPr>
                <w:rFonts w:hint="default" w:ascii="仿宋_GB2312" w:hAnsi="宋体" w:eastAsia="仿宋_GB2312" w:cs="仿宋_GB2312"/>
                <w:b/>
                <w:bCs/>
                <w:i w:val="0"/>
                <w:iCs w:val="0"/>
                <w:color w:val="000000"/>
                <w:sz w:val="24"/>
                <w:szCs w:val="24"/>
                <w:u w:val="none"/>
              </w:rPr>
            </w:pPr>
          </w:p>
        </w:tc>
        <w:tc>
          <w:tcPr>
            <w:tcW w:w="479" w:type="dxa"/>
            <w:tcBorders>
              <w:top w:val="nil"/>
              <w:left w:val="nil"/>
              <w:bottom w:val="nil"/>
              <w:right w:val="nil"/>
            </w:tcBorders>
            <w:shd w:val="clear"/>
            <w:vAlign w:val="center"/>
          </w:tcPr>
          <w:p>
            <w:pPr>
              <w:jc w:val="center"/>
              <w:rPr>
                <w:rFonts w:hint="default" w:ascii="仿宋_GB2312" w:hAnsi="宋体" w:eastAsia="仿宋_GB2312" w:cs="仿宋_GB2312"/>
                <w:b/>
                <w:bCs/>
                <w:i w:val="0"/>
                <w:iCs w:val="0"/>
                <w:color w:val="000000"/>
                <w:sz w:val="24"/>
                <w:szCs w:val="24"/>
                <w:u w:val="none"/>
              </w:rPr>
            </w:pPr>
          </w:p>
        </w:tc>
        <w:tc>
          <w:tcPr>
            <w:tcW w:w="479" w:type="dxa"/>
            <w:tcBorders>
              <w:top w:val="nil"/>
              <w:left w:val="nil"/>
              <w:bottom w:val="nil"/>
              <w:right w:val="nil"/>
            </w:tcBorders>
            <w:shd w:val="clear"/>
            <w:vAlign w:val="center"/>
          </w:tcPr>
          <w:p>
            <w:pPr>
              <w:jc w:val="center"/>
              <w:rPr>
                <w:rFonts w:hint="default" w:ascii="仿宋_GB2312" w:hAnsi="宋体" w:eastAsia="仿宋_GB2312" w:cs="仿宋_GB2312"/>
                <w:b/>
                <w:bCs/>
                <w:i w:val="0"/>
                <w:iCs w:val="0"/>
                <w:color w:val="000000"/>
                <w:sz w:val="24"/>
                <w:szCs w:val="24"/>
                <w:u w:val="none"/>
              </w:rPr>
            </w:pPr>
          </w:p>
        </w:tc>
        <w:tc>
          <w:tcPr>
            <w:tcW w:w="479" w:type="dxa"/>
            <w:tcBorders>
              <w:top w:val="nil"/>
              <w:left w:val="nil"/>
              <w:bottom w:val="nil"/>
              <w:right w:val="nil"/>
            </w:tcBorders>
            <w:shd w:val="clear"/>
            <w:vAlign w:val="center"/>
          </w:tcPr>
          <w:p>
            <w:pPr>
              <w:jc w:val="center"/>
              <w:rPr>
                <w:rFonts w:hint="default" w:ascii="仿宋_GB2312" w:hAnsi="宋体" w:eastAsia="仿宋_GB2312" w:cs="仿宋_GB2312"/>
                <w:b/>
                <w:bCs/>
                <w:i w:val="0"/>
                <w:iCs w:val="0"/>
                <w:color w:val="000000"/>
                <w:sz w:val="24"/>
                <w:szCs w:val="24"/>
                <w:u w:val="none"/>
              </w:rPr>
            </w:pPr>
          </w:p>
        </w:tc>
        <w:tc>
          <w:tcPr>
            <w:tcW w:w="479" w:type="dxa"/>
            <w:tcBorders>
              <w:top w:val="nil"/>
              <w:left w:val="nil"/>
              <w:bottom w:val="nil"/>
              <w:right w:val="nil"/>
            </w:tcBorders>
            <w:shd w:val="clear"/>
            <w:vAlign w:val="center"/>
          </w:tcPr>
          <w:p>
            <w:pPr>
              <w:jc w:val="center"/>
              <w:rPr>
                <w:rFonts w:hint="default" w:ascii="仿宋_GB2312" w:hAnsi="宋体" w:eastAsia="仿宋_GB2312" w:cs="仿宋_GB2312"/>
                <w:b/>
                <w:bCs/>
                <w:i w:val="0"/>
                <w:iCs w:val="0"/>
                <w:color w:val="000000"/>
                <w:sz w:val="24"/>
                <w:szCs w:val="24"/>
                <w:u w:val="none"/>
              </w:rPr>
            </w:pPr>
          </w:p>
        </w:tc>
        <w:tc>
          <w:tcPr>
            <w:tcW w:w="479" w:type="dxa"/>
            <w:tcBorders>
              <w:top w:val="nil"/>
              <w:left w:val="nil"/>
              <w:bottom w:val="nil"/>
              <w:right w:val="nil"/>
            </w:tcBorders>
            <w:shd w:val="clear"/>
            <w:vAlign w:val="center"/>
          </w:tcPr>
          <w:p>
            <w:pPr>
              <w:jc w:val="center"/>
              <w:rPr>
                <w:rFonts w:hint="default" w:ascii="仿宋_GB2312" w:hAnsi="宋体" w:eastAsia="仿宋_GB2312" w:cs="仿宋_GB2312"/>
                <w:b/>
                <w:bCs/>
                <w:i w:val="0"/>
                <w:iCs w:val="0"/>
                <w:color w:val="000000"/>
                <w:sz w:val="24"/>
                <w:szCs w:val="24"/>
                <w:u w:val="none"/>
              </w:rPr>
            </w:pPr>
          </w:p>
        </w:tc>
        <w:tc>
          <w:tcPr>
            <w:tcW w:w="479" w:type="dxa"/>
            <w:tcBorders>
              <w:top w:val="nil"/>
              <w:left w:val="nil"/>
              <w:bottom w:val="nil"/>
              <w:right w:val="nil"/>
            </w:tcBorders>
            <w:shd w:val="clear"/>
            <w:vAlign w:val="center"/>
          </w:tcPr>
          <w:p>
            <w:pPr>
              <w:jc w:val="center"/>
              <w:rPr>
                <w:rFonts w:hint="default" w:ascii="仿宋_GB2312" w:hAnsi="宋体" w:eastAsia="仿宋_GB2312" w:cs="仿宋_GB2312"/>
                <w:b/>
                <w:bCs/>
                <w:i w:val="0"/>
                <w:iCs w:val="0"/>
                <w:color w:val="000000"/>
                <w:sz w:val="24"/>
                <w:szCs w:val="24"/>
                <w:u w:val="none"/>
              </w:rPr>
            </w:pPr>
          </w:p>
        </w:tc>
        <w:tc>
          <w:tcPr>
            <w:tcW w:w="749" w:type="dxa"/>
            <w:tcBorders>
              <w:top w:val="nil"/>
              <w:left w:val="nil"/>
              <w:bottom w:val="nil"/>
              <w:right w:val="nil"/>
            </w:tcBorders>
            <w:shd w:val="clear"/>
            <w:vAlign w:val="center"/>
          </w:tcPr>
          <w:p>
            <w:pPr>
              <w:jc w:val="center"/>
              <w:rPr>
                <w:rFonts w:hint="default" w:ascii="仿宋_GB2312" w:hAnsi="宋体" w:eastAsia="仿宋_GB2312" w:cs="仿宋_GB2312"/>
                <w:b/>
                <w:bCs/>
                <w:i w:val="0"/>
                <w:iCs w:val="0"/>
                <w:color w:val="000000"/>
                <w:sz w:val="24"/>
                <w:szCs w:val="24"/>
                <w:u w:val="none"/>
              </w:rPr>
            </w:pPr>
          </w:p>
        </w:tc>
        <w:tc>
          <w:tcPr>
            <w:tcW w:w="585" w:type="dxa"/>
            <w:tcBorders>
              <w:top w:val="nil"/>
              <w:left w:val="nil"/>
              <w:bottom w:val="nil"/>
              <w:right w:val="nil"/>
            </w:tcBorders>
            <w:shd w:val="clear"/>
            <w:vAlign w:val="center"/>
          </w:tcPr>
          <w:p>
            <w:pPr>
              <w:jc w:val="center"/>
              <w:rPr>
                <w:rFonts w:hint="default" w:ascii="仿宋_GB2312" w:hAnsi="宋体" w:eastAsia="仿宋_GB2312" w:cs="仿宋_GB2312"/>
                <w:b/>
                <w:bCs/>
                <w:i w:val="0"/>
                <w:iCs w:val="0"/>
                <w:color w:val="000000"/>
                <w:sz w:val="24"/>
                <w:szCs w:val="24"/>
                <w:u w:val="none"/>
              </w:rPr>
            </w:pPr>
          </w:p>
        </w:tc>
        <w:tc>
          <w:tcPr>
            <w:tcW w:w="585" w:type="dxa"/>
            <w:tcBorders>
              <w:top w:val="nil"/>
              <w:left w:val="nil"/>
              <w:bottom w:val="nil"/>
              <w:right w:val="nil"/>
            </w:tcBorders>
            <w:shd w:val="clear"/>
            <w:vAlign w:val="center"/>
          </w:tcPr>
          <w:p>
            <w:pPr>
              <w:jc w:val="center"/>
              <w:rPr>
                <w:rFonts w:hint="default" w:ascii="仿宋_GB2312" w:hAnsi="宋体" w:eastAsia="仿宋_GB2312" w:cs="仿宋_GB2312"/>
                <w:b/>
                <w:bCs/>
                <w:i w:val="0"/>
                <w:iCs w:val="0"/>
                <w:color w:val="000000"/>
                <w:sz w:val="24"/>
                <w:szCs w:val="24"/>
                <w:u w:val="none"/>
              </w:rPr>
            </w:pPr>
          </w:p>
        </w:tc>
        <w:tc>
          <w:tcPr>
            <w:tcW w:w="749" w:type="dxa"/>
            <w:tcBorders>
              <w:top w:val="nil"/>
              <w:left w:val="nil"/>
              <w:bottom w:val="nil"/>
              <w:right w:val="nil"/>
            </w:tcBorders>
            <w:shd w:val="clear"/>
            <w:vAlign w:val="center"/>
          </w:tcPr>
          <w:p>
            <w:pPr>
              <w:jc w:val="center"/>
              <w:rPr>
                <w:rFonts w:hint="default" w:ascii="仿宋_GB2312" w:hAnsi="宋体" w:eastAsia="仿宋_GB2312" w:cs="仿宋_GB2312"/>
                <w:b/>
                <w:bCs/>
                <w:i w:val="0"/>
                <w:iCs w:val="0"/>
                <w:color w:val="000000"/>
                <w:sz w:val="24"/>
                <w:szCs w:val="24"/>
                <w:u w:val="none"/>
              </w:rPr>
            </w:pPr>
          </w:p>
        </w:tc>
        <w:tc>
          <w:tcPr>
            <w:tcW w:w="698" w:type="dxa"/>
            <w:tcBorders>
              <w:top w:val="nil"/>
              <w:left w:val="nil"/>
              <w:bottom w:val="nil"/>
              <w:right w:val="nil"/>
            </w:tcBorders>
            <w:shd w:val="clear"/>
            <w:vAlign w:val="center"/>
          </w:tcPr>
          <w:p>
            <w:pPr>
              <w:jc w:val="center"/>
              <w:rPr>
                <w:rFonts w:hint="default" w:ascii="仿宋_GB2312" w:hAnsi="宋体" w:eastAsia="仿宋_GB2312" w:cs="仿宋_GB2312"/>
                <w:b/>
                <w:bCs/>
                <w:i w:val="0"/>
                <w:iCs w:val="0"/>
                <w:color w:val="000000"/>
                <w:sz w:val="24"/>
                <w:szCs w:val="24"/>
                <w:u w:val="none"/>
              </w:rPr>
            </w:pPr>
          </w:p>
        </w:tc>
        <w:tc>
          <w:tcPr>
            <w:tcW w:w="479" w:type="dxa"/>
            <w:tcBorders>
              <w:top w:val="nil"/>
              <w:left w:val="nil"/>
              <w:bottom w:val="nil"/>
              <w:right w:val="nil"/>
            </w:tcBorders>
            <w:shd w:val="clear"/>
            <w:vAlign w:val="center"/>
          </w:tcPr>
          <w:p>
            <w:pPr>
              <w:rPr>
                <w:rFonts w:hint="eastAsia" w:ascii="宋体" w:hAnsi="宋体" w:eastAsia="宋体" w:cs="宋体"/>
                <w:i w:val="0"/>
                <w:iCs w:val="0"/>
                <w:color w:val="000000"/>
                <w:sz w:val="22"/>
                <w:szCs w:val="22"/>
                <w:u w:val="none"/>
              </w:rPr>
            </w:pPr>
          </w:p>
        </w:tc>
        <w:tc>
          <w:tcPr>
            <w:tcW w:w="479" w:type="dxa"/>
            <w:tcBorders>
              <w:top w:val="nil"/>
              <w:left w:val="nil"/>
              <w:bottom w:val="nil"/>
              <w:right w:val="nil"/>
            </w:tcBorders>
            <w:shd w:val="clear"/>
            <w:vAlign w:val="center"/>
          </w:tcPr>
          <w:p>
            <w:pPr>
              <w:rPr>
                <w:rFonts w:hint="eastAsia" w:ascii="宋体" w:hAnsi="宋体" w:eastAsia="宋体" w:cs="宋体"/>
                <w:i w:val="0"/>
                <w:iCs w:val="0"/>
                <w:color w:val="000000"/>
                <w:sz w:val="22"/>
                <w:szCs w:val="22"/>
                <w:u w:val="none"/>
              </w:rPr>
            </w:pPr>
          </w:p>
        </w:tc>
        <w:tc>
          <w:tcPr>
            <w:tcW w:w="698" w:type="dxa"/>
            <w:tcBorders>
              <w:top w:val="nil"/>
              <w:left w:val="nil"/>
              <w:bottom w:val="nil"/>
              <w:right w:val="nil"/>
            </w:tcBorders>
            <w:shd w:val="clear"/>
            <w:vAlign w:val="center"/>
          </w:tcPr>
          <w:p>
            <w:pPr>
              <w:rPr>
                <w:rFonts w:hint="eastAsia" w:ascii="宋体" w:hAnsi="宋体" w:eastAsia="宋体" w:cs="宋体"/>
                <w:i w:val="0"/>
                <w:iCs w:val="0"/>
                <w:color w:val="000000"/>
                <w:sz w:val="22"/>
                <w:szCs w:val="22"/>
                <w:u w:val="none"/>
              </w:rPr>
            </w:pPr>
          </w:p>
        </w:tc>
        <w:tc>
          <w:tcPr>
            <w:tcW w:w="939" w:type="dxa"/>
            <w:tcBorders>
              <w:top w:val="nil"/>
              <w:left w:val="nil"/>
              <w:bottom w:val="nil"/>
              <w:right w:val="nil"/>
            </w:tcBorders>
            <w:shd w:val="clear"/>
            <w:vAlign w:val="center"/>
          </w:tcPr>
          <w:p>
            <w:pPr>
              <w:rPr>
                <w:rFonts w:hint="eastAsia" w:ascii="宋体" w:hAnsi="宋体" w:eastAsia="宋体" w:cs="宋体"/>
                <w:i w:val="0"/>
                <w:iCs w:val="0"/>
                <w:color w:val="000000"/>
                <w:sz w:val="22"/>
                <w:szCs w:val="22"/>
                <w:u w:val="none"/>
              </w:rPr>
            </w:pPr>
          </w:p>
        </w:tc>
        <w:tc>
          <w:tcPr>
            <w:tcW w:w="698" w:type="dxa"/>
            <w:tcBorders>
              <w:top w:val="nil"/>
              <w:left w:val="nil"/>
              <w:bottom w:val="nil"/>
              <w:right w:val="nil"/>
            </w:tcBorders>
            <w:shd w:val="clear"/>
            <w:vAlign w:val="center"/>
          </w:tcPr>
          <w:p>
            <w:pPr>
              <w:rPr>
                <w:rFonts w:hint="eastAsia" w:ascii="宋体" w:hAnsi="宋体" w:eastAsia="宋体" w:cs="宋体"/>
                <w:i w:val="0"/>
                <w:iCs w:val="0"/>
                <w:color w:val="000000"/>
                <w:sz w:val="22"/>
                <w:szCs w:val="22"/>
                <w:u w:val="none"/>
              </w:rPr>
            </w:pPr>
          </w:p>
        </w:tc>
        <w:tc>
          <w:tcPr>
            <w:tcW w:w="479" w:type="dxa"/>
            <w:tcBorders>
              <w:top w:val="nil"/>
              <w:left w:val="nil"/>
              <w:bottom w:val="nil"/>
              <w:right w:val="nil"/>
            </w:tcBorders>
            <w:shd w:val="clear"/>
            <w:vAlign w:val="center"/>
          </w:tcPr>
          <w:p>
            <w:pPr>
              <w:rPr>
                <w:rFonts w:hint="eastAsia" w:ascii="宋体" w:hAnsi="宋体" w:eastAsia="宋体" w:cs="宋体"/>
                <w:i w:val="0"/>
                <w:iCs w:val="0"/>
                <w:color w:val="000000"/>
                <w:sz w:val="22"/>
                <w:szCs w:val="22"/>
                <w:u w:val="none"/>
              </w:rPr>
            </w:pPr>
          </w:p>
        </w:tc>
        <w:tc>
          <w:tcPr>
            <w:tcW w:w="479" w:type="dxa"/>
            <w:tcBorders>
              <w:top w:val="nil"/>
              <w:left w:val="nil"/>
              <w:bottom w:val="nil"/>
              <w:right w:val="nil"/>
            </w:tcBorders>
            <w:shd w:val="clear"/>
            <w:vAlign w:val="center"/>
          </w:tcPr>
          <w:p>
            <w:pPr>
              <w:rPr>
                <w:rFonts w:hint="eastAsia" w:ascii="宋体" w:hAnsi="宋体" w:eastAsia="宋体" w:cs="宋体"/>
                <w:i w:val="0"/>
                <w:iCs w:val="0"/>
                <w:color w:val="000000"/>
                <w:sz w:val="22"/>
                <w:szCs w:val="22"/>
                <w:u w:val="none"/>
              </w:rPr>
            </w:pPr>
          </w:p>
        </w:tc>
        <w:tc>
          <w:tcPr>
            <w:tcW w:w="939" w:type="dxa"/>
            <w:tcBorders>
              <w:top w:val="nil"/>
              <w:left w:val="nil"/>
              <w:bottom w:val="nil"/>
              <w:right w:val="nil"/>
            </w:tcBorders>
            <w:shd w:val="clear"/>
            <w:vAlign w:val="center"/>
          </w:tcPr>
          <w:p>
            <w:pPr>
              <w:rPr>
                <w:rFonts w:hint="eastAsia" w:ascii="宋体" w:hAnsi="宋体" w:eastAsia="宋体" w:cs="宋体"/>
                <w:i w:val="0"/>
                <w:iCs w:val="0"/>
                <w:color w:val="000000"/>
                <w:sz w:val="22"/>
                <w:szCs w:val="22"/>
                <w:u w:val="none"/>
              </w:rPr>
            </w:pPr>
          </w:p>
        </w:tc>
        <w:tc>
          <w:tcPr>
            <w:tcW w:w="698" w:type="dxa"/>
            <w:tcBorders>
              <w:top w:val="nil"/>
              <w:left w:val="nil"/>
              <w:bottom w:val="nil"/>
              <w:right w:val="nil"/>
            </w:tcBorders>
            <w:shd w:val="clear"/>
            <w:vAlign w:val="center"/>
          </w:tcPr>
          <w:p>
            <w:pPr>
              <w:rPr>
                <w:rFonts w:hint="eastAsia" w:ascii="宋体" w:hAnsi="宋体" w:eastAsia="宋体" w:cs="宋体"/>
                <w:i w:val="0"/>
                <w:iCs w:val="0"/>
                <w:color w:val="000000"/>
                <w:sz w:val="22"/>
                <w:szCs w:val="22"/>
                <w:u w:val="none"/>
              </w:rPr>
            </w:pPr>
          </w:p>
        </w:tc>
        <w:tc>
          <w:tcPr>
            <w:tcW w:w="698" w:type="dxa"/>
            <w:tcBorders>
              <w:top w:val="nil"/>
              <w:left w:val="nil"/>
              <w:bottom w:val="nil"/>
              <w:right w:val="nil"/>
            </w:tcBorders>
            <w:shd w:val="clear"/>
            <w:vAlign w:val="center"/>
          </w:tcPr>
          <w:p>
            <w:pPr>
              <w:rPr>
                <w:rFonts w:hint="eastAsia" w:ascii="宋体" w:hAnsi="宋体" w:eastAsia="宋体" w:cs="宋体"/>
                <w:i w:val="0"/>
                <w:iCs w:val="0"/>
                <w:color w:val="000000"/>
                <w:sz w:val="22"/>
                <w:szCs w:val="22"/>
                <w:u w:val="none"/>
              </w:rPr>
            </w:pPr>
          </w:p>
        </w:tc>
        <w:tc>
          <w:tcPr>
            <w:tcW w:w="698" w:type="dxa"/>
            <w:tcBorders>
              <w:top w:val="nil"/>
              <w:left w:val="nil"/>
              <w:bottom w:val="nil"/>
              <w:right w:val="nil"/>
            </w:tcBorders>
            <w:shd w:val="clear"/>
            <w:vAlign w:val="center"/>
          </w:tcPr>
          <w:p>
            <w:pPr>
              <w:rPr>
                <w:rFonts w:hint="eastAsia" w:ascii="宋体" w:hAnsi="宋体" w:eastAsia="宋体" w:cs="宋体"/>
                <w:i w:val="0"/>
                <w:iCs w:val="0"/>
                <w:color w:val="000000"/>
                <w:sz w:val="22"/>
                <w:szCs w:val="22"/>
                <w:u w:val="none"/>
              </w:rPr>
            </w:pPr>
          </w:p>
        </w:tc>
        <w:tc>
          <w:tcPr>
            <w:tcW w:w="698" w:type="dxa"/>
            <w:tcBorders>
              <w:top w:val="nil"/>
              <w:left w:val="nil"/>
              <w:bottom w:val="nil"/>
              <w:right w:val="nil"/>
            </w:tcBorders>
            <w:shd w:val="clear"/>
            <w:vAlign w:val="center"/>
          </w:tcPr>
          <w:p>
            <w:pPr>
              <w:rPr>
                <w:rFonts w:hint="eastAsia" w:ascii="宋体" w:hAnsi="宋体" w:eastAsia="宋体" w:cs="宋体"/>
                <w:i w:val="0"/>
                <w:iCs w:val="0"/>
                <w:color w:val="000000"/>
                <w:sz w:val="22"/>
                <w:szCs w:val="22"/>
                <w:u w:val="none"/>
              </w:rPr>
            </w:pPr>
          </w:p>
        </w:tc>
        <w:tc>
          <w:tcPr>
            <w:tcW w:w="479" w:type="dxa"/>
            <w:tcBorders>
              <w:top w:val="nil"/>
              <w:left w:val="nil"/>
              <w:bottom w:val="nil"/>
              <w:right w:val="nil"/>
            </w:tcBorders>
            <w:shd w:val="clear"/>
            <w:vAlign w:val="center"/>
          </w:tcPr>
          <w:p>
            <w:pPr>
              <w:rPr>
                <w:rFonts w:hint="eastAsia" w:ascii="宋体" w:hAnsi="宋体" w:eastAsia="宋体" w:cs="宋体"/>
                <w:i w:val="0"/>
                <w:iCs w:val="0"/>
                <w:color w:val="000000"/>
                <w:sz w:val="22"/>
                <w:szCs w:val="22"/>
                <w:u w:val="none"/>
              </w:rPr>
            </w:pPr>
          </w:p>
        </w:tc>
        <w:tc>
          <w:tcPr>
            <w:tcW w:w="479" w:type="dxa"/>
            <w:tcBorders>
              <w:top w:val="nil"/>
              <w:left w:val="nil"/>
              <w:bottom w:val="nil"/>
              <w:right w:val="nil"/>
            </w:tcBorders>
            <w:shd w:val="clear"/>
            <w:vAlign w:val="center"/>
          </w:tcPr>
          <w:p>
            <w:pPr>
              <w:rPr>
                <w:rFonts w:hint="eastAsia" w:ascii="宋体" w:hAnsi="宋体" w:eastAsia="宋体" w:cs="宋体"/>
                <w:i w:val="0"/>
                <w:iCs w:val="0"/>
                <w:color w:val="000000"/>
                <w:sz w:val="22"/>
                <w:szCs w:val="22"/>
                <w:u w:val="none"/>
              </w:rPr>
            </w:pPr>
          </w:p>
        </w:tc>
        <w:tc>
          <w:tcPr>
            <w:tcW w:w="551" w:type="dxa"/>
            <w:tcBorders>
              <w:top w:val="nil"/>
              <w:left w:val="nil"/>
              <w:bottom w:val="nil"/>
              <w:right w:val="nil"/>
            </w:tcBorders>
            <w:shd w:val="clear"/>
            <w:vAlign w:val="center"/>
          </w:tcPr>
          <w:p>
            <w:pPr>
              <w:rPr>
                <w:rFonts w:hint="eastAsia" w:ascii="宋体" w:hAnsi="宋体" w:eastAsia="宋体" w:cs="宋体"/>
                <w:i w:val="0"/>
                <w:iCs w:val="0"/>
                <w:color w:val="000000"/>
                <w:sz w:val="22"/>
                <w:szCs w:val="22"/>
                <w:u w:val="none"/>
              </w:rPr>
            </w:pPr>
          </w:p>
        </w:tc>
        <w:tc>
          <w:tcPr>
            <w:tcW w:w="658" w:type="dxa"/>
            <w:tcBorders>
              <w:top w:val="nil"/>
              <w:left w:val="nil"/>
              <w:bottom w:val="nil"/>
              <w:right w:val="nil"/>
            </w:tcBorders>
            <w:shd w:val="clear"/>
            <w:vAlign w:val="center"/>
          </w:tcPr>
          <w:p>
            <w:pP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85" w:hRule="atLeast"/>
        </w:trPr>
        <w:tc>
          <w:tcPr>
            <w:tcW w:w="11902" w:type="dxa"/>
            <w:gridSpan w:val="20"/>
            <w:tcBorders>
              <w:top w:val="nil"/>
              <w:left w:val="nil"/>
              <w:bottom w:val="nil"/>
              <w:right w:val="nil"/>
            </w:tcBorders>
            <w:shd w:val="clear"/>
            <w:vAlign w:val="top"/>
          </w:tcPr>
          <w:p>
            <w:pPr>
              <w:keepNext w:val="0"/>
              <w:keepLines w:val="0"/>
              <w:widowControl/>
              <w:suppressLineNumbers w:val="0"/>
              <w:jc w:val="left"/>
              <w:textAlignment w:val="top"/>
              <w:rPr>
                <w:rFonts w:hint="default" w:ascii="仿宋_GB2312" w:hAnsi="宋体" w:eastAsia="仿宋_GB2312" w:cs="仿宋_GB2312"/>
                <w:b/>
                <w:bCs/>
                <w:i w:val="0"/>
                <w:iCs w:val="0"/>
                <w:color w:val="000000"/>
                <w:kern w:val="0"/>
                <w:sz w:val="24"/>
                <w:szCs w:val="24"/>
                <w:u w:val="none"/>
                <w:bdr w:val="none" w:color="auto" w:sz="0" w:space="0"/>
                <w:lang w:val="en-US" w:eastAsia="zh-CN" w:bidi="ar"/>
              </w:rPr>
            </w:pPr>
          </w:p>
          <w:p>
            <w:pPr>
              <w:keepNext w:val="0"/>
              <w:keepLines w:val="0"/>
              <w:widowControl/>
              <w:suppressLineNumbers w:val="0"/>
              <w:jc w:val="left"/>
              <w:textAlignment w:val="top"/>
              <w:rPr>
                <w:rFonts w:hint="default" w:ascii="仿宋_GB2312" w:hAnsi="宋体" w:eastAsia="仿宋_GB2312" w:cs="仿宋_GB2312"/>
                <w:b/>
                <w:bCs/>
                <w:i w:val="0"/>
                <w:iCs w:val="0"/>
                <w:color w:val="000000"/>
                <w:kern w:val="0"/>
                <w:sz w:val="24"/>
                <w:szCs w:val="24"/>
                <w:u w:val="none"/>
                <w:bdr w:val="none" w:color="auto" w:sz="0" w:space="0"/>
                <w:lang w:val="en-US" w:eastAsia="zh-CN" w:bidi="ar"/>
              </w:rPr>
            </w:pPr>
          </w:p>
          <w:p>
            <w:pPr>
              <w:keepNext w:val="0"/>
              <w:keepLines w:val="0"/>
              <w:widowControl/>
              <w:suppressLineNumbers w:val="0"/>
              <w:jc w:val="left"/>
              <w:textAlignment w:val="top"/>
              <w:rPr>
                <w:rFonts w:hint="default" w:ascii="仿宋_GB2312" w:hAnsi="宋体" w:eastAsia="仿宋_GB2312" w:cs="仿宋_GB2312"/>
                <w:b/>
                <w:bCs/>
                <w:i w:val="0"/>
                <w:iCs w:val="0"/>
                <w:color w:val="000000"/>
                <w:sz w:val="24"/>
                <w:szCs w:val="24"/>
                <w:u w:val="none"/>
              </w:rPr>
            </w:pPr>
            <w:r>
              <w:rPr>
                <w:rFonts w:hint="default" w:ascii="仿宋_GB2312" w:hAnsi="宋体" w:eastAsia="仿宋_GB2312" w:cs="仿宋_GB2312"/>
                <w:b/>
                <w:bCs/>
                <w:i w:val="0"/>
                <w:iCs w:val="0"/>
                <w:color w:val="000000"/>
                <w:kern w:val="0"/>
                <w:sz w:val="24"/>
                <w:szCs w:val="24"/>
                <w:u w:val="none"/>
                <w:bdr w:val="none" w:color="auto" w:sz="0" w:space="0"/>
                <w:lang w:val="en-US" w:eastAsia="zh-CN" w:bidi="ar"/>
              </w:rPr>
              <w:t>填表说明：</w:t>
            </w:r>
          </w:p>
        </w:tc>
        <w:tc>
          <w:tcPr>
            <w:tcW w:w="479" w:type="dxa"/>
            <w:tcBorders>
              <w:top w:val="nil"/>
              <w:left w:val="nil"/>
              <w:bottom w:val="nil"/>
              <w:right w:val="nil"/>
            </w:tcBorders>
            <w:shd w:val="clear"/>
            <w:vAlign w:val="center"/>
          </w:tcPr>
          <w:p>
            <w:pPr>
              <w:rPr>
                <w:rFonts w:hint="eastAsia" w:ascii="宋体" w:hAnsi="宋体" w:eastAsia="宋体" w:cs="宋体"/>
                <w:i w:val="0"/>
                <w:iCs w:val="0"/>
                <w:color w:val="000000"/>
                <w:sz w:val="22"/>
                <w:szCs w:val="22"/>
                <w:u w:val="none"/>
              </w:rPr>
            </w:pPr>
          </w:p>
        </w:tc>
        <w:tc>
          <w:tcPr>
            <w:tcW w:w="479" w:type="dxa"/>
            <w:tcBorders>
              <w:top w:val="nil"/>
              <w:left w:val="nil"/>
              <w:bottom w:val="nil"/>
              <w:right w:val="nil"/>
            </w:tcBorders>
            <w:shd w:val="clear"/>
            <w:vAlign w:val="center"/>
          </w:tcPr>
          <w:p>
            <w:pPr>
              <w:rPr>
                <w:rFonts w:hint="eastAsia" w:ascii="宋体" w:hAnsi="宋体" w:eastAsia="宋体" w:cs="宋体"/>
                <w:i w:val="0"/>
                <w:iCs w:val="0"/>
                <w:color w:val="000000"/>
                <w:sz w:val="22"/>
                <w:szCs w:val="22"/>
                <w:u w:val="none"/>
              </w:rPr>
            </w:pPr>
          </w:p>
        </w:tc>
        <w:tc>
          <w:tcPr>
            <w:tcW w:w="698" w:type="dxa"/>
            <w:tcBorders>
              <w:top w:val="nil"/>
              <w:left w:val="nil"/>
              <w:bottom w:val="nil"/>
              <w:right w:val="nil"/>
            </w:tcBorders>
            <w:shd w:val="clear"/>
            <w:vAlign w:val="center"/>
          </w:tcPr>
          <w:p>
            <w:pPr>
              <w:rPr>
                <w:rFonts w:hint="eastAsia" w:ascii="宋体" w:hAnsi="宋体" w:eastAsia="宋体" w:cs="宋体"/>
                <w:i w:val="0"/>
                <w:iCs w:val="0"/>
                <w:color w:val="000000"/>
                <w:sz w:val="22"/>
                <w:szCs w:val="22"/>
                <w:u w:val="none"/>
              </w:rPr>
            </w:pPr>
          </w:p>
        </w:tc>
        <w:tc>
          <w:tcPr>
            <w:tcW w:w="939" w:type="dxa"/>
            <w:tcBorders>
              <w:top w:val="nil"/>
              <w:left w:val="nil"/>
              <w:bottom w:val="nil"/>
              <w:right w:val="nil"/>
            </w:tcBorders>
            <w:shd w:val="clear"/>
            <w:vAlign w:val="center"/>
          </w:tcPr>
          <w:p>
            <w:pPr>
              <w:rPr>
                <w:rFonts w:hint="eastAsia" w:ascii="宋体" w:hAnsi="宋体" w:eastAsia="宋体" w:cs="宋体"/>
                <w:i w:val="0"/>
                <w:iCs w:val="0"/>
                <w:color w:val="000000"/>
                <w:sz w:val="22"/>
                <w:szCs w:val="22"/>
                <w:u w:val="none"/>
              </w:rPr>
            </w:pPr>
          </w:p>
        </w:tc>
        <w:tc>
          <w:tcPr>
            <w:tcW w:w="698" w:type="dxa"/>
            <w:tcBorders>
              <w:top w:val="nil"/>
              <w:left w:val="nil"/>
              <w:bottom w:val="nil"/>
              <w:right w:val="nil"/>
            </w:tcBorders>
            <w:shd w:val="clear"/>
            <w:vAlign w:val="center"/>
          </w:tcPr>
          <w:p>
            <w:pPr>
              <w:rPr>
                <w:rFonts w:hint="eastAsia" w:ascii="宋体" w:hAnsi="宋体" w:eastAsia="宋体" w:cs="宋体"/>
                <w:i w:val="0"/>
                <w:iCs w:val="0"/>
                <w:color w:val="000000"/>
                <w:sz w:val="22"/>
                <w:szCs w:val="22"/>
                <w:u w:val="none"/>
              </w:rPr>
            </w:pPr>
          </w:p>
        </w:tc>
        <w:tc>
          <w:tcPr>
            <w:tcW w:w="479" w:type="dxa"/>
            <w:tcBorders>
              <w:top w:val="nil"/>
              <w:left w:val="nil"/>
              <w:bottom w:val="nil"/>
              <w:right w:val="nil"/>
            </w:tcBorders>
            <w:shd w:val="clear"/>
            <w:vAlign w:val="center"/>
          </w:tcPr>
          <w:p>
            <w:pPr>
              <w:rPr>
                <w:rFonts w:hint="eastAsia" w:ascii="宋体" w:hAnsi="宋体" w:eastAsia="宋体" w:cs="宋体"/>
                <w:i w:val="0"/>
                <w:iCs w:val="0"/>
                <w:color w:val="000000"/>
                <w:sz w:val="22"/>
                <w:szCs w:val="22"/>
                <w:u w:val="none"/>
              </w:rPr>
            </w:pPr>
          </w:p>
        </w:tc>
        <w:tc>
          <w:tcPr>
            <w:tcW w:w="479" w:type="dxa"/>
            <w:tcBorders>
              <w:top w:val="nil"/>
              <w:left w:val="nil"/>
              <w:bottom w:val="nil"/>
              <w:right w:val="nil"/>
            </w:tcBorders>
            <w:shd w:val="clear"/>
            <w:vAlign w:val="center"/>
          </w:tcPr>
          <w:p>
            <w:pPr>
              <w:rPr>
                <w:rFonts w:hint="eastAsia" w:ascii="宋体" w:hAnsi="宋体" w:eastAsia="宋体" w:cs="宋体"/>
                <w:i w:val="0"/>
                <w:iCs w:val="0"/>
                <w:color w:val="000000"/>
                <w:sz w:val="22"/>
                <w:szCs w:val="22"/>
                <w:u w:val="none"/>
              </w:rPr>
            </w:pPr>
          </w:p>
        </w:tc>
        <w:tc>
          <w:tcPr>
            <w:tcW w:w="939" w:type="dxa"/>
            <w:tcBorders>
              <w:top w:val="nil"/>
              <w:left w:val="nil"/>
              <w:bottom w:val="nil"/>
              <w:right w:val="nil"/>
            </w:tcBorders>
            <w:shd w:val="clear"/>
            <w:vAlign w:val="center"/>
          </w:tcPr>
          <w:p>
            <w:pPr>
              <w:rPr>
                <w:rFonts w:hint="eastAsia" w:ascii="宋体" w:hAnsi="宋体" w:eastAsia="宋体" w:cs="宋体"/>
                <w:i w:val="0"/>
                <w:iCs w:val="0"/>
                <w:color w:val="000000"/>
                <w:sz w:val="22"/>
                <w:szCs w:val="22"/>
                <w:u w:val="none"/>
              </w:rPr>
            </w:pPr>
          </w:p>
        </w:tc>
        <w:tc>
          <w:tcPr>
            <w:tcW w:w="698" w:type="dxa"/>
            <w:tcBorders>
              <w:top w:val="nil"/>
              <w:left w:val="nil"/>
              <w:bottom w:val="nil"/>
              <w:right w:val="nil"/>
            </w:tcBorders>
            <w:shd w:val="clear"/>
            <w:vAlign w:val="center"/>
          </w:tcPr>
          <w:p>
            <w:pPr>
              <w:rPr>
                <w:rFonts w:hint="eastAsia" w:ascii="宋体" w:hAnsi="宋体" w:eastAsia="宋体" w:cs="宋体"/>
                <w:i w:val="0"/>
                <w:iCs w:val="0"/>
                <w:color w:val="000000"/>
                <w:sz w:val="22"/>
                <w:szCs w:val="22"/>
                <w:u w:val="none"/>
              </w:rPr>
            </w:pPr>
          </w:p>
        </w:tc>
        <w:tc>
          <w:tcPr>
            <w:tcW w:w="698" w:type="dxa"/>
            <w:tcBorders>
              <w:top w:val="nil"/>
              <w:left w:val="nil"/>
              <w:bottom w:val="nil"/>
              <w:right w:val="nil"/>
            </w:tcBorders>
            <w:shd w:val="clear"/>
            <w:vAlign w:val="center"/>
          </w:tcPr>
          <w:p>
            <w:pPr>
              <w:rPr>
                <w:rFonts w:hint="eastAsia" w:ascii="宋体" w:hAnsi="宋体" w:eastAsia="宋体" w:cs="宋体"/>
                <w:i w:val="0"/>
                <w:iCs w:val="0"/>
                <w:color w:val="000000"/>
                <w:sz w:val="22"/>
                <w:szCs w:val="22"/>
                <w:u w:val="none"/>
              </w:rPr>
            </w:pPr>
          </w:p>
        </w:tc>
        <w:tc>
          <w:tcPr>
            <w:tcW w:w="698" w:type="dxa"/>
            <w:tcBorders>
              <w:top w:val="nil"/>
              <w:left w:val="nil"/>
              <w:bottom w:val="nil"/>
              <w:right w:val="nil"/>
            </w:tcBorders>
            <w:shd w:val="clear"/>
            <w:vAlign w:val="center"/>
          </w:tcPr>
          <w:p>
            <w:pPr>
              <w:rPr>
                <w:rFonts w:hint="eastAsia" w:ascii="宋体" w:hAnsi="宋体" w:eastAsia="宋体" w:cs="宋体"/>
                <w:i w:val="0"/>
                <w:iCs w:val="0"/>
                <w:color w:val="000000"/>
                <w:sz w:val="22"/>
                <w:szCs w:val="22"/>
                <w:u w:val="none"/>
              </w:rPr>
            </w:pPr>
          </w:p>
        </w:tc>
        <w:tc>
          <w:tcPr>
            <w:tcW w:w="698" w:type="dxa"/>
            <w:tcBorders>
              <w:top w:val="nil"/>
              <w:left w:val="nil"/>
              <w:bottom w:val="nil"/>
              <w:right w:val="nil"/>
            </w:tcBorders>
            <w:shd w:val="clear"/>
            <w:vAlign w:val="center"/>
          </w:tcPr>
          <w:p>
            <w:pPr>
              <w:rPr>
                <w:rFonts w:hint="eastAsia" w:ascii="宋体" w:hAnsi="宋体" w:eastAsia="宋体" w:cs="宋体"/>
                <w:i w:val="0"/>
                <w:iCs w:val="0"/>
                <w:color w:val="000000"/>
                <w:sz w:val="22"/>
                <w:szCs w:val="22"/>
                <w:u w:val="none"/>
              </w:rPr>
            </w:pPr>
          </w:p>
        </w:tc>
        <w:tc>
          <w:tcPr>
            <w:tcW w:w="479" w:type="dxa"/>
            <w:tcBorders>
              <w:top w:val="nil"/>
              <w:left w:val="nil"/>
              <w:bottom w:val="nil"/>
              <w:right w:val="nil"/>
            </w:tcBorders>
            <w:shd w:val="clear"/>
            <w:vAlign w:val="center"/>
          </w:tcPr>
          <w:p>
            <w:pPr>
              <w:rPr>
                <w:rFonts w:hint="eastAsia" w:ascii="宋体" w:hAnsi="宋体" w:eastAsia="宋体" w:cs="宋体"/>
                <w:i w:val="0"/>
                <w:iCs w:val="0"/>
                <w:color w:val="000000"/>
                <w:sz w:val="22"/>
                <w:szCs w:val="22"/>
                <w:u w:val="none"/>
              </w:rPr>
            </w:pPr>
          </w:p>
        </w:tc>
        <w:tc>
          <w:tcPr>
            <w:tcW w:w="479" w:type="dxa"/>
            <w:tcBorders>
              <w:top w:val="nil"/>
              <w:left w:val="nil"/>
              <w:bottom w:val="nil"/>
              <w:right w:val="nil"/>
            </w:tcBorders>
            <w:shd w:val="clear"/>
            <w:vAlign w:val="center"/>
          </w:tcPr>
          <w:p>
            <w:pPr>
              <w:rPr>
                <w:rFonts w:hint="eastAsia" w:ascii="宋体" w:hAnsi="宋体" w:eastAsia="宋体" w:cs="宋体"/>
                <w:i w:val="0"/>
                <w:iCs w:val="0"/>
                <w:color w:val="000000"/>
                <w:sz w:val="22"/>
                <w:szCs w:val="22"/>
                <w:u w:val="none"/>
              </w:rPr>
            </w:pPr>
          </w:p>
        </w:tc>
        <w:tc>
          <w:tcPr>
            <w:tcW w:w="551" w:type="dxa"/>
            <w:tcBorders>
              <w:top w:val="nil"/>
              <w:left w:val="nil"/>
              <w:bottom w:val="nil"/>
              <w:right w:val="nil"/>
            </w:tcBorders>
            <w:shd w:val="clear"/>
            <w:vAlign w:val="center"/>
          </w:tcPr>
          <w:p>
            <w:pPr>
              <w:rPr>
                <w:rFonts w:hint="eastAsia" w:ascii="宋体" w:hAnsi="宋体" w:eastAsia="宋体" w:cs="宋体"/>
                <w:i w:val="0"/>
                <w:iCs w:val="0"/>
                <w:color w:val="000000"/>
                <w:sz w:val="22"/>
                <w:szCs w:val="22"/>
                <w:u w:val="none"/>
              </w:rPr>
            </w:pPr>
          </w:p>
        </w:tc>
        <w:tc>
          <w:tcPr>
            <w:tcW w:w="658" w:type="dxa"/>
            <w:tcBorders>
              <w:top w:val="nil"/>
              <w:left w:val="nil"/>
              <w:bottom w:val="nil"/>
              <w:right w:val="nil"/>
            </w:tcBorders>
            <w:shd w:val="clear"/>
            <w:vAlign w:val="center"/>
          </w:tcPr>
          <w:p>
            <w:pP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70" w:hRule="atLeast"/>
        </w:trPr>
        <w:tc>
          <w:tcPr>
            <w:tcW w:w="22051" w:type="dxa"/>
            <w:gridSpan w:val="36"/>
            <w:tcBorders>
              <w:top w:val="nil"/>
              <w:left w:val="nil"/>
              <w:bottom w:val="nil"/>
              <w:right w:val="nil"/>
            </w:tcBorders>
            <w:shd w:val="clear"/>
            <w:vAlign w:val="center"/>
          </w:tcPr>
          <w:p>
            <w:pPr>
              <w:keepNext w:val="0"/>
              <w:keepLines w:val="0"/>
              <w:widowControl/>
              <w:suppressLineNumbers w:val="0"/>
              <w:jc w:val="left"/>
              <w:textAlignment w:val="center"/>
              <w:rPr>
                <w:rFonts w:hint="default" w:ascii="仿宋_GB2312" w:hAnsi="宋体" w:eastAsia="仿宋_GB2312" w:cs="仿宋_GB2312"/>
                <w:i w:val="0"/>
                <w:iCs w:val="0"/>
                <w:color w:val="000000"/>
                <w:sz w:val="22"/>
                <w:szCs w:val="22"/>
                <w:u w:val="none"/>
              </w:rPr>
            </w:pPr>
            <w:r>
              <w:rPr>
                <w:rFonts w:hint="default" w:ascii="仿宋_GB2312" w:hAnsi="宋体" w:eastAsia="仿宋_GB2312" w:cs="仿宋_GB2312"/>
                <w:i w:val="0"/>
                <w:iCs w:val="0"/>
                <w:color w:val="000000"/>
                <w:kern w:val="0"/>
                <w:sz w:val="22"/>
                <w:szCs w:val="22"/>
                <w:u w:val="none"/>
                <w:bdr w:val="none" w:color="auto" w:sz="0" w:space="0"/>
                <w:lang w:val="en-US" w:eastAsia="zh-CN" w:bidi="ar"/>
              </w:rPr>
              <w:t>1.建造类型（填写序号，可多选）：[1]海绵型建筑与小区；[2]海绵型道路与广场；[3]海绵型公园与绿地；[4]水系整治与生态修复；[5]内涝治理；[6]管网建设；[7]雨水收集利用；[8]防洪；[9]其他。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85" w:hRule="atLeast"/>
        </w:trPr>
        <w:tc>
          <w:tcPr>
            <w:tcW w:w="22051" w:type="dxa"/>
            <w:gridSpan w:val="36"/>
            <w:tcBorders>
              <w:top w:val="nil"/>
              <w:left w:val="nil"/>
              <w:bottom w:val="nil"/>
              <w:right w:val="nil"/>
            </w:tcBorders>
            <w:shd w:val="clear"/>
            <w:vAlign w:val="center"/>
          </w:tcPr>
          <w:p>
            <w:pPr>
              <w:keepNext w:val="0"/>
              <w:keepLines w:val="0"/>
              <w:widowControl/>
              <w:suppressLineNumbers w:val="0"/>
              <w:jc w:val="left"/>
              <w:textAlignment w:val="center"/>
              <w:rPr>
                <w:rFonts w:hint="default" w:ascii="仿宋_GB2312" w:hAnsi="宋体" w:eastAsia="仿宋_GB2312" w:cs="仿宋_GB2312"/>
                <w:i w:val="0"/>
                <w:iCs w:val="0"/>
                <w:color w:val="000000"/>
                <w:sz w:val="24"/>
                <w:szCs w:val="24"/>
                <w:u w:val="none"/>
              </w:rPr>
            </w:pPr>
            <w:r>
              <w:rPr>
                <w:rFonts w:hint="default" w:ascii="仿宋_GB2312" w:hAnsi="宋体" w:eastAsia="仿宋_GB2312" w:cs="仿宋_GB2312"/>
                <w:i w:val="0"/>
                <w:iCs w:val="0"/>
                <w:color w:val="000000"/>
                <w:kern w:val="0"/>
                <w:sz w:val="24"/>
                <w:szCs w:val="24"/>
                <w:u w:val="none"/>
                <w:bdr w:val="none" w:color="auto" w:sz="0" w:space="0"/>
                <w:lang w:val="en-US" w:eastAsia="zh-CN" w:bidi="ar"/>
              </w:rPr>
              <w:t>2.建设周期：按“××××年-××××年”格式填写。</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85" w:hRule="atLeast"/>
        </w:trPr>
        <w:tc>
          <w:tcPr>
            <w:tcW w:w="22051" w:type="dxa"/>
            <w:gridSpan w:val="36"/>
            <w:tcBorders>
              <w:top w:val="nil"/>
              <w:left w:val="nil"/>
              <w:bottom w:val="nil"/>
              <w:right w:val="nil"/>
            </w:tcBorders>
            <w:shd w:val="clear"/>
            <w:vAlign w:val="center"/>
          </w:tcPr>
          <w:p>
            <w:pPr>
              <w:keepNext w:val="0"/>
              <w:keepLines w:val="0"/>
              <w:widowControl/>
              <w:suppressLineNumbers w:val="0"/>
              <w:jc w:val="left"/>
              <w:textAlignment w:val="center"/>
              <w:rPr>
                <w:rFonts w:hint="default" w:ascii="仿宋_GB2312" w:hAnsi="宋体" w:eastAsia="仿宋_GB2312" w:cs="仿宋_GB2312"/>
                <w:i w:val="0"/>
                <w:iCs w:val="0"/>
                <w:color w:val="000000"/>
                <w:sz w:val="24"/>
                <w:szCs w:val="24"/>
                <w:u w:val="none"/>
              </w:rPr>
            </w:pPr>
            <w:r>
              <w:rPr>
                <w:rFonts w:hint="default" w:ascii="仿宋_GB2312" w:hAnsi="宋体" w:eastAsia="仿宋_GB2312" w:cs="仿宋_GB2312"/>
                <w:i w:val="0"/>
                <w:iCs w:val="0"/>
                <w:color w:val="000000"/>
                <w:kern w:val="0"/>
                <w:sz w:val="24"/>
                <w:szCs w:val="24"/>
                <w:u w:val="none"/>
                <w:bdr w:val="none" w:color="auto" w:sz="0" w:space="0"/>
                <w:lang w:val="en-US" w:eastAsia="zh-CN" w:bidi="ar"/>
              </w:rPr>
              <w:t>3.项目进展（填写相应序号）：[1]项目前期-尚未完成初步设计概算；[2]项目前期-已完成初步设计概算，尚未完成招投标；[3]项目前期-已完成招投标，尚未开工；[4]已开工。</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85" w:hRule="atLeast"/>
        </w:trPr>
        <w:tc>
          <w:tcPr>
            <w:tcW w:w="22051" w:type="dxa"/>
            <w:gridSpan w:val="36"/>
            <w:tcBorders>
              <w:top w:val="nil"/>
              <w:left w:val="nil"/>
              <w:bottom w:val="nil"/>
              <w:right w:val="nil"/>
            </w:tcBorders>
            <w:shd w:val="clear"/>
            <w:vAlign w:val="center"/>
          </w:tcPr>
          <w:p>
            <w:pPr>
              <w:keepNext w:val="0"/>
              <w:keepLines w:val="0"/>
              <w:widowControl/>
              <w:suppressLineNumbers w:val="0"/>
              <w:jc w:val="left"/>
              <w:textAlignment w:val="center"/>
              <w:rPr>
                <w:rFonts w:hint="default" w:ascii="仿宋_GB2312" w:hAnsi="宋体" w:eastAsia="仿宋_GB2312" w:cs="仿宋_GB2312"/>
                <w:i w:val="0"/>
                <w:iCs w:val="0"/>
                <w:color w:val="000000"/>
                <w:sz w:val="24"/>
                <w:szCs w:val="24"/>
                <w:u w:val="none"/>
              </w:rPr>
            </w:pPr>
            <w:r>
              <w:rPr>
                <w:rFonts w:hint="default" w:ascii="仿宋_GB2312" w:hAnsi="宋体" w:eastAsia="仿宋_GB2312" w:cs="仿宋_GB2312"/>
                <w:i w:val="0"/>
                <w:iCs w:val="0"/>
                <w:color w:val="000000"/>
                <w:kern w:val="0"/>
                <w:sz w:val="24"/>
                <w:szCs w:val="24"/>
                <w:u w:val="none"/>
                <w:bdr w:val="none" w:color="auto" w:sz="0" w:space="0"/>
                <w:lang w:val="en-US" w:eastAsia="zh-CN" w:bidi="ar"/>
              </w:rPr>
              <w:t>4.投资批复文件：按“文件名称+批复年份+文号”格式填写。</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85" w:hRule="atLeast"/>
        </w:trPr>
        <w:tc>
          <w:tcPr>
            <w:tcW w:w="22051" w:type="dxa"/>
            <w:gridSpan w:val="36"/>
            <w:tcBorders>
              <w:top w:val="nil"/>
              <w:left w:val="nil"/>
              <w:bottom w:val="nil"/>
              <w:right w:val="nil"/>
            </w:tcBorders>
            <w:shd w:val="clear"/>
            <w:vAlign w:val="center"/>
          </w:tcPr>
          <w:p>
            <w:pPr>
              <w:keepNext w:val="0"/>
              <w:keepLines w:val="0"/>
              <w:widowControl/>
              <w:suppressLineNumbers w:val="0"/>
              <w:jc w:val="left"/>
              <w:textAlignment w:val="center"/>
              <w:rPr>
                <w:rFonts w:hint="default" w:ascii="仿宋_GB2312" w:hAnsi="宋体" w:eastAsia="仿宋_GB2312" w:cs="仿宋_GB2312"/>
                <w:i w:val="0"/>
                <w:iCs w:val="0"/>
                <w:color w:val="000000"/>
                <w:sz w:val="24"/>
                <w:szCs w:val="24"/>
                <w:u w:val="none"/>
              </w:rPr>
            </w:pPr>
            <w:r>
              <w:rPr>
                <w:rFonts w:hint="default" w:ascii="仿宋_GB2312" w:hAnsi="宋体" w:eastAsia="仿宋_GB2312" w:cs="仿宋_GB2312"/>
                <w:i w:val="0"/>
                <w:iCs w:val="0"/>
                <w:color w:val="000000"/>
                <w:kern w:val="0"/>
                <w:sz w:val="24"/>
                <w:szCs w:val="24"/>
                <w:u w:val="none"/>
                <w:bdr w:val="none" w:color="auto" w:sz="0" w:space="0"/>
                <w:lang w:val="en-US" w:eastAsia="zh-CN" w:bidi="ar"/>
              </w:rPr>
              <w:t>5.建设资金来源（填写相应序号）：[1]建设单位自筹；[2]政府投资；[3]政府和社会资本分摊（列明分摊比例）；[4]其他（详细列出资金来源）。</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345" w:hRule="atLeast"/>
        </w:trPr>
        <w:tc>
          <w:tcPr>
            <w:tcW w:w="22051" w:type="dxa"/>
            <w:gridSpan w:val="36"/>
            <w:tcBorders>
              <w:top w:val="nil"/>
              <w:left w:val="nil"/>
              <w:bottom w:val="nil"/>
              <w:right w:val="nil"/>
            </w:tcBorders>
            <w:shd w:val="clear"/>
            <w:vAlign w:val="center"/>
          </w:tcPr>
          <w:p>
            <w:pPr>
              <w:keepNext w:val="0"/>
              <w:keepLines w:val="0"/>
              <w:widowControl/>
              <w:suppressLineNumbers w:val="0"/>
              <w:jc w:val="left"/>
              <w:textAlignment w:val="center"/>
              <w:rPr>
                <w:rFonts w:hint="default" w:ascii="仿宋_GB2312" w:hAnsi="宋体" w:eastAsia="仿宋_GB2312" w:cs="仿宋_GB2312"/>
                <w:i w:val="0"/>
                <w:iCs w:val="0"/>
                <w:color w:val="000000"/>
                <w:sz w:val="24"/>
                <w:szCs w:val="24"/>
                <w:u w:val="none"/>
              </w:rPr>
            </w:pPr>
            <w:r>
              <w:rPr>
                <w:rFonts w:hint="default" w:ascii="仿宋_GB2312" w:hAnsi="宋体" w:eastAsia="仿宋_GB2312" w:cs="仿宋_GB2312"/>
                <w:i w:val="0"/>
                <w:iCs w:val="0"/>
                <w:color w:val="000000"/>
                <w:kern w:val="0"/>
                <w:sz w:val="24"/>
                <w:szCs w:val="24"/>
                <w:u w:val="none"/>
                <w:bdr w:val="none" w:color="auto" w:sz="0" w:space="0"/>
                <w:lang w:val="en-US" w:eastAsia="zh-CN" w:bidi="ar"/>
              </w:rPr>
              <w:t>6.建设运营：其中非建设、运营一体化模式包括建设、运营分离模式和不涉及运营的建设项目，根据项目实际情况填写“建设运营”相关各栏目。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85" w:hRule="atLeast"/>
        </w:trPr>
        <w:tc>
          <w:tcPr>
            <w:tcW w:w="22051" w:type="dxa"/>
            <w:gridSpan w:val="36"/>
            <w:tcBorders>
              <w:top w:val="nil"/>
              <w:left w:val="nil"/>
              <w:bottom w:val="nil"/>
              <w:right w:val="nil"/>
            </w:tcBorders>
            <w:shd w:val="clear"/>
            <w:vAlign w:val="center"/>
          </w:tcPr>
          <w:p>
            <w:pPr>
              <w:keepNext w:val="0"/>
              <w:keepLines w:val="0"/>
              <w:widowControl/>
              <w:suppressLineNumbers w:val="0"/>
              <w:jc w:val="left"/>
              <w:textAlignment w:val="center"/>
              <w:rPr>
                <w:rFonts w:hint="default" w:ascii="仿宋_GB2312" w:hAnsi="宋体" w:eastAsia="仿宋_GB2312" w:cs="仿宋_GB2312"/>
                <w:i w:val="0"/>
                <w:iCs w:val="0"/>
                <w:color w:val="000000"/>
                <w:sz w:val="24"/>
                <w:szCs w:val="24"/>
                <w:u w:val="none"/>
              </w:rPr>
            </w:pPr>
            <w:r>
              <w:rPr>
                <w:rFonts w:hint="default" w:ascii="仿宋_GB2312" w:hAnsi="宋体" w:eastAsia="仿宋_GB2312" w:cs="仿宋_GB2312"/>
                <w:i w:val="0"/>
                <w:iCs w:val="0"/>
                <w:color w:val="000000"/>
                <w:kern w:val="0"/>
                <w:sz w:val="24"/>
                <w:szCs w:val="24"/>
                <w:u w:val="none"/>
                <w:bdr w:val="none" w:color="auto" w:sz="0" w:space="0"/>
                <w:lang w:val="en-US" w:eastAsia="zh-CN" w:bidi="ar"/>
              </w:rPr>
              <w:t>7.项目运营单位性质（填写相应序号）：[1]事业单位；[2]中央企业；[3]省级国有企业；[4]市级国有企业；[5]民营企业；[6]其他（详细列出单位性质）。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22051" w:type="dxa"/>
            <w:gridSpan w:val="36"/>
            <w:tcBorders>
              <w:top w:val="nil"/>
              <w:left w:val="nil"/>
              <w:bottom w:val="nil"/>
              <w:right w:val="nil"/>
            </w:tcBorders>
            <w:shd w:val="clear"/>
            <w:vAlign w:val="center"/>
          </w:tcPr>
          <w:p>
            <w:pPr>
              <w:keepNext w:val="0"/>
              <w:keepLines w:val="0"/>
              <w:widowControl/>
              <w:suppressLineNumbers w:val="0"/>
              <w:jc w:val="left"/>
              <w:textAlignment w:val="center"/>
              <w:rPr>
                <w:rFonts w:hint="default" w:ascii="仿宋_GB2312" w:hAnsi="宋体" w:eastAsia="仿宋_GB2312" w:cs="仿宋_GB2312"/>
                <w:i w:val="0"/>
                <w:iCs w:val="0"/>
                <w:color w:val="000000"/>
                <w:sz w:val="24"/>
                <w:szCs w:val="24"/>
                <w:u w:val="none"/>
              </w:rPr>
            </w:pPr>
            <w:r>
              <w:rPr>
                <w:rFonts w:hint="default" w:ascii="仿宋_GB2312" w:hAnsi="宋体" w:eastAsia="仿宋_GB2312" w:cs="仿宋_GB2312"/>
                <w:i w:val="0"/>
                <w:iCs w:val="0"/>
                <w:color w:val="000000"/>
                <w:kern w:val="0"/>
                <w:sz w:val="24"/>
                <w:szCs w:val="24"/>
                <w:u w:val="none"/>
                <w:bdr w:val="none" w:color="auto" w:sz="0" w:space="0"/>
                <w:lang w:val="en-US" w:eastAsia="zh-CN" w:bidi="ar"/>
              </w:rPr>
              <w:t>8.运营期：按“×年”格式填写。</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22051" w:type="dxa"/>
            <w:gridSpan w:val="36"/>
            <w:tcBorders>
              <w:top w:val="nil"/>
              <w:left w:val="nil"/>
              <w:bottom w:val="nil"/>
              <w:right w:val="nil"/>
            </w:tcBorders>
            <w:shd w:val="clear"/>
            <w:vAlign w:val="center"/>
          </w:tcPr>
          <w:p>
            <w:pPr>
              <w:keepNext w:val="0"/>
              <w:keepLines w:val="0"/>
              <w:widowControl/>
              <w:suppressLineNumbers w:val="0"/>
              <w:jc w:val="left"/>
              <w:textAlignment w:val="center"/>
              <w:rPr>
                <w:rFonts w:hint="default" w:ascii="仿宋_GB2312" w:hAnsi="宋体" w:eastAsia="仿宋_GB2312" w:cs="仿宋_GB2312"/>
                <w:i w:val="0"/>
                <w:iCs w:val="0"/>
                <w:color w:val="000000"/>
                <w:sz w:val="24"/>
                <w:szCs w:val="24"/>
                <w:u w:val="none"/>
              </w:rPr>
            </w:pPr>
            <w:r>
              <w:rPr>
                <w:rFonts w:hint="default" w:ascii="仿宋_GB2312" w:hAnsi="宋体" w:eastAsia="仿宋_GB2312" w:cs="仿宋_GB2312"/>
                <w:i w:val="0"/>
                <w:iCs w:val="0"/>
                <w:color w:val="000000"/>
                <w:kern w:val="0"/>
                <w:sz w:val="24"/>
                <w:szCs w:val="24"/>
                <w:u w:val="none"/>
                <w:bdr w:val="none" w:color="auto" w:sz="0" w:space="0"/>
                <w:lang w:val="en-US" w:eastAsia="zh-CN" w:bidi="ar"/>
              </w:rPr>
              <w:t>9.运营单位收入模式（填写相应序号，可多选）：[1]政府购买服务；[2]使用者付费；[3]政府补贴；[4]其他（详细列出资金来源）。</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22051" w:type="dxa"/>
            <w:gridSpan w:val="36"/>
            <w:tcBorders>
              <w:top w:val="nil"/>
              <w:left w:val="nil"/>
              <w:bottom w:val="nil"/>
              <w:right w:val="nil"/>
            </w:tcBorders>
            <w:shd w:val="clear"/>
            <w:vAlign w:val="center"/>
          </w:tcPr>
          <w:p>
            <w:pPr>
              <w:keepNext w:val="0"/>
              <w:keepLines w:val="0"/>
              <w:widowControl/>
              <w:suppressLineNumbers w:val="0"/>
              <w:jc w:val="left"/>
              <w:textAlignment w:val="center"/>
              <w:rPr>
                <w:rFonts w:hint="default" w:ascii="仿宋_GB2312" w:hAnsi="宋体" w:eastAsia="仿宋_GB2312" w:cs="仿宋_GB2312"/>
                <w:i w:val="0"/>
                <w:iCs w:val="0"/>
                <w:color w:val="000000"/>
                <w:sz w:val="24"/>
                <w:szCs w:val="24"/>
                <w:u w:val="none"/>
              </w:rPr>
            </w:pPr>
            <w:r>
              <w:rPr>
                <w:rFonts w:hint="default" w:ascii="仿宋_GB2312" w:hAnsi="宋体" w:eastAsia="仿宋_GB2312" w:cs="仿宋_GB2312"/>
                <w:i w:val="0"/>
                <w:iCs w:val="0"/>
                <w:color w:val="000000"/>
                <w:kern w:val="0"/>
                <w:sz w:val="24"/>
                <w:szCs w:val="24"/>
                <w:u w:val="none"/>
                <w:bdr w:val="none" w:color="auto" w:sz="0" w:space="0"/>
                <w:lang w:val="en-US" w:eastAsia="zh-CN" w:bidi="ar"/>
              </w:rPr>
              <w:t>10.盈利模式（填写相应序号，可多选）：[1]政府购买服务；[2]使用者付费；[3]政府补贴；[4]其他（详细列出盈利模式）。</w:t>
            </w:r>
          </w:p>
        </w:tc>
      </w:tr>
    </w:tbl>
    <w:p/>
    <w:sectPr>
      <w:pgSz w:w="23811" w:h="16838" w:orient="landscape"/>
      <w:pgMar w:top="1247" w:right="1134" w:bottom="1134" w:left="1247" w:header="851" w:footer="992" w:gutter="0"/>
      <w:paperSrc/>
      <w:cols w:space="0" w:num="1"/>
      <w:rtlGutter w:val="0"/>
      <w:docGrid w:type="lines" w:linePitch="31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auto"/>
    <w:pitch w:val="default"/>
    <w:sig w:usb0="80000287" w:usb1="280F3C52" w:usb2="00000016" w:usb3="00000000" w:csb0="0004001F" w:csb1="00000000"/>
  </w:font>
  <w:font w:name="socialshare">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 w:name="仿宋">
    <w:panose1 w:val="02010609060101010101"/>
    <w:charset w:val="86"/>
    <w:family w:val="auto"/>
    <w:pitch w:val="default"/>
    <w:sig w:usb0="800002BF" w:usb1="38CF7CFA" w:usb2="00000016" w:usb3="00000000" w:csb0="00040001" w:csb1="00000000"/>
  </w:font>
  <w:font w:name="方正大标宋简体">
    <w:altName w:val="Arial Unicode MS"/>
    <w:panose1 w:val="02010601030101010101"/>
    <w:charset w:val="86"/>
    <w:family w:val="auto"/>
    <w:pitch w:val="default"/>
    <w:sig w:usb0="00000000" w:usb1="00000000" w:usb2="00000000" w:usb3="00000000" w:csb0="00040000" w:csb1="00000000"/>
  </w:font>
  <w:font w:name="仿宋_GB2312">
    <w:altName w:val="仿宋"/>
    <w:panose1 w:val="02010609030101010101"/>
    <w:charset w:val="86"/>
    <w:family w:val="auto"/>
    <w:pitch w:val="default"/>
    <w:sig w:usb0="00000000" w:usb1="00000000" w:usb2="00000010" w:usb3="00000000" w:csb0="00040000" w:csb1="00000000"/>
  </w:font>
  <w:font w:name="Arial Unicode MS">
    <w:panose1 w:val="020B0604020202020204"/>
    <w:charset w:val="86"/>
    <w:family w:val="auto"/>
    <w:pitch w:val="default"/>
    <w:sig w:usb0="FFFFFFFF" w:usb1="E9FFFFFF" w:usb2="0000003F" w:usb3="00000000" w:csb0="603F01FF" w:csb1="FFFF0000"/>
  </w:font>
  <w:font w:name="HiddenHorzOCR">
    <w:altName w:val="MS UI Gothic"/>
    <w:panose1 w:val="00000000000000000000"/>
    <w:charset w:val="00"/>
    <w:family w:val="auto"/>
    <w:pitch w:val="default"/>
    <w:sig w:usb0="00000000" w:usb1="00000000" w:usb2="00000000" w:usb3="00000000" w:csb0="00040001" w:csb1="00000000"/>
  </w:font>
  <w:font w:name="楷体_GB2312">
    <w:altName w:val="楷体"/>
    <w:panose1 w:val="02010609030101010101"/>
    <w:charset w:val="86"/>
    <w:family w:val="modern"/>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 w:name="仿宋_GB2312">
    <w:altName w:val="仿宋"/>
    <w:panose1 w:val="00000000000000000000"/>
    <w:charset w:val="00"/>
    <w:family w:val="auto"/>
    <w:pitch w:val="default"/>
    <w:sig w:usb0="00000000" w:usb1="00000000" w:usb2="00000000" w:usb3="00000000" w:csb0="00000000" w:csb1="00000000"/>
  </w:font>
  <w:font w:name="MS UI Gothic">
    <w:panose1 w:val="020B0600070205080204"/>
    <w:charset w:val="80"/>
    <w:family w:val="auto"/>
    <w:pitch w:val="default"/>
    <w:sig w:usb0="E00002FF" w:usb1="6AC7FDFB" w:usb2="00000012" w:usb3="00000000" w:csb0="4002009F" w:csb1="DFD7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9"/>
  <w:displayHorizontalDrawingGridEvery w:val="1"/>
  <w:displayVerticalDrawingGridEvery w:val="2"/>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75187CA9"/>
    <w:rsid w:val="75187CA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3"/>
    <w:basedOn w:val="1"/>
    <w:next w:val="1"/>
    <w:semiHidden/>
    <w:unhideWhenUsed/>
    <w:qFormat/>
    <w:uiPriority w:val="0"/>
    <w:pPr>
      <w:spacing w:before="0" w:beforeAutospacing="1" w:after="0" w:afterAutospacing="1"/>
      <w:jc w:val="left"/>
    </w:pPr>
    <w:rPr>
      <w:rFonts w:hint="eastAsia" w:ascii="宋体" w:hAnsi="宋体" w:eastAsia="宋体" w:cs="宋体"/>
      <w:b/>
      <w:bCs/>
      <w:kern w:val="0"/>
      <w:sz w:val="27"/>
      <w:szCs w:val="27"/>
      <w:lang w:val="en-US" w:eastAsia="zh-CN" w:bidi="ar"/>
    </w:rPr>
  </w:style>
  <w:style w:type="character" w:default="1" w:styleId="6">
    <w:name w:val="Default Paragraph Font"/>
    <w:semiHidden/>
    <w:uiPriority w:val="0"/>
  </w:style>
  <w:style w:type="table" w:default="1" w:styleId="5">
    <w:name w:val="Normal Table"/>
    <w:semiHidden/>
    <w:uiPriority w:val="0"/>
    <w:tblPr>
      <w:tblCellMar>
        <w:top w:w="0" w:type="dxa"/>
        <w:left w:w="108" w:type="dxa"/>
        <w:bottom w:w="0" w:type="dxa"/>
        <w:right w:w="108" w:type="dxa"/>
      </w:tblCellMar>
    </w:tblPr>
  </w:style>
  <w:style w:type="paragraph" w:styleId="3">
    <w:name w:val="footer"/>
    <w:basedOn w:val="1"/>
    <w:qFormat/>
    <w:uiPriority w:val="0"/>
    <w:pPr>
      <w:tabs>
        <w:tab w:val="center" w:pos="4153"/>
        <w:tab w:val="right" w:pos="8306"/>
      </w:tabs>
      <w:snapToGrid w:val="0"/>
      <w:jc w:val="left"/>
    </w:pPr>
    <w:rPr>
      <w:sz w:val="18"/>
      <w:szCs w:val="18"/>
    </w:rPr>
  </w:style>
  <w:style w:type="paragraph" w:styleId="4">
    <w:name w:val="Normal (Web)"/>
    <w:basedOn w:val="1"/>
    <w:uiPriority w:val="0"/>
    <w:pPr>
      <w:spacing w:before="0" w:beforeAutospacing="1" w:after="0" w:afterAutospacing="1"/>
      <w:ind w:left="0" w:right="0"/>
      <w:jc w:val="left"/>
    </w:pPr>
    <w:rPr>
      <w:kern w:val="0"/>
      <w:sz w:val="24"/>
      <w:lang w:val="en-US" w:eastAsia="zh-CN" w:bidi="ar"/>
    </w:rPr>
  </w:style>
  <w:style w:type="character" w:styleId="7">
    <w:name w:val="page number"/>
    <w:basedOn w:val="6"/>
    <w:qFormat/>
    <w:uiPriority w:val="0"/>
  </w:style>
  <w:style w:type="paragraph" w:customStyle="1" w:styleId="8">
    <w:name w:val="Default"/>
    <w:qFormat/>
    <w:uiPriority w:val="0"/>
    <w:pPr>
      <w:widowControl w:val="0"/>
      <w:autoSpaceDE w:val="0"/>
      <w:autoSpaceDN w:val="0"/>
      <w:adjustRightInd w:val="0"/>
    </w:pPr>
    <w:rPr>
      <w:rFonts w:ascii="黑体" w:hAnsi="Times New Roman" w:eastAsia="黑体" w:cs="黑体"/>
      <w:color w:val="000000"/>
      <w:sz w:val="24"/>
      <w:szCs w:val="24"/>
    </w:rPr>
  </w:style>
  <w:style w:type="character" w:customStyle="1" w:styleId="9">
    <w:name w:val="page number"/>
    <w:basedOn w:val="6"/>
    <w:qFormat/>
    <w:uiPriority w:val="0"/>
  </w:style>
  <w:style w:type="character" w:customStyle="1" w:styleId="10">
    <w:name w:val="font81"/>
    <w:basedOn w:val="6"/>
    <w:uiPriority w:val="0"/>
    <w:rPr>
      <w:rFonts w:hint="default" w:ascii="仿宋_GB2312" w:eastAsia="仿宋_GB2312" w:cs="仿宋_GB2312"/>
      <w:color w:val="000000"/>
      <w:sz w:val="44"/>
      <w:szCs w:val="44"/>
      <w:u w:val="single"/>
    </w:rPr>
  </w:style>
  <w:style w:type="character" w:customStyle="1" w:styleId="11">
    <w:name w:val="font21"/>
    <w:basedOn w:val="6"/>
    <w:uiPriority w:val="0"/>
    <w:rPr>
      <w:rFonts w:hint="default" w:ascii="仿宋_GB2312" w:eastAsia="仿宋_GB2312" w:cs="仿宋_GB2312"/>
      <w:color w:val="000000"/>
      <w:sz w:val="44"/>
      <w:szCs w:val="44"/>
      <w:u w:val="none"/>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9</TotalTime>
  <ScaleCrop>false</ScaleCrop>
  <LinksUpToDate>false</LinksUpToDate>
  <CharactersWithSpaces>0</CharactersWithSpaces>
  <Application>WPS Office_11.1.0.11566_F1E327BC-269C-435d-A152-05C5408002CA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2022-03-25T07:01:00Z</dcterms:created>
  <dc:creator>清风</dc:creator>
  <cp:lastModifiedBy>清风</cp:lastModifiedBy>
  <dcterms:modified xsi:type="dcterms:W3CDTF">2022-03-25T07:15:03Z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2052-11.1.0.11566</vt:lpwstr>
  </property>
  <property fmtid="{D5CDD505-2E9C-101B-9397-08002B2CF9AE}" pid="3" name="ICV">
    <vt:lpwstr>9D75B29BC87F4632B6C4E6BC4CCDF48D</vt:lpwstr>
  </property>
</Properties>
</file>