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jc w:val="center"/>
        <w:rPr>
          <w:rFonts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市住房城乡建设委关于发布《城市综合管廊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工程施工及质量验收规范》的通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津住建设[2019]24号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bdr w:val="none" w:color="auto" w:sz="0" w:space="0"/>
          <w:shd w:val="clear" w:fill="FFFFFF"/>
        </w:rPr>
        <w:t>各有关单位：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为推动京津冀工程建设标准领域协同发展，促进城市综合管廊工程高质量建设，北京市住房和城乡建设委员会牵头，会同天津市住房和城乡建设委员会、河北省住房和城乡建设厅联合组织中国建筑一局（集团）有限公司等单位编制完成了《城市综合管廊工程施工及质量验收规范》，经三地住房和城乡建设主管部门共同组织专家评审通过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，现批准为天津市工程建设地方标准，编号为DB/T29-262-2019，自2019年7月1日实施。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本标准为京津冀区域协同工程建设地方标准，按照京津冀三地互认共享的原则，由三地住房和城乡建设主管部门分别组织实施。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本标准在我市由天津市住房和城乡建设委员会负责管理，由中国建筑一局（集团）有限公司负责具体技术内容的解释。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82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2019年4月26日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（此件主动公开）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F29C7"/>
    <w:rsid w:val="686F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2022-04-12T01:49:00Z</dcterms:created>
  <dc:creator>清风</dc:creator>
  <cp:lastModifiedBy>清风</cp:lastModifiedBy>
  <dcterms:modified xsi:type="dcterms:W3CDTF">2022-04-12T01:51:28Z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96BCBB4E4ED94AF6B9791AE6AB14AD2D</vt:lpwstr>
  </property>
</Properties>
</file>