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微软雅黑" w:hAnsi="微软雅黑" w:eastAsia="微软雅黑" w:cs="微软雅黑"/>
          <w:sz w:val="30"/>
          <w:szCs w:val="30"/>
        </w:rPr>
      </w:pPr>
      <w:r>
        <w:rPr>
          <w:rFonts w:hint="eastAsia" w:ascii="微软雅黑" w:hAnsi="微软雅黑" w:eastAsia="微软雅黑" w:cs="微软雅黑"/>
          <w:sz w:val="30"/>
          <w:szCs w:val="30"/>
        </w:rPr>
        <w:t>市住房城乡建设委关于发布《城市综合管廊监控</w:t>
      </w:r>
    </w:p>
    <w:p>
      <w:pPr>
        <w:jc w:val="center"/>
        <w:rPr>
          <w:rFonts w:hint="eastAsia" w:ascii="微软雅黑" w:hAnsi="微软雅黑" w:eastAsia="微软雅黑" w:cs="微软雅黑"/>
          <w:sz w:val="30"/>
          <w:szCs w:val="30"/>
        </w:rPr>
      </w:pPr>
      <w:r>
        <w:rPr>
          <w:rFonts w:hint="eastAsia" w:ascii="微软雅黑" w:hAnsi="微软雅黑" w:eastAsia="微软雅黑" w:cs="微软雅黑"/>
          <w:sz w:val="30"/>
          <w:szCs w:val="30"/>
        </w:rPr>
        <w:t>与报警系统安装工程施工规范》的通知</w:t>
      </w:r>
    </w:p>
    <w:p>
      <w:pPr>
        <w:jc w:val="center"/>
        <w:rPr>
          <w:rFonts w:hint="eastAsia"/>
          <w:sz w:val="28"/>
          <w:szCs w:val="28"/>
        </w:rPr>
      </w:pPr>
      <w:r>
        <w:rPr>
          <w:rFonts w:hint="eastAsia" w:ascii="微软雅黑" w:hAnsi="微软雅黑" w:eastAsia="微软雅黑" w:cs="微软雅黑"/>
          <w:sz w:val="28"/>
          <w:szCs w:val="28"/>
        </w:rPr>
        <w:t>津住建设[2020]13号</w:t>
      </w:r>
    </w:p>
    <w:p>
      <w:pPr>
        <w:rPr>
          <w:rFonts w:hint="eastAsia"/>
        </w:rPr>
      </w:pPr>
    </w:p>
    <w:p>
      <w:pPr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各有关单位：</w:t>
      </w:r>
    </w:p>
    <w:p>
      <w:pPr>
        <w:ind w:firstLine="480" w:firstLineChars="200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为推动京津冀工程建设标准协同发展，促进城市综合管廊工程高质量建设，北京市住房和城乡建设委员会牵头，会同天津市住房和城乡建设委员会、河北省住房和城乡建设厅联合组织北京京投城市管廊投资有限公司、北京市建设工程安全质量监督总站、中铁电气化局集团有限公司、天津安装工程有限公司、中土大地国际建筑设计有限公司等单位编制完成了《城市综合管廊监控与报警系统安装工程施工规范》，经三地住房和城乡建设主管部门共同组织专家评审通过，现批准为天津市工程建设地方标准，编号为 DB/T29-276-2020，自2020年5月1日实施。</w:t>
      </w:r>
    </w:p>
    <w:p>
      <w:pPr>
        <w:ind w:firstLine="480" w:firstLineChars="200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本标准为京津冀区域协同工程建设标准，按照京津冀三地互认共享的原则，由三地住房和城乡建设主管部门分别组织实施。</w:t>
      </w:r>
    </w:p>
    <w:p>
      <w:pPr>
        <w:ind w:firstLine="480" w:firstLineChars="200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本标准在我市由天津市住房和城乡建设委员会负责管理，由天津安装工程有限公司负责具体技术内容的解释。</w:t>
      </w:r>
    </w:p>
    <w:p>
      <w:pPr>
        <w:rPr>
          <w:rFonts w:hint="eastAsia"/>
          <w:sz w:val="24"/>
          <w:szCs w:val="24"/>
        </w:rPr>
      </w:pPr>
    </w:p>
    <w:p>
      <w:pPr>
        <w:rPr>
          <w:rFonts w:hint="eastAsia"/>
          <w:sz w:val="24"/>
          <w:szCs w:val="24"/>
        </w:rPr>
      </w:pPr>
    </w:p>
    <w:p>
      <w:pPr>
        <w:rPr>
          <w:rFonts w:hint="eastAsia"/>
          <w:sz w:val="24"/>
          <w:szCs w:val="24"/>
        </w:rPr>
      </w:pPr>
    </w:p>
    <w:p>
      <w:pPr>
        <w:rPr>
          <w:rFonts w:hint="eastAsia"/>
          <w:sz w:val="24"/>
          <w:szCs w:val="24"/>
        </w:rPr>
      </w:pPr>
    </w:p>
    <w:p>
      <w:pPr>
        <w:jc w:val="right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天津市住房和城乡建设委员会</w:t>
      </w:r>
    </w:p>
    <w:p>
      <w:pPr>
        <w:jc w:val="right"/>
      </w:pPr>
      <w:r>
        <w:rPr>
          <w:rFonts w:hint="eastAsia" w:ascii="微软雅黑" w:hAnsi="微软雅黑" w:eastAsia="微软雅黑" w:cs="微软雅黑"/>
          <w:sz w:val="24"/>
          <w:szCs w:val="24"/>
        </w:rPr>
        <w:t>2020</w:t>
      </w:r>
      <w:bookmarkStart w:id="0" w:name="_GoBack"/>
      <w:bookmarkEnd w:id="0"/>
      <w:r>
        <w:rPr>
          <w:rFonts w:hint="eastAsia" w:ascii="微软雅黑" w:hAnsi="微软雅黑" w:eastAsia="微软雅黑" w:cs="微软雅黑"/>
          <w:sz w:val="24"/>
          <w:szCs w:val="24"/>
        </w:rPr>
        <w:t>年3月16日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CD2047"/>
    <w:rsid w:val="26CD2047"/>
    <w:rsid w:val="4BF11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408</Words>
  <Characters>436</Characters>
  <Lines>0</Lines>
  <Paragraphs>0</Paragraphs>
  <TotalTime>3</TotalTime>
  <ScaleCrop>false</ScaleCrop>
  <LinksUpToDate>false</LinksUpToDate>
  <CharactersWithSpaces>437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2022-04-12T03:21:00Z</dcterms:created>
  <dc:creator>清风</dc:creator>
  <cp:lastModifiedBy>清风</cp:lastModifiedBy>
  <dcterms:modified xsi:type="dcterms:W3CDTF">2022-04-12T03:32:03Z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5909AC615C214A61B1D9174F38B5D9D1</vt:lpwstr>
  </property>
</Properties>
</file>