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《特殊设施工程项目规范》的公告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中华人民共和国住房和城乡建设部公告2022年第44号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202204/20220412_765617.html&amp;amp;title=%E4%BD%8F%E6%88%BF%E5%92%8C%E5%9F%8E%E4%B9%A1%E5%BB%BA%E8%AE%BE%E9%83%A8%E5%85%B3%E4%BA%8E%E5%8F%91%E5%B8%83%E5%9B%BD%E5%AE%B6%E6%A0%87%E5%87%86%E3%80%8A%E7%89%B9%E6%AE%8A%E8%AE%BE%E6%96%BD%E5%B7%A5%E7%A8%8B%E9%A1%B9%E7%9B%AE%E8%A7%84%E8%8C%83%E3%80%8B%E7%9A%84%E5%85%AC%E5%91%8A_%E4%B8%AD%E5%8D%8E%E4%BA%BA%E6%B0%91%E5%85%B1%E5%92%8C%E5%9B%BD%E4%BD%8F%E6%88%BF%E5%92%8C%E5%9F%8E%E4%B9%A1%E5%BB%BA%E8%AE%BE%E9%83%A8&amp;amp;pic=&amp;amp;appkey=" \t "https://www.mohurd.gov.cn/gongkai/fdzdgknr/zfhcxjsbwj/202204/_blank"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现批准《特殊设施工程项目规范》为国家标准，编号为GB 55028-2022，自2022年10月1日起实施。本规范为强制性工程建设规范，全部条文必须严格执行。现行工程建设标准中有关规定与本规范不一致的，以本规范的规定为准。同时废止下列现行工程建设标准相关强制性条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一、《城市综合管廊工程技术规范》GB 50838-2015第3.0.6、4.2.2、8.1.3条。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二、《城市抗震防灾规划标准》GB 50413-2007第8.2.7、8.2.8条。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三、《防灾避难场所设计规范》GB 51143-2015第3.2.2、3.2.3、3.2.4、7.3.1、7.3.2、7.3.4条。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本规范在住房和城乡建设部门户网站（www.mohurd.gov.cn）公开，并由住房和城乡建设部标准定额研究所组织中国建筑出版传媒有限公司出版发行。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2022年3月10日</w:t>
      </w:r>
    </w:p>
    <w:p/>
    <w:sectPr>
      <w:pgSz w:w="11906" w:h="16838"/>
      <w:pgMar w:top="1247" w:right="1134" w:bottom="1134" w:left="124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D547AC"/>
    <w:rsid w:val="5FD547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320</Words>
  <Characters>444</Characters>
  <Lines>0</Lines>
  <Paragraphs>0</Paragraphs>
  <TotalTime>2</TotalTime>
  <ScaleCrop>false</ScaleCrop>
  <LinksUpToDate>false</LinksUpToDate>
  <CharactersWithSpaces>576</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2022-04-13T03:28:00Z</dcterms:created>
  <dc:creator>清风</dc:creator>
  <cp:lastModifiedBy>清风</cp:lastModifiedBy>
  <dcterms:modified xsi:type="dcterms:W3CDTF">2022-04-13T03:31:01Z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2BFDCA688B90481A8F3091A9F1498388</vt:lpwstr>
  </property>
</Properties>
</file>