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40" w:lineRule="atLeast"/>
        <w:ind w:left="0" w:right="0" w:firstLine="420"/>
        <w:jc w:val="center"/>
        <w:rPr>
          <w:rFonts w:hint="eastAsia" w:ascii="微软雅黑" w:hAnsi="微软雅黑" w:eastAsia="微软雅黑" w:cs="微软雅黑"/>
          <w:i w:val="0"/>
          <w:iCs w:val="0"/>
          <w:caps w:val="0"/>
          <w:color w:val="3D3D3D"/>
          <w:spacing w:val="0"/>
          <w:kern w:val="0"/>
          <w:sz w:val="28"/>
          <w:szCs w:val="28"/>
          <w:bdr w:val="none" w:color="auto" w:sz="0" w:space="0"/>
          <w:shd w:val="clear" w:fill="FFFFFF"/>
          <w:lang w:val="en-US" w:eastAsia="zh-CN" w:bidi="ar"/>
        </w:rPr>
      </w:pPr>
      <w:r>
        <w:rPr>
          <w:rFonts w:hint="eastAsia" w:ascii="微软雅黑" w:hAnsi="微软雅黑" w:eastAsia="微软雅黑" w:cs="微软雅黑"/>
          <w:i w:val="0"/>
          <w:iCs w:val="0"/>
          <w:caps w:val="0"/>
          <w:color w:val="3D3D3D"/>
          <w:spacing w:val="-10"/>
          <w:kern w:val="0"/>
          <w:sz w:val="28"/>
          <w:szCs w:val="28"/>
          <w:bdr w:val="none" w:color="auto" w:sz="0" w:space="0"/>
          <w:shd w:val="clear" w:fill="FFFFFF"/>
          <w:lang w:val="en-US" w:eastAsia="zh-CN" w:bidi="ar"/>
        </w:rPr>
        <w:t>市建委</w:t>
      </w:r>
      <w:r>
        <w:rPr>
          <w:rFonts w:hint="eastAsia" w:ascii="微软雅黑" w:hAnsi="微软雅黑" w:eastAsia="微软雅黑" w:cs="微软雅黑"/>
          <w:i w:val="0"/>
          <w:iCs w:val="0"/>
          <w:caps w:val="0"/>
          <w:color w:val="3D3D3D"/>
          <w:spacing w:val="0"/>
          <w:kern w:val="0"/>
          <w:sz w:val="28"/>
          <w:szCs w:val="28"/>
          <w:bdr w:val="none" w:color="auto" w:sz="0" w:space="0"/>
          <w:shd w:val="clear" w:fill="FFFFFF"/>
          <w:lang w:val="en-US" w:eastAsia="zh-CN" w:bidi="ar"/>
        </w:rPr>
        <w:t>关于颁布《天津市住宅建设智能化技术规程》的通知</w:t>
      </w:r>
    </w:p>
    <w:p>
      <w:pPr>
        <w:jc w:val="center"/>
        <w:rPr>
          <w:rFonts w:hint="eastAsia" w:ascii="微软雅黑" w:hAnsi="微软雅黑" w:eastAsia="微软雅黑" w:cs="微软雅黑"/>
          <w:sz w:val="24"/>
          <w:szCs w:val="24"/>
          <w:lang w:val="en-US" w:eastAsia="zh-CN"/>
        </w:rPr>
      </w:pPr>
      <w:r>
        <w:rPr>
          <w:rFonts w:hint="eastAsia" w:ascii="微软雅黑" w:hAnsi="微软雅黑" w:eastAsia="微软雅黑" w:cs="微软雅黑"/>
          <w:sz w:val="24"/>
          <w:szCs w:val="24"/>
        </w:rPr>
        <w:t>津建科[2016]171号</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各有关单位：</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为提高天津市住宅（区）智能化</w:t>
      </w:r>
      <w:bookmarkStart w:id="0" w:name="_GoBack"/>
      <w:bookmarkEnd w:id="0"/>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水平，规范住宅（区）智能化技术应用</w:t>
      </w:r>
      <w:r>
        <w:rPr>
          <w:rFonts w:hint="eastAsia" w:ascii="微软雅黑" w:hAnsi="微软雅黑" w:eastAsia="微软雅黑" w:cs="微软雅黑"/>
          <w:i w:val="0"/>
          <w:iCs w:val="0"/>
          <w:caps w:val="0"/>
          <w:color w:val="000000"/>
          <w:spacing w:val="0"/>
          <w:kern w:val="0"/>
          <w:sz w:val="24"/>
          <w:szCs w:val="24"/>
          <w:bdr w:val="none" w:color="auto" w:sz="0" w:space="0"/>
          <w:shd w:val="clear" w:fill="FFFFFF"/>
          <w:lang w:val="en-US" w:eastAsia="zh-CN" w:bidi="ar"/>
        </w:rPr>
        <w:t>，</w:t>
      </w: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天津市中环系统工程有限责任公司等单位按照我委《关于下达2008年度第一批建设系统科学技术发展计划和工程建设地方标准编制计划的通知》（建科教〔2008〕683号）文件要求，对《天津市住宅建设智能化技术规程》（DB29-23-2000）进行了全面修订。经我委组织专家审定，现批准《天津市住宅建设智能化技术规程》（DB/T29-23-2016）为我市地方工程建设标准，自2016年7月1日起在我市实施。原《天津市住宅建设智能化技术规程》（DB29-23-2000）同时废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各相关单位要认真执行本规程，实施过程中如有不明之处及修改意见，请及时反馈给天津市中环系统工程有限责任公司。</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本规程由天津市城乡建设委员会负责管理。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本规程由天津市中环系统工程有限责任公司负责具体技术内容的解释。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本规程由天津市建设工程技术研究所负责征订和发行，任何单位和个人不得翻印和复制。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line="600" w:lineRule="atLeast"/>
        <w:ind w:left="0" w:right="1314" w:firstLine="420"/>
        <w:jc w:val="right"/>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2016年4月5日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0" w:afterAutospacing="0"/>
        <w:ind w:left="0" w:right="0" w:firstLine="420"/>
        <w:jc w:val="both"/>
        <w:rPr>
          <w:rFonts w:hint="eastAsia" w:ascii="微软雅黑" w:hAnsi="微软雅黑" w:eastAsia="微软雅黑" w:cs="微软雅黑"/>
          <w:i w:val="0"/>
          <w:iCs w:val="0"/>
          <w:caps w:val="0"/>
          <w:color w:val="3D3D3D"/>
          <w:spacing w:val="0"/>
          <w:sz w:val="24"/>
          <w:szCs w:val="24"/>
        </w:rPr>
      </w:pPr>
      <w:r>
        <w:rPr>
          <w:rFonts w:hint="eastAsia" w:ascii="微软雅黑" w:hAnsi="微软雅黑" w:eastAsia="微软雅黑" w:cs="微软雅黑"/>
          <w:i w:val="0"/>
          <w:iCs w:val="0"/>
          <w:caps w:val="0"/>
          <w:color w:val="3D3D3D"/>
          <w:spacing w:val="0"/>
          <w:kern w:val="0"/>
          <w:sz w:val="24"/>
          <w:szCs w:val="24"/>
          <w:bdr w:val="none" w:color="auto" w:sz="0" w:space="0"/>
          <w:shd w:val="clear" w:fill="FFFFFF"/>
          <w:lang w:val="en-US" w:eastAsia="zh-CN" w:bidi="ar"/>
        </w:rPr>
        <w:t>（此件主动公开）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B447D4"/>
    <w:rsid w:val="23B447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2022-04-15T03:59:00Z</dcterms:created>
  <dc:creator>清风</dc:creator>
  <cp:lastModifiedBy>清风</cp:lastModifiedBy>
  <dcterms:modified xsi:type="dcterms:W3CDTF">2022-04-15T04:02:19Z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48F46C654784427CB75EB1F9BCB75470</vt:lpwstr>
  </property>
</Properties>
</file>