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40" w:lineRule="atLeast"/>
        <w:ind w:left="0" w:right="0" w:firstLine="420"/>
        <w:jc w:val="center"/>
        <w:rPr>
          <w:rFonts w:hint="eastAsia" w:ascii="微软雅黑" w:hAnsi="微软雅黑" w:eastAsia="微软雅黑" w:cs="微软雅黑"/>
          <w:i w:val="0"/>
          <w:iCs w:val="0"/>
          <w:caps w:val="0"/>
          <w:color w:val="3D3D3D"/>
          <w:spacing w:val="0"/>
          <w:kern w:val="0"/>
          <w:sz w:val="28"/>
          <w:szCs w:val="28"/>
          <w:bdr w:val="none" w:color="auto" w:sz="0" w:space="0"/>
          <w:shd w:val="clear" w:fill="FFFFFF"/>
          <w:lang w:val="en-US" w:eastAsia="zh-CN" w:bidi="ar"/>
        </w:rPr>
      </w:pPr>
      <w:r>
        <w:rPr>
          <w:rFonts w:hint="eastAsia" w:ascii="微软雅黑" w:hAnsi="微软雅黑" w:eastAsia="微软雅黑" w:cs="微软雅黑"/>
          <w:i w:val="0"/>
          <w:iCs w:val="0"/>
          <w:caps w:val="0"/>
          <w:color w:val="3D3D3D"/>
          <w:spacing w:val="-10"/>
          <w:kern w:val="0"/>
          <w:sz w:val="28"/>
          <w:szCs w:val="28"/>
          <w:bdr w:val="none" w:color="auto" w:sz="0" w:space="0"/>
          <w:shd w:val="clear" w:fill="FFFFFF"/>
          <w:lang w:val="en-US" w:eastAsia="zh-CN" w:bidi="ar"/>
        </w:rPr>
        <w:t>市建委</w:t>
      </w:r>
      <w:r>
        <w:rPr>
          <w:rFonts w:hint="eastAsia" w:ascii="微软雅黑" w:hAnsi="微软雅黑" w:eastAsia="微软雅黑" w:cs="微软雅黑"/>
          <w:i w:val="0"/>
          <w:iCs w:val="0"/>
          <w:caps w:val="0"/>
          <w:color w:val="3D3D3D"/>
          <w:spacing w:val="0"/>
          <w:kern w:val="0"/>
          <w:sz w:val="28"/>
          <w:szCs w:val="28"/>
          <w:bdr w:val="none" w:color="auto" w:sz="0" w:space="0"/>
          <w:shd w:val="clear" w:fill="FFFFFF"/>
          <w:lang w:val="en-US" w:eastAsia="zh-CN" w:bidi="ar"/>
        </w:rPr>
        <w:t>关于颁布《天津市住宅建设智能化技术规程》的通知</w:t>
      </w:r>
    </w:p>
    <w:p>
      <w:pPr>
        <w:jc w:val="cente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rPr>
        <w:t>津建科[2016]171号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420"/>
        <w:jc w:val="both"/>
        <w:rPr>
          <w:rFonts w:hint="eastAsia" w:ascii="微软雅黑" w:hAnsi="微软雅黑" w:eastAsia="微软雅黑" w:cs="微软雅黑"/>
          <w:i w:val="0"/>
          <w:iCs w:val="0"/>
          <w:caps w:val="0"/>
          <w:color w:val="3D3D3D"/>
          <w:spacing w:val="0"/>
          <w:sz w:val="24"/>
          <w:szCs w:val="24"/>
        </w:rPr>
      </w:pPr>
      <w:r>
        <w:rPr>
          <w:rFonts w:hint="eastAsia" w:ascii="微软雅黑" w:hAnsi="微软雅黑" w:eastAsia="微软雅黑" w:cs="微软雅黑"/>
          <w:i w:val="0"/>
          <w:iCs w:val="0"/>
          <w:caps w:val="0"/>
          <w:color w:val="3D3D3D"/>
          <w:spacing w:val="0"/>
          <w:kern w:val="0"/>
          <w:sz w:val="24"/>
          <w:szCs w:val="24"/>
          <w:bdr w:val="none" w:color="auto" w:sz="0" w:space="0"/>
          <w:shd w:val="clear" w:fill="FFFFFF"/>
          <w:lang w:val="en-US" w:eastAsia="zh-CN" w:bidi="ar"/>
        </w:rPr>
        <w:t>各有关单位：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420"/>
        <w:jc w:val="both"/>
        <w:rPr>
          <w:rFonts w:hint="eastAsia" w:ascii="微软雅黑" w:hAnsi="微软雅黑" w:eastAsia="微软雅黑" w:cs="微软雅黑"/>
          <w:i w:val="0"/>
          <w:iCs w:val="0"/>
          <w:caps w:val="0"/>
          <w:color w:val="3D3D3D"/>
          <w:spacing w:val="0"/>
          <w:sz w:val="24"/>
          <w:szCs w:val="24"/>
        </w:rPr>
      </w:pPr>
      <w:r>
        <w:rPr>
          <w:rFonts w:hint="eastAsia" w:ascii="微软雅黑" w:hAnsi="微软雅黑" w:eastAsia="微软雅黑" w:cs="微软雅黑"/>
          <w:i w:val="0"/>
          <w:iCs w:val="0"/>
          <w:caps w:val="0"/>
          <w:color w:val="3D3D3D"/>
          <w:spacing w:val="0"/>
          <w:kern w:val="0"/>
          <w:sz w:val="24"/>
          <w:szCs w:val="24"/>
          <w:bdr w:val="none" w:color="auto" w:sz="0" w:space="0"/>
          <w:shd w:val="clear" w:fill="FFFFFF"/>
          <w:lang w:val="en-US" w:eastAsia="zh-CN" w:bidi="ar"/>
        </w:rPr>
        <w:t>为提高天津市住宅（区）智能化</w:t>
      </w:r>
      <w:bookmarkStart w:id="0" w:name="_GoBack"/>
      <w:bookmarkEnd w:id="0"/>
      <w:r>
        <w:rPr>
          <w:rFonts w:hint="eastAsia" w:ascii="微软雅黑" w:hAnsi="微软雅黑" w:eastAsia="微软雅黑" w:cs="微软雅黑"/>
          <w:i w:val="0"/>
          <w:iCs w:val="0"/>
          <w:caps w:val="0"/>
          <w:color w:val="3D3D3D"/>
          <w:spacing w:val="0"/>
          <w:kern w:val="0"/>
          <w:sz w:val="24"/>
          <w:szCs w:val="24"/>
          <w:bdr w:val="none" w:color="auto" w:sz="0" w:space="0"/>
          <w:shd w:val="clear" w:fill="FFFFFF"/>
          <w:lang w:val="en-US" w:eastAsia="zh-CN" w:bidi="ar"/>
        </w:rPr>
        <w:t>水平，规范住宅（区）智能化技术应用</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w:t>
      </w:r>
      <w:r>
        <w:rPr>
          <w:rFonts w:hint="eastAsia" w:ascii="微软雅黑" w:hAnsi="微软雅黑" w:eastAsia="微软雅黑" w:cs="微软雅黑"/>
          <w:i w:val="0"/>
          <w:iCs w:val="0"/>
          <w:caps w:val="0"/>
          <w:color w:val="3D3D3D"/>
          <w:spacing w:val="0"/>
          <w:kern w:val="0"/>
          <w:sz w:val="24"/>
          <w:szCs w:val="24"/>
          <w:bdr w:val="none" w:color="auto" w:sz="0" w:space="0"/>
          <w:shd w:val="clear" w:fill="FFFFFF"/>
          <w:lang w:val="en-US" w:eastAsia="zh-CN" w:bidi="ar"/>
        </w:rPr>
        <w:t>天津市中环系统工程有限责任公司等单位按照我委《关于下达2008年度第一批建设系统科学技术发展计划和工程建设地方标准编制计划的通知》（建科教〔2008〕683号）文件要求，对《天津市住宅建设智能化技术规程》（DB29-23-2000）进行了全面修订。经我委组织专家审定，现批准《天津市住宅建设智能化技术规程》（DB/T29-23-2016）为我市地方工程建设标准，自2016年7月1日起在我市实施。原《天津市住宅建设智能化技术规程》（DB29-23-2000）同时废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420"/>
        <w:jc w:val="both"/>
        <w:rPr>
          <w:rFonts w:hint="eastAsia" w:ascii="微软雅黑" w:hAnsi="微软雅黑" w:eastAsia="微软雅黑" w:cs="微软雅黑"/>
          <w:i w:val="0"/>
          <w:iCs w:val="0"/>
          <w:caps w:val="0"/>
          <w:color w:val="3D3D3D"/>
          <w:spacing w:val="0"/>
          <w:sz w:val="24"/>
          <w:szCs w:val="24"/>
        </w:rPr>
      </w:pPr>
      <w:r>
        <w:rPr>
          <w:rFonts w:hint="eastAsia" w:ascii="微软雅黑" w:hAnsi="微软雅黑" w:eastAsia="微软雅黑" w:cs="微软雅黑"/>
          <w:i w:val="0"/>
          <w:iCs w:val="0"/>
          <w:caps w:val="0"/>
          <w:color w:val="3D3D3D"/>
          <w:spacing w:val="0"/>
          <w:kern w:val="0"/>
          <w:sz w:val="24"/>
          <w:szCs w:val="24"/>
          <w:bdr w:val="none" w:color="auto" w:sz="0" w:space="0"/>
          <w:shd w:val="clear" w:fill="FFFFFF"/>
          <w:lang w:val="en-US" w:eastAsia="zh-CN" w:bidi="ar"/>
        </w:rPr>
        <w:t>各相关单位要认真执行本规程，实施过程中如有不明之处及修改意见，请及时反馈给天津市中环系统工程有限责任公司。</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420"/>
        <w:jc w:val="both"/>
        <w:rPr>
          <w:rFonts w:hint="eastAsia" w:ascii="微软雅黑" w:hAnsi="微软雅黑" w:eastAsia="微软雅黑" w:cs="微软雅黑"/>
          <w:i w:val="0"/>
          <w:iCs w:val="0"/>
          <w:caps w:val="0"/>
          <w:color w:val="3D3D3D"/>
          <w:spacing w:val="0"/>
          <w:sz w:val="24"/>
          <w:szCs w:val="24"/>
        </w:rPr>
      </w:pPr>
      <w:r>
        <w:rPr>
          <w:rFonts w:hint="eastAsia" w:ascii="微软雅黑" w:hAnsi="微软雅黑" w:eastAsia="微软雅黑" w:cs="微软雅黑"/>
          <w:i w:val="0"/>
          <w:iCs w:val="0"/>
          <w:caps w:val="0"/>
          <w:color w:val="3D3D3D"/>
          <w:spacing w:val="0"/>
          <w:kern w:val="0"/>
          <w:sz w:val="24"/>
          <w:szCs w:val="24"/>
          <w:bdr w:val="none" w:color="auto" w:sz="0" w:space="0"/>
          <w:shd w:val="clear" w:fill="FFFFFF"/>
          <w:lang w:val="en-US" w:eastAsia="zh-CN" w:bidi="ar"/>
        </w:rPr>
        <w:t>本规程由天津市城乡建设委员会负责管理。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420"/>
        <w:jc w:val="both"/>
        <w:rPr>
          <w:rFonts w:hint="eastAsia" w:ascii="微软雅黑" w:hAnsi="微软雅黑" w:eastAsia="微软雅黑" w:cs="微软雅黑"/>
          <w:i w:val="0"/>
          <w:iCs w:val="0"/>
          <w:caps w:val="0"/>
          <w:color w:val="3D3D3D"/>
          <w:spacing w:val="0"/>
          <w:sz w:val="24"/>
          <w:szCs w:val="24"/>
        </w:rPr>
      </w:pPr>
      <w:r>
        <w:rPr>
          <w:rFonts w:hint="eastAsia" w:ascii="微软雅黑" w:hAnsi="微软雅黑" w:eastAsia="微软雅黑" w:cs="微软雅黑"/>
          <w:i w:val="0"/>
          <w:iCs w:val="0"/>
          <w:caps w:val="0"/>
          <w:color w:val="3D3D3D"/>
          <w:spacing w:val="0"/>
          <w:kern w:val="0"/>
          <w:sz w:val="24"/>
          <w:szCs w:val="24"/>
          <w:bdr w:val="none" w:color="auto" w:sz="0" w:space="0"/>
          <w:shd w:val="clear" w:fill="FFFFFF"/>
          <w:lang w:val="en-US" w:eastAsia="zh-CN" w:bidi="ar"/>
        </w:rPr>
        <w:t>本规程由天津市中环系统工程有限责任公司负责具体技术内容的解释。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420"/>
        <w:jc w:val="both"/>
        <w:rPr>
          <w:rFonts w:hint="eastAsia" w:ascii="微软雅黑" w:hAnsi="微软雅黑" w:eastAsia="微软雅黑" w:cs="微软雅黑"/>
          <w:i w:val="0"/>
          <w:iCs w:val="0"/>
          <w:caps w:val="0"/>
          <w:color w:val="3D3D3D"/>
          <w:spacing w:val="0"/>
          <w:sz w:val="24"/>
          <w:szCs w:val="24"/>
        </w:rPr>
      </w:pPr>
      <w:r>
        <w:rPr>
          <w:rFonts w:hint="eastAsia" w:ascii="微软雅黑" w:hAnsi="微软雅黑" w:eastAsia="微软雅黑" w:cs="微软雅黑"/>
          <w:i w:val="0"/>
          <w:iCs w:val="0"/>
          <w:caps w:val="0"/>
          <w:color w:val="3D3D3D"/>
          <w:spacing w:val="0"/>
          <w:kern w:val="0"/>
          <w:sz w:val="24"/>
          <w:szCs w:val="24"/>
          <w:bdr w:val="none" w:color="auto" w:sz="0" w:space="0"/>
          <w:shd w:val="clear" w:fill="FFFFFF"/>
          <w:lang w:val="en-US" w:eastAsia="zh-CN" w:bidi="ar"/>
        </w:rPr>
        <w:t>本规程由天津市建设工程技术研究所负责征订和发行，任何单位和个人不得翻印和复制。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1314" w:firstLine="420"/>
        <w:jc w:val="right"/>
        <w:rPr>
          <w:rFonts w:hint="eastAsia" w:ascii="微软雅黑" w:hAnsi="微软雅黑" w:eastAsia="微软雅黑" w:cs="微软雅黑"/>
          <w:i w:val="0"/>
          <w:iCs w:val="0"/>
          <w:caps w:val="0"/>
          <w:color w:val="3D3D3D"/>
          <w:spacing w:val="0"/>
          <w:sz w:val="24"/>
          <w:szCs w:val="24"/>
        </w:rPr>
      </w:pPr>
      <w:r>
        <w:rPr>
          <w:rFonts w:hint="eastAsia" w:ascii="微软雅黑" w:hAnsi="微软雅黑" w:eastAsia="微软雅黑" w:cs="微软雅黑"/>
          <w:i w:val="0"/>
          <w:iCs w:val="0"/>
          <w:caps w:val="0"/>
          <w:color w:val="3D3D3D"/>
          <w:spacing w:val="0"/>
          <w:kern w:val="0"/>
          <w:sz w:val="24"/>
          <w:szCs w:val="24"/>
          <w:bdr w:val="none" w:color="auto" w:sz="0" w:space="0"/>
          <w:shd w:val="clear" w:fill="FFFFFF"/>
          <w:lang w:val="en-US" w:eastAsia="zh-CN" w:bidi="ar"/>
        </w:rPr>
        <w:t>2016年4月5日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20"/>
        <w:jc w:val="both"/>
        <w:rPr>
          <w:rFonts w:hint="eastAsia" w:ascii="微软雅黑" w:hAnsi="微软雅黑" w:eastAsia="微软雅黑" w:cs="微软雅黑"/>
          <w:i w:val="0"/>
          <w:iCs w:val="0"/>
          <w:caps w:val="0"/>
          <w:color w:val="3D3D3D"/>
          <w:spacing w:val="0"/>
          <w:sz w:val="24"/>
          <w:szCs w:val="24"/>
        </w:rPr>
      </w:pPr>
      <w:r>
        <w:rPr>
          <w:rFonts w:hint="eastAsia" w:ascii="微软雅黑" w:hAnsi="微软雅黑" w:eastAsia="微软雅黑" w:cs="微软雅黑"/>
          <w:i w:val="0"/>
          <w:iCs w:val="0"/>
          <w:caps w:val="0"/>
          <w:color w:val="3D3D3D"/>
          <w:spacing w:val="0"/>
          <w:kern w:val="0"/>
          <w:sz w:val="24"/>
          <w:szCs w:val="24"/>
          <w:bdr w:val="none" w:color="auto" w:sz="0" w:space="0"/>
          <w:shd w:val="clear" w:fill="FFFFFF"/>
          <w:lang w:val="en-US" w:eastAsia="zh-CN" w:bidi="ar"/>
        </w:rPr>
        <w:t>（此件主动公开）</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B447D4"/>
    <w:rsid w:val="23B447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2022-04-15T03:59:00Z</dcterms:created>
  <dc:creator>清风</dc:creator>
  <cp:lastModifiedBy>清风</cp:lastModifiedBy>
  <dcterms:modified xsi:type="dcterms:W3CDTF">2022-04-15T04:02:19Z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48F46C654784427CB75EB1F9BCB75470</vt:lpwstr>
  </property>
</Properties>
</file>