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jc w:val="center"/>
        <w:rPr>
          <w:b/>
          <w:bCs/>
          <w:i w:val="0"/>
          <w:iCs w:val="0"/>
          <w:sz w:val="36"/>
          <w:szCs w:val="36"/>
        </w:rPr>
      </w:pPr>
      <w:r>
        <w:rPr>
          <w:b/>
          <w:bCs/>
          <w:i w:val="0"/>
          <w:iCs w:val="0"/>
          <w:sz w:val="36"/>
          <w:szCs w:val="36"/>
          <w:bdr w:val="none" w:color="auto" w:sz="0" w:space="0"/>
        </w:rPr>
        <w:t>工业和信息化部等八部委联合发布关于实施宽带中国2013专项行动的意见</w:t>
      </w:r>
    </w:p>
    <w:p>
      <w:pPr>
        <w:keepNext w:val="0"/>
        <w:keepLines w:val="0"/>
        <w:widowControl/>
        <w:suppressLineNumbers w:val="0"/>
        <w:pBdr>
          <w:top w:val="single" w:color="D9D9D9" w:sz="6" w:space="15"/>
          <w:left w:val="none" w:color="auto" w:sz="0" w:space="0"/>
          <w:bottom w:val="none" w:color="auto" w:sz="0" w:space="0"/>
          <w:right w:val="none" w:color="auto" w:sz="0" w:space="0"/>
        </w:pBdr>
        <w:spacing w:before="0" w:beforeAutospacing="0" w:after="0" w:afterAutospacing="0" w:line="15" w:lineRule="atLeast"/>
        <w:ind w:left="0" w:right="0"/>
        <w:jc w:val="center"/>
        <w:rPr>
          <w:color w:val="999999"/>
        </w:rPr>
      </w:pPr>
      <w:r>
        <w:rPr>
          <w:rFonts w:ascii="宋体" w:hAnsi="宋体" w:eastAsia="宋体" w:cs="宋体"/>
          <w:color w:val="999999"/>
          <w:kern w:val="0"/>
          <w:sz w:val="24"/>
          <w:szCs w:val="24"/>
          <w:bdr w:val="none" w:color="auto" w:sz="0" w:space="0"/>
          <w:lang w:val="en-US" w:eastAsia="zh-CN" w:bidi="ar"/>
        </w:rPr>
        <w:t>发布时间：2013-04-17 08:41 来源：通信发展司</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0" w:right="0" w:firstLine="0"/>
        <w:jc w:val="center"/>
        <w:rPr>
          <w:rFonts w:ascii="宋体" w:hAnsi="宋体" w:eastAsia="宋体" w:cs="宋体"/>
          <w:i w:val="0"/>
          <w:iCs w:val="0"/>
          <w:caps w:val="0"/>
          <w:color w:val="070707"/>
          <w:spacing w:val="0"/>
          <w:sz w:val="24"/>
          <w:szCs w:val="24"/>
        </w:rPr>
      </w:pPr>
      <w:r>
        <w:rPr>
          <w:rFonts w:hint="eastAsia" w:ascii="宋体" w:hAnsi="宋体" w:eastAsia="宋体" w:cs="宋体"/>
          <w:b w:val="0"/>
          <w:bCs w:val="0"/>
          <w:i w:val="0"/>
          <w:iCs w:val="0"/>
          <w:caps w:val="0"/>
          <w:color w:val="070707"/>
          <w:spacing w:val="0"/>
          <w:sz w:val="24"/>
          <w:szCs w:val="24"/>
          <w:bdr w:val="none" w:color="auto" w:sz="0" w:space="0"/>
        </w:rPr>
        <w:t>工   业   和   信   息   化   部</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0" w:right="0" w:firstLine="0"/>
        <w:jc w:val="center"/>
        <w:rPr>
          <w:rFonts w:hint="eastAsia" w:ascii="宋体" w:hAnsi="宋体" w:eastAsia="宋体" w:cs="宋体"/>
          <w:b w:val="0"/>
          <w:bCs w:val="0"/>
          <w:i w:val="0"/>
          <w:iCs w:val="0"/>
          <w:caps w:val="0"/>
          <w:color w:val="070707"/>
          <w:spacing w:val="0"/>
          <w:sz w:val="24"/>
          <w:szCs w:val="24"/>
        </w:rPr>
      </w:pPr>
      <w:r>
        <w:rPr>
          <w:rFonts w:hint="eastAsia" w:ascii="宋体" w:hAnsi="宋体" w:eastAsia="宋体" w:cs="宋体"/>
          <w:b w:val="0"/>
          <w:bCs w:val="0"/>
          <w:i w:val="0"/>
          <w:iCs w:val="0"/>
          <w:caps w:val="0"/>
          <w:color w:val="070707"/>
          <w:spacing w:val="0"/>
          <w:sz w:val="24"/>
          <w:szCs w:val="24"/>
          <w:bdr w:val="none" w:color="auto" w:sz="0" w:space="0"/>
        </w:rPr>
        <w:t>国家发展和改革委员会</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0" w:right="0" w:firstLine="0"/>
        <w:jc w:val="center"/>
        <w:rPr>
          <w:rFonts w:ascii="宋体" w:hAnsi="宋体" w:eastAsia="宋体" w:cs="宋体"/>
          <w:i w:val="0"/>
          <w:iCs w:val="0"/>
          <w:caps w:val="0"/>
          <w:color w:val="070707"/>
          <w:spacing w:val="0"/>
          <w:sz w:val="24"/>
          <w:szCs w:val="24"/>
        </w:rPr>
      </w:pPr>
      <w:r>
        <w:rPr>
          <w:rFonts w:hint="eastAsia" w:ascii="宋体" w:hAnsi="宋体" w:eastAsia="宋体" w:cs="宋体"/>
          <w:b w:val="0"/>
          <w:bCs w:val="0"/>
          <w:i w:val="0"/>
          <w:iCs w:val="0"/>
          <w:caps w:val="0"/>
          <w:color w:val="070707"/>
          <w:spacing w:val="0"/>
          <w:sz w:val="24"/>
          <w:szCs w:val="24"/>
          <w:bdr w:val="none" w:color="auto" w:sz="0" w:space="0"/>
        </w:rPr>
        <w:t>教         育         部</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0" w:right="0" w:firstLine="0"/>
        <w:jc w:val="center"/>
        <w:rPr>
          <w:rFonts w:ascii="宋体" w:hAnsi="宋体" w:eastAsia="宋体" w:cs="宋体"/>
          <w:i w:val="0"/>
          <w:iCs w:val="0"/>
          <w:caps w:val="0"/>
          <w:color w:val="070707"/>
          <w:spacing w:val="0"/>
          <w:sz w:val="24"/>
          <w:szCs w:val="24"/>
        </w:rPr>
      </w:pPr>
      <w:r>
        <w:rPr>
          <w:rFonts w:hint="eastAsia" w:ascii="宋体" w:hAnsi="宋体" w:eastAsia="宋体" w:cs="宋体"/>
          <w:b w:val="0"/>
          <w:bCs w:val="0"/>
          <w:i w:val="0"/>
          <w:iCs w:val="0"/>
          <w:caps w:val="0"/>
          <w:color w:val="070707"/>
          <w:spacing w:val="0"/>
          <w:sz w:val="24"/>
          <w:szCs w:val="24"/>
          <w:bdr w:val="none" w:color="auto" w:sz="0" w:space="0"/>
        </w:rPr>
        <w:t>科     学    技     术    部</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0" w:right="0" w:firstLine="0"/>
        <w:jc w:val="center"/>
        <w:rPr>
          <w:rFonts w:ascii="宋体" w:hAnsi="宋体" w:eastAsia="宋体" w:cs="宋体"/>
          <w:i w:val="0"/>
          <w:iCs w:val="0"/>
          <w:caps w:val="0"/>
          <w:color w:val="070707"/>
          <w:spacing w:val="0"/>
          <w:sz w:val="24"/>
          <w:szCs w:val="24"/>
        </w:rPr>
      </w:pPr>
      <w:r>
        <w:rPr>
          <w:rFonts w:hint="eastAsia" w:ascii="宋体" w:hAnsi="宋体" w:eastAsia="宋体" w:cs="宋体"/>
          <w:b w:val="0"/>
          <w:bCs w:val="0"/>
          <w:i w:val="0"/>
          <w:iCs w:val="0"/>
          <w:caps w:val="0"/>
          <w:color w:val="070707"/>
          <w:spacing w:val="0"/>
          <w:sz w:val="24"/>
          <w:szCs w:val="24"/>
          <w:bdr w:val="none" w:color="auto" w:sz="0" w:space="0"/>
        </w:rPr>
        <w:t>财         政         部</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0" w:right="0" w:firstLine="0"/>
        <w:jc w:val="center"/>
        <w:rPr>
          <w:rFonts w:ascii="宋体" w:hAnsi="宋体" w:eastAsia="宋体" w:cs="宋体"/>
          <w:i w:val="0"/>
          <w:iCs w:val="0"/>
          <w:caps w:val="0"/>
          <w:color w:val="070707"/>
          <w:spacing w:val="0"/>
          <w:sz w:val="24"/>
          <w:szCs w:val="24"/>
        </w:rPr>
      </w:pPr>
      <w:r>
        <w:rPr>
          <w:rFonts w:hint="eastAsia" w:ascii="宋体" w:hAnsi="宋体" w:eastAsia="宋体" w:cs="宋体"/>
          <w:b w:val="0"/>
          <w:bCs w:val="0"/>
          <w:i w:val="0"/>
          <w:iCs w:val="0"/>
          <w:caps w:val="0"/>
          <w:color w:val="070707"/>
          <w:spacing w:val="0"/>
          <w:sz w:val="24"/>
          <w:szCs w:val="24"/>
          <w:bdr w:val="none" w:color="auto" w:sz="0" w:space="0"/>
        </w:rPr>
        <w:t>环     境    保     护    部</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0" w:right="0" w:firstLine="0"/>
        <w:jc w:val="center"/>
        <w:rPr>
          <w:rFonts w:ascii="宋体" w:hAnsi="宋体" w:eastAsia="宋体" w:cs="宋体"/>
          <w:i w:val="0"/>
          <w:iCs w:val="0"/>
          <w:caps w:val="0"/>
          <w:color w:val="070707"/>
          <w:spacing w:val="0"/>
          <w:sz w:val="24"/>
          <w:szCs w:val="24"/>
        </w:rPr>
      </w:pPr>
      <w:r>
        <w:rPr>
          <w:rFonts w:hint="eastAsia" w:ascii="宋体" w:hAnsi="宋体" w:eastAsia="宋体" w:cs="宋体"/>
          <w:b w:val="0"/>
          <w:bCs w:val="0"/>
          <w:i w:val="0"/>
          <w:iCs w:val="0"/>
          <w:caps w:val="0"/>
          <w:color w:val="070707"/>
          <w:spacing w:val="0"/>
          <w:sz w:val="24"/>
          <w:szCs w:val="24"/>
          <w:bdr w:val="none" w:color="auto" w:sz="0" w:space="0"/>
        </w:rPr>
        <w:t>住 </w:t>
      </w:r>
      <w:r>
        <w:rPr>
          <w:rFonts w:hint="eastAsia" w:ascii="宋体" w:hAnsi="宋体" w:eastAsia="宋体" w:cs="宋体"/>
          <w:b w:val="0"/>
          <w:bCs w:val="0"/>
          <w:i w:val="0"/>
          <w:iCs w:val="0"/>
          <w:caps w:val="0"/>
          <w:color w:val="070707"/>
          <w:spacing w:val="0"/>
          <w:sz w:val="15"/>
          <w:szCs w:val="15"/>
          <w:bdr w:val="none" w:color="auto" w:sz="0" w:space="0"/>
        </w:rPr>
        <w:t>  </w:t>
      </w:r>
      <w:r>
        <w:rPr>
          <w:rFonts w:hint="eastAsia" w:ascii="宋体" w:hAnsi="宋体" w:eastAsia="宋体" w:cs="宋体"/>
          <w:b w:val="0"/>
          <w:bCs w:val="0"/>
          <w:i w:val="0"/>
          <w:iCs w:val="0"/>
          <w:caps w:val="0"/>
          <w:color w:val="070707"/>
          <w:spacing w:val="0"/>
          <w:sz w:val="24"/>
          <w:szCs w:val="24"/>
          <w:bdr w:val="none" w:color="auto" w:sz="0" w:space="0"/>
        </w:rPr>
        <w:t>房 </w:t>
      </w:r>
      <w:r>
        <w:rPr>
          <w:rFonts w:hint="eastAsia" w:ascii="宋体" w:hAnsi="宋体" w:eastAsia="宋体" w:cs="宋体"/>
          <w:b w:val="0"/>
          <w:bCs w:val="0"/>
          <w:i w:val="0"/>
          <w:iCs w:val="0"/>
          <w:caps w:val="0"/>
          <w:color w:val="070707"/>
          <w:spacing w:val="0"/>
          <w:sz w:val="15"/>
          <w:szCs w:val="15"/>
          <w:bdr w:val="none" w:color="auto" w:sz="0" w:space="0"/>
        </w:rPr>
        <w:t>  </w:t>
      </w:r>
      <w:r>
        <w:rPr>
          <w:rFonts w:hint="eastAsia" w:ascii="宋体" w:hAnsi="宋体" w:eastAsia="宋体" w:cs="宋体"/>
          <w:b w:val="0"/>
          <w:bCs w:val="0"/>
          <w:i w:val="0"/>
          <w:iCs w:val="0"/>
          <w:caps w:val="0"/>
          <w:color w:val="070707"/>
          <w:spacing w:val="0"/>
          <w:sz w:val="24"/>
          <w:szCs w:val="24"/>
          <w:bdr w:val="none" w:color="auto" w:sz="0" w:space="0"/>
        </w:rPr>
        <w:t>和 </w:t>
      </w:r>
      <w:r>
        <w:rPr>
          <w:rFonts w:hint="eastAsia" w:ascii="宋体" w:hAnsi="宋体" w:eastAsia="宋体" w:cs="宋体"/>
          <w:b w:val="0"/>
          <w:bCs w:val="0"/>
          <w:i w:val="0"/>
          <w:iCs w:val="0"/>
          <w:caps w:val="0"/>
          <w:color w:val="070707"/>
          <w:spacing w:val="0"/>
          <w:sz w:val="15"/>
          <w:szCs w:val="15"/>
          <w:bdr w:val="none" w:color="auto" w:sz="0" w:space="0"/>
        </w:rPr>
        <w:t>  </w:t>
      </w:r>
      <w:r>
        <w:rPr>
          <w:rFonts w:hint="eastAsia" w:ascii="宋体" w:hAnsi="宋体" w:eastAsia="宋体" w:cs="宋体"/>
          <w:b w:val="0"/>
          <w:bCs w:val="0"/>
          <w:i w:val="0"/>
          <w:iCs w:val="0"/>
          <w:caps w:val="0"/>
          <w:color w:val="070707"/>
          <w:spacing w:val="0"/>
          <w:sz w:val="24"/>
          <w:szCs w:val="24"/>
          <w:bdr w:val="none" w:color="auto" w:sz="0" w:space="0"/>
        </w:rPr>
        <w:t>城 </w:t>
      </w:r>
      <w:r>
        <w:rPr>
          <w:rFonts w:hint="eastAsia" w:ascii="宋体" w:hAnsi="宋体" w:eastAsia="宋体" w:cs="宋体"/>
          <w:b w:val="0"/>
          <w:bCs w:val="0"/>
          <w:i w:val="0"/>
          <w:iCs w:val="0"/>
          <w:caps w:val="0"/>
          <w:color w:val="070707"/>
          <w:spacing w:val="0"/>
          <w:sz w:val="15"/>
          <w:szCs w:val="15"/>
          <w:bdr w:val="none" w:color="auto" w:sz="0" w:space="0"/>
        </w:rPr>
        <w:t>  </w:t>
      </w:r>
      <w:r>
        <w:rPr>
          <w:rFonts w:hint="eastAsia" w:ascii="宋体" w:hAnsi="宋体" w:eastAsia="宋体" w:cs="宋体"/>
          <w:b w:val="0"/>
          <w:bCs w:val="0"/>
          <w:i w:val="0"/>
          <w:iCs w:val="0"/>
          <w:caps w:val="0"/>
          <w:color w:val="070707"/>
          <w:spacing w:val="0"/>
          <w:sz w:val="24"/>
          <w:szCs w:val="24"/>
          <w:bdr w:val="none" w:color="auto" w:sz="0" w:space="0"/>
        </w:rPr>
        <w:t>乡 </w:t>
      </w:r>
      <w:r>
        <w:rPr>
          <w:rFonts w:hint="eastAsia" w:ascii="宋体" w:hAnsi="宋体" w:eastAsia="宋体" w:cs="宋体"/>
          <w:b w:val="0"/>
          <w:bCs w:val="0"/>
          <w:i w:val="0"/>
          <w:iCs w:val="0"/>
          <w:caps w:val="0"/>
          <w:color w:val="070707"/>
          <w:spacing w:val="0"/>
          <w:sz w:val="15"/>
          <w:szCs w:val="15"/>
          <w:bdr w:val="none" w:color="auto" w:sz="0" w:space="0"/>
        </w:rPr>
        <w:t>  </w:t>
      </w:r>
      <w:r>
        <w:rPr>
          <w:rFonts w:hint="eastAsia" w:ascii="宋体" w:hAnsi="宋体" w:eastAsia="宋体" w:cs="宋体"/>
          <w:b w:val="0"/>
          <w:bCs w:val="0"/>
          <w:i w:val="0"/>
          <w:iCs w:val="0"/>
          <w:caps w:val="0"/>
          <w:color w:val="070707"/>
          <w:spacing w:val="0"/>
          <w:sz w:val="24"/>
          <w:szCs w:val="24"/>
          <w:bdr w:val="none" w:color="auto" w:sz="0" w:space="0"/>
        </w:rPr>
        <w:t>建 </w:t>
      </w:r>
      <w:r>
        <w:rPr>
          <w:rFonts w:hint="eastAsia" w:ascii="宋体" w:hAnsi="宋体" w:eastAsia="宋体" w:cs="宋体"/>
          <w:b w:val="0"/>
          <w:bCs w:val="0"/>
          <w:i w:val="0"/>
          <w:iCs w:val="0"/>
          <w:caps w:val="0"/>
          <w:color w:val="070707"/>
          <w:spacing w:val="0"/>
          <w:sz w:val="15"/>
          <w:szCs w:val="15"/>
          <w:bdr w:val="none" w:color="auto" w:sz="0" w:space="0"/>
        </w:rPr>
        <w:t>  </w:t>
      </w:r>
      <w:r>
        <w:rPr>
          <w:rFonts w:hint="eastAsia" w:ascii="宋体" w:hAnsi="宋体" w:eastAsia="宋体" w:cs="宋体"/>
          <w:b w:val="0"/>
          <w:bCs w:val="0"/>
          <w:i w:val="0"/>
          <w:iCs w:val="0"/>
          <w:caps w:val="0"/>
          <w:color w:val="070707"/>
          <w:spacing w:val="0"/>
          <w:sz w:val="24"/>
          <w:szCs w:val="24"/>
          <w:bdr w:val="none" w:color="auto" w:sz="0" w:space="0"/>
        </w:rPr>
        <w:t>设 </w:t>
      </w:r>
      <w:r>
        <w:rPr>
          <w:rFonts w:hint="eastAsia" w:ascii="宋体" w:hAnsi="宋体" w:eastAsia="宋体" w:cs="宋体"/>
          <w:b w:val="0"/>
          <w:bCs w:val="0"/>
          <w:i w:val="0"/>
          <w:iCs w:val="0"/>
          <w:caps w:val="0"/>
          <w:color w:val="070707"/>
          <w:spacing w:val="0"/>
          <w:sz w:val="15"/>
          <w:szCs w:val="15"/>
          <w:bdr w:val="none" w:color="auto" w:sz="0" w:space="0"/>
        </w:rPr>
        <w:t>  </w:t>
      </w:r>
      <w:r>
        <w:rPr>
          <w:rFonts w:hint="eastAsia" w:ascii="宋体" w:hAnsi="宋体" w:eastAsia="宋体" w:cs="宋体"/>
          <w:b w:val="0"/>
          <w:bCs w:val="0"/>
          <w:i w:val="0"/>
          <w:iCs w:val="0"/>
          <w:caps w:val="0"/>
          <w:color w:val="070707"/>
          <w:spacing w:val="0"/>
          <w:sz w:val="24"/>
          <w:szCs w:val="24"/>
          <w:bdr w:val="none" w:color="auto" w:sz="0" w:space="0"/>
        </w:rPr>
        <w:t>部</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240" w:afterAutospacing="0" w:line="15" w:lineRule="atLeast"/>
        <w:ind w:left="0" w:right="0" w:firstLine="0"/>
        <w:jc w:val="center"/>
        <w:rPr>
          <w:rFonts w:ascii="宋体" w:hAnsi="宋体" w:eastAsia="宋体" w:cs="宋体"/>
          <w:i w:val="0"/>
          <w:iCs w:val="0"/>
          <w:caps w:val="0"/>
          <w:color w:val="070707"/>
          <w:spacing w:val="0"/>
          <w:sz w:val="24"/>
          <w:szCs w:val="24"/>
        </w:rPr>
      </w:pPr>
      <w:r>
        <w:rPr>
          <w:rFonts w:hint="eastAsia" w:ascii="宋体" w:hAnsi="宋体" w:eastAsia="宋体" w:cs="宋体"/>
          <w:b w:val="0"/>
          <w:bCs w:val="0"/>
          <w:i w:val="0"/>
          <w:iCs w:val="0"/>
          <w:caps w:val="0"/>
          <w:color w:val="070707"/>
          <w:spacing w:val="0"/>
          <w:sz w:val="24"/>
          <w:szCs w:val="24"/>
          <w:bdr w:val="none" w:color="auto" w:sz="0" w:space="0"/>
        </w:rPr>
        <w:t>国 </w:t>
      </w:r>
      <w:r>
        <w:rPr>
          <w:rFonts w:hint="eastAsia" w:ascii="宋体" w:hAnsi="宋体" w:eastAsia="宋体" w:cs="宋体"/>
          <w:b w:val="0"/>
          <w:bCs w:val="0"/>
          <w:i w:val="0"/>
          <w:iCs w:val="0"/>
          <w:caps w:val="0"/>
          <w:color w:val="070707"/>
          <w:spacing w:val="0"/>
          <w:sz w:val="18"/>
          <w:szCs w:val="18"/>
          <w:bdr w:val="none" w:color="auto" w:sz="0" w:space="0"/>
        </w:rPr>
        <w:t>    </w:t>
      </w:r>
      <w:r>
        <w:rPr>
          <w:rFonts w:hint="eastAsia" w:ascii="宋体" w:hAnsi="宋体" w:eastAsia="宋体" w:cs="宋体"/>
          <w:b w:val="0"/>
          <w:bCs w:val="0"/>
          <w:i w:val="0"/>
          <w:iCs w:val="0"/>
          <w:caps w:val="0"/>
          <w:color w:val="070707"/>
          <w:spacing w:val="0"/>
          <w:sz w:val="24"/>
          <w:szCs w:val="24"/>
          <w:bdr w:val="none" w:color="auto" w:sz="0" w:space="0"/>
        </w:rPr>
        <w:t>家 </w:t>
      </w:r>
      <w:r>
        <w:rPr>
          <w:rFonts w:hint="eastAsia" w:ascii="宋体" w:hAnsi="宋体" w:eastAsia="宋体" w:cs="宋体"/>
          <w:b w:val="0"/>
          <w:bCs w:val="0"/>
          <w:i w:val="0"/>
          <w:iCs w:val="0"/>
          <w:caps w:val="0"/>
          <w:color w:val="070707"/>
          <w:spacing w:val="0"/>
          <w:sz w:val="18"/>
          <w:szCs w:val="18"/>
          <w:bdr w:val="none" w:color="auto" w:sz="0" w:space="0"/>
        </w:rPr>
        <w:t>   </w:t>
      </w:r>
      <w:r>
        <w:rPr>
          <w:rFonts w:hint="eastAsia" w:ascii="宋体" w:hAnsi="宋体" w:eastAsia="宋体" w:cs="宋体"/>
          <w:b w:val="0"/>
          <w:bCs w:val="0"/>
          <w:i w:val="0"/>
          <w:iCs w:val="0"/>
          <w:caps w:val="0"/>
          <w:color w:val="070707"/>
          <w:spacing w:val="0"/>
          <w:sz w:val="24"/>
          <w:szCs w:val="24"/>
          <w:bdr w:val="none" w:color="auto" w:sz="0" w:space="0"/>
        </w:rPr>
        <w:t>税 </w:t>
      </w:r>
      <w:r>
        <w:rPr>
          <w:rFonts w:hint="eastAsia" w:ascii="宋体" w:hAnsi="宋体" w:eastAsia="宋体" w:cs="宋体"/>
          <w:b w:val="0"/>
          <w:bCs w:val="0"/>
          <w:i w:val="0"/>
          <w:iCs w:val="0"/>
          <w:caps w:val="0"/>
          <w:color w:val="070707"/>
          <w:spacing w:val="0"/>
          <w:sz w:val="18"/>
          <w:szCs w:val="18"/>
          <w:bdr w:val="none" w:color="auto" w:sz="0" w:space="0"/>
        </w:rPr>
        <w:t>   </w:t>
      </w:r>
      <w:r>
        <w:rPr>
          <w:rFonts w:hint="eastAsia" w:ascii="宋体" w:hAnsi="宋体" w:eastAsia="宋体" w:cs="宋体"/>
          <w:b w:val="0"/>
          <w:bCs w:val="0"/>
          <w:i w:val="0"/>
          <w:iCs w:val="0"/>
          <w:caps w:val="0"/>
          <w:color w:val="070707"/>
          <w:spacing w:val="0"/>
          <w:sz w:val="24"/>
          <w:szCs w:val="24"/>
          <w:bdr w:val="none" w:color="auto" w:sz="0" w:space="0"/>
        </w:rPr>
        <w:t>务 </w:t>
      </w:r>
      <w:r>
        <w:rPr>
          <w:rFonts w:hint="eastAsia" w:ascii="宋体" w:hAnsi="宋体" w:eastAsia="宋体" w:cs="宋体"/>
          <w:b w:val="0"/>
          <w:bCs w:val="0"/>
          <w:i w:val="0"/>
          <w:iCs w:val="0"/>
          <w:caps w:val="0"/>
          <w:color w:val="070707"/>
          <w:spacing w:val="0"/>
          <w:sz w:val="18"/>
          <w:szCs w:val="18"/>
          <w:bdr w:val="none" w:color="auto" w:sz="0" w:space="0"/>
        </w:rPr>
        <w:t>   </w:t>
      </w:r>
      <w:r>
        <w:rPr>
          <w:rFonts w:hint="eastAsia" w:ascii="宋体" w:hAnsi="宋体" w:eastAsia="宋体" w:cs="宋体"/>
          <w:b w:val="0"/>
          <w:bCs w:val="0"/>
          <w:i w:val="0"/>
          <w:iCs w:val="0"/>
          <w:caps w:val="0"/>
          <w:color w:val="070707"/>
          <w:spacing w:val="0"/>
          <w:sz w:val="24"/>
          <w:szCs w:val="24"/>
          <w:bdr w:val="none" w:color="auto" w:sz="0" w:space="0"/>
        </w:rPr>
        <w:t>总 </w:t>
      </w:r>
      <w:r>
        <w:rPr>
          <w:rFonts w:hint="eastAsia" w:ascii="宋体" w:hAnsi="宋体" w:eastAsia="宋体" w:cs="宋体"/>
          <w:b w:val="0"/>
          <w:bCs w:val="0"/>
          <w:i w:val="0"/>
          <w:iCs w:val="0"/>
          <w:caps w:val="0"/>
          <w:color w:val="070707"/>
          <w:spacing w:val="0"/>
          <w:sz w:val="18"/>
          <w:szCs w:val="18"/>
          <w:bdr w:val="none" w:color="auto" w:sz="0" w:space="0"/>
        </w:rPr>
        <w:t>   </w:t>
      </w:r>
      <w:r>
        <w:rPr>
          <w:rFonts w:hint="eastAsia" w:ascii="宋体" w:hAnsi="宋体" w:eastAsia="宋体" w:cs="宋体"/>
          <w:b w:val="0"/>
          <w:bCs w:val="0"/>
          <w:i w:val="0"/>
          <w:iCs w:val="0"/>
          <w:caps w:val="0"/>
          <w:color w:val="070707"/>
          <w:spacing w:val="0"/>
          <w:sz w:val="24"/>
          <w:szCs w:val="24"/>
          <w:bdr w:val="none" w:color="auto" w:sz="0" w:space="0"/>
        </w:rPr>
        <w:t>局</w:t>
      </w:r>
      <w:r>
        <w:rPr>
          <w:rFonts w:ascii="宋体" w:hAnsi="宋体" w:eastAsia="宋体" w:cs="宋体"/>
          <w:b w:val="0"/>
          <w:bCs w:val="0"/>
          <w:i w:val="0"/>
          <w:iCs w:val="0"/>
          <w:caps w:val="0"/>
          <w:color w:val="070707"/>
          <w:spacing w:val="0"/>
          <w:sz w:val="24"/>
          <w:szCs w:val="24"/>
          <w:bdr w:val="none" w:color="auto" w:sz="0" w:space="0"/>
        </w:rPr>
        <w:br w:type="textWrapping"/>
      </w:r>
      <w:r>
        <w:rPr>
          <w:rFonts w:ascii="宋体" w:hAnsi="宋体" w:eastAsia="宋体" w:cs="宋体"/>
          <w:b w:val="0"/>
          <w:bCs w:val="0"/>
          <w:i w:val="0"/>
          <w:iCs w:val="0"/>
          <w:caps w:val="0"/>
          <w:color w:val="070707"/>
          <w:spacing w:val="0"/>
          <w:sz w:val="24"/>
          <w:szCs w:val="24"/>
          <w:bdr w:val="none" w:color="auto" w:sz="0" w:space="0"/>
        </w:rPr>
        <w:br w:type="textWrapping"/>
      </w:r>
      <w:r>
        <w:rPr>
          <w:rFonts w:hint="eastAsia" w:ascii="宋体" w:hAnsi="宋体" w:eastAsia="宋体" w:cs="宋体"/>
          <w:b w:val="0"/>
          <w:bCs w:val="0"/>
          <w:i w:val="0"/>
          <w:iCs w:val="0"/>
          <w:caps w:val="0"/>
          <w:color w:val="070707"/>
          <w:spacing w:val="0"/>
          <w:sz w:val="24"/>
          <w:szCs w:val="24"/>
          <w:bdr w:val="none" w:color="auto" w:sz="0" w:space="0"/>
        </w:rPr>
        <w:t>工信部联通【2013】109号</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0" w:right="106" w:firstLine="6"/>
        <w:jc w:val="both"/>
        <w:rPr>
          <w:rFonts w:ascii="宋体" w:hAnsi="宋体" w:eastAsia="宋体" w:cs="宋体"/>
          <w:i w:val="0"/>
          <w:iCs w:val="0"/>
          <w:sz w:val="24"/>
          <w:szCs w:val="24"/>
        </w:rPr>
      </w:pPr>
      <w:r>
        <w:rPr>
          <w:rFonts w:hint="eastAsia" w:ascii="宋体" w:hAnsi="宋体" w:eastAsia="宋体" w:cs="宋体"/>
          <w:i w:val="0"/>
          <w:iCs w:val="0"/>
          <w:caps w:val="0"/>
          <w:color w:val="070707"/>
          <w:spacing w:val="0"/>
          <w:sz w:val="24"/>
          <w:szCs w:val="24"/>
          <w:bdr w:val="none" w:color="auto" w:sz="0" w:space="0"/>
        </w:rPr>
        <w:t>各省、自治区、直辖市通信管理局，各省、自治区、直辖市及计划单列市、新疆生产建设兵团工业和信息化主管部门、发展改革委、教育厅、科技厅（委、局）、财政厅（局）、环保厅（局）、住房城乡建设厅（委、局）、国家税务局、地方税务局 、 有关企业和协会：</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12" w:right="106" w:firstLine="408"/>
        <w:jc w:val="both"/>
        <w:rPr>
          <w:rFonts w:hint="eastAsia" w:ascii="宋体" w:hAnsi="宋体" w:eastAsia="宋体" w:cs="宋体"/>
          <w:i w:val="0"/>
          <w:iCs w:val="0"/>
          <w:sz w:val="24"/>
          <w:szCs w:val="24"/>
        </w:rPr>
      </w:pPr>
      <w:r>
        <w:rPr>
          <w:rFonts w:ascii="宋体" w:hAnsi="宋体" w:eastAsia="宋体" w:cs="宋体"/>
          <w:i w:val="0"/>
          <w:iCs w:val="0"/>
          <w:caps w:val="0"/>
          <w:color w:val="070707"/>
          <w:spacing w:val="0"/>
          <w:sz w:val="24"/>
          <w:szCs w:val="24"/>
          <w:bdr w:val="none" w:color="auto" w:sz="0" w:space="0"/>
        </w:rPr>
        <w:br w:type="textWrapping"/>
      </w:r>
      <w:r>
        <w:rPr>
          <w:rFonts w:hint="eastAsia" w:ascii="宋体" w:hAnsi="宋体" w:eastAsia="宋体" w:cs="宋体"/>
          <w:i w:val="0"/>
          <w:iCs w:val="0"/>
          <w:caps w:val="0"/>
          <w:color w:val="070707"/>
          <w:spacing w:val="0"/>
          <w:sz w:val="24"/>
          <w:szCs w:val="24"/>
          <w:bdr w:val="none" w:color="auto" w:sz="0" w:space="0"/>
        </w:rPr>
        <w:t>   为深入贯彻落实党的十八大关于推进经济结构战略性调整、建设下一代信息基础设施的总体要求，加快推动“宽带中国”战略部署实施，按照《中华人民共和国国民经济和社会发展第十二个五年规划纲要》和《通信业“十二五”发展规划》总体部署，以及“宽带中国”战略的初步考虑，现就实施宽带中国2013专项行动提出以下意见：</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12" w:right="106" w:firstLine="408"/>
        <w:jc w:val="both"/>
        <w:rPr>
          <w:rFonts w:hint="eastAsia" w:ascii="宋体" w:hAnsi="宋体" w:eastAsia="宋体" w:cs="宋体"/>
          <w:b/>
          <w:bCs/>
          <w:i w:val="0"/>
          <w:iCs w:val="0"/>
          <w:sz w:val="24"/>
          <w:szCs w:val="24"/>
        </w:rPr>
      </w:pPr>
      <w:r>
        <w:rPr>
          <w:rFonts w:ascii="宋体" w:hAnsi="宋体" w:eastAsia="宋体" w:cs="宋体"/>
          <w:b/>
          <w:bCs/>
          <w:i w:val="0"/>
          <w:iCs w:val="0"/>
          <w:caps w:val="0"/>
          <w:color w:val="070707"/>
          <w:spacing w:val="0"/>
          <w:sz w:val="24"/>
          <w:szCs w:val="24"/>
          <w:bdr w:val="none" w:color="auto" w:sz="0" w:space="0"/>
        </w:rPr>
        <w:br w:type="textWrapping"/>
      </w:r>
      <w:r>
        <w:rPr>
          <w:rFonts w:hint="eastAsia" w:ascii="宋体" w:hAnsi="宋体" w:eastAsia="宋体" w:cs="宋体"/>
          <w:b/>
          <w:bCs/>
          <w:i w:val="0"/>
          <w:iCs w:val="0"/>
          <w:caps w:val="0"/>
          <w:color w:val="070707"/>
          <w:spacing w:val="0"/>
          <w:sz w:val="24"/>
          <w:szCs w:val="24"/>
          <w:bdr w:val="none" w:color="auto" w:sz="0" w:space="0"/>
        </w:rPr>
        <w:t>   一、指导思想</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12" w:right="106" w:firstLine="408"/>
        <w:jc w:val="both"/>
        <w:rPr>
          <w:rFonts w:hint="eastAsia" w:ascii="宋体" w:hAnsi="宋体" w:eastAsia="宋体" w:cs="宋体"/>
          <w:i w:val="0"/>
          <w:iCs w:val="0"/>
          <w:sz w:val="24"/>
          <w:szCs w:val="24"/>
        </w:rPr>
      </w:pPr>
      <w:r>
        <w:rPr>
          <w:rFonts w:hint="eastAsia" w:ascii="宋体" w:hAnsi="宋体" w:eastAsia="宋体" w:cs="宋体"/>
          <w:i w:val="0"/>
          <w:iCs w:val="0"/>
          <w:caps w:val="0"/>
          <w:color w:val="070707"/>
          <w:spacing w:val="0"/>
          <w:sz w:val="24"/>
          <w:szCs w:val="24"/>
          <w:bdr w:val="none" w:color="auto" w:sz="0" w:space="0"/>
        </w:rPr>
        <w:t>以科学发展观为指导，深入贯彻国家建设下一代信息基础设施的要求，加强部际合作，实施部省联动，充分发挥政府引导作用和企业主体作用，激发各地各企业积极性，优化宽带发展环境，加强科技创新，加快网络升级演进，统筹有线无线发展，推动应用普及深化，强化产业链协同并进，改善用户上网体验，不断增强宽带支撑经济社会发展的关键作用。</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12" w:right="106" w:firstLine="408"/>
        <w:jc w:val="both"/>
        <w:rPr>
          <w:rFonts w:hint="eastAsia" w:ascii="宋体" w:hAnsi="宋体" w:eastAsia="宋体" w:cs="宋体"/>
          <w:b/>
          <w:bCs/>
          <w:i w:val="0"/>
          <w:iCs w:val="0"/>
          <w:sz w:val="24"/>
          <w:szCs w:val="24"/>
        </w:rPr>
      </w:pPr>
      <w:r>
        <w:rPr>
          <w:rFonts w:ascii="宋体" w:hAnsi="宋体" w:eastAsia="宋体" w:cs="宋体"/>
          <w:b/>
          <w:bCs/>
          <w:i w:val="0"/>
          <w:iCs w:val="0"/>
          <w:caps w:val="0"/>
          <w:color w:val="070707"/>
          <w:spacing w:val="0"/>
          <w:sz w:val="24"/>
          <w:szCs w:val="24"/>
          <w:bdr w:val="none" w:color="auto" w:sz="0" w:space="0"/>
        </w:rPr>
        <w:br w:type="textWrapping"/>
      </w:r>
      <w:r>
        <w:rPr>
          <w:rFonts w:hint="eastAsia" w:ascii="宋体" w:hAnsi="宋体" w:eastAsia="宋体" w:cs="宋体"/>
          <w:b/>
          <w:bCs/>
          <w:i w:val="0"/>
          <w:iCs w:val="0"/>
          <w:caps w:val="0"/>
          <w:color w:val="070707"/>
          <w:spacing w:val="0"/>
          <w:sz w:val="24"/>
          <w:szCs w:val="24"/>
          <w:bdr w:val="none" w:color="auto" w:sz="0" w:space="0"/>
        </w:rPr>
        <w:t>   二、基本原则</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12" w:right="106" w:firstLine="408"/>
        <w:jc w:val="both"/>
        <w:rPr>
          <w:rFonts w:ascii="宋体" w:hAnsi="宋体" w:eastAsia="宋体" w:cs="宋体"/>
          <w:i w:val="0"/>
          <w:iCs w:val="0"/>
          <w:sz w:val="24"/>
          <w:szCs w:val="24"/>
        </w:rPr>
      </w:pPr>
      <w:r>
        <w:rPr>
          <w:rFonts w:hint="eastAsia" w:ascii="宋体" w:hAnsi="宋体" w:eastAsia="宋体" w:cs="宋体"/>
          <w:b/>
          <w:bCs/>
          <w:i w:val="0"/>
          <w:iCs w:val="0"/>
          <w:caps w:val="0"/>
          <w:color w:val="070707"/>
          <w:spacing w:val="0"/>
          <w:sz w:val="24"/>
          <w:szCs w:val="24"/>
          <w:bdr w:val="none" w:color="auto" w:sz="0" w:space="0"/>
        </w:rPr>
        <w:t>（一）政府引导与企业主导相结合。 </w:t>
      </w:r>
      <w:r>
        <w:rPr>
          <w:rFonts w:hint="eastAsia" w:ascii="宋体" w:hAnsi="宋体" w:eastAsia="宋体" w:cs="宋体"/>
          <w:i w:val="0"/>
          <w:iCs w:val="0"/>
          <w:caps w:val="0"/>
          <w:color w:val="070707"/>
          <w:spacing w:val="0"/>
          <w:sz w:val="24"/>
          <w:szCs w:val="24"/>
          <w:bdr w:val="none" w:color="auto" w:sz="0" w:space="0"/>
        </w:rPr>
        <w:t>加强统筹规划与政策扶持，继续发挥基础电信企业和互联网企业在网络建设扩容和网站升级优化方面的主导作用和社会责任，加快宽带发展；政府重点创建良好的政策环境，鼓励公平竞争，扶持市场动力不足地区宽带发展，加大对民生公益、中西部地区、农村及贫困地区的宽带投入支持。</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12" w:right="106" w:firstLine="408"/>
        <w:jc w:val="both"/>
        <w:rPr>
          <w:rFonts w:ascii="宋体" w:hAnsi="宋体" w:eastAsia="宋体" w:cs="宋体"/>
          <w:i w:val="0"/>
          <w:iCs w:val="0"/>
          <w:sz w:val="24"/>
          <w:szCs w:val="24"/>
        </w:rPr>
      </w:pPr>
      <w:r>
        <w:rPr>
          <w:rFonts w:hint="eastAsia" w:ascii="宋体" w:hAnsi="宋体" w:eastAsia="宋体" w:cs="宋体"/>
          <w:b/>
          <w:bCs/>
          <w:i w:val="0"/>
          <w:iCs w:val="0"/>
          <w:caps w:val="0"/>
          <w:color w:val="070707"/>
          <w:spacing w:val="0"/>
          <w:sz w:val="24"/>
          <w:szCs w:val="24"/>
          <w:bdr w:val="none" w:color="auto" w:sz="0" w:space="0"/>
        </w:rPr>
        <w:t>（二）提高网络能力与扩大普及覆盖同步。 </w:t>
      </w:r>
      <w:r>
        <w:rPr>
          <w:rFonts w:hint="eastAsia" w:ascii="宋体" w:hAnsi="宋体" w:eastAsia="宋体" w:cs="宋体"/>
          <w:i w:val="0"/>
          <w:iCs w:val="0"/>
          <w:caps w:val="0"/>
          <w:color w:val="070707"/>
          <w:spacing w:val="0"/>
          <w:sz w:val="24"/>
          <w:szCs w:val="24"/>
          <w:bdr w:val="none" w:color="auto" w:sz="0" w:space="0"/>
        </w:rPr>
        <w:t>统筹发展有线和无线技术，深化光纤宽带和3G网络建设。协调网络网站各环节优化扩容，提升用户上网体验。进一步提升东部地区宽带网 速 ，提高宽带发展水平；进一步扩大中西部地区、贫困地区的宽带网络覆盖范围，提高整体普及水平。</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12" w:right="106" w:firstLine="408"/>
        <w:jc w:val="both"/>
        <w:rPr>
          <w:rFonts w:ascii="宋体" w:hAnsi="宋体" w:eastAsia="宋体" w:cs="宋体"/>
          <w:i w:val="0"/>
          <w:iCs w:val="0"/>
          <w:sz w:val="24"/>
          <w:szCs w:val="24"/>
        </w:rPr>
      </w:pPr>
      <w:r>
        <w:rPr>
          <w:rFonts w:hint="eastAsia" w:ascii="宋体" w:hAnsi="宋体" w:eastAsia="宋体" w:cs="宋体"/>
          <w:b/>
          <w:bCs/>
          <w:i w:val="0"/>
          <w:iCs w:val="0"/>
          <w:caps w:val="0"/>
          <w:color w:val="070707"/>
          <w:spacing w:val="0"/>
          <w:sz w:val="24"/>
          <w:szCs w:val="24"/>
          <w:bdr w:val="none" w:color="auto" w:sz="0" w:space="0"/>
        </w:rPr>
        <w:t>（三）加强网络建设与提升网络应用并重。 </w:t>
      </w:r>
      <w:r>
        <w:rPr>
          <w:rFonts w:hint="eastAsia" w:ascii="宋体" w:hAnsi="宋体" w:eastAsia="宋体" w:cs="宋体"/>
          <w:i w:val="0"/>
          <w:iCs w:val="0"/>
          <w:caps w:val="0"/>
          <w:color w:val="070707"/>
          <w:spacing w:val="0"/>
          <w:sz w:val="24"/>
          <w:szCs w:val="24"/>
          <w:bdr w:val="none" w:color="auto" w:sz="0" w:space="0"/>
        </w:rPr>
        <w:t>加强宽带网络覆盖能力的同时，大力促进业务应用创新与推广，提升光纤宽带实装率和3G、WLAN的使用效率，以业务促发展，实现网络和应用的良性互动。</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12" w:right="106" w:firstLine="408"/>
        <w:jc w:val="both"/>
        <w:rPr>
          <w:rFonts w:ascii="宋体" w:hAnsi="宋体" w:eastAsia="宋体" w:cs="宋体"/>
          <w:i w:val="0"/>
          <w:iCs w:val="0"/>
          <w:sz w:val="24"/>
          <w:szCs w:val="24"/>
        </w:rPr>
      </w:pPr>
      <w:r>
        <w:rPr>
          <w:rFonts w:hint="eastAsia" w:ascii="宋体" w:hAnsi="宋体" w:eastAsia="宋体" w:cs="宋体"/>
          <w:b/>
          <w:bCs/>
          <w:i w:val="0"/>
          <w:iCs w:val="0"/>
          <w:caps w:val="0"/>
          <w:color w:val="070707"/>
          <w:spacing w:val="0"/>
          <w:sz w:val="24"/>
          <w:szCs w:val="24"/>
          <w:bdr w:val="none" w:color="auto" w:sz="0" w:space="0"/>
        </w:rPr>
        <w:t>（四）宽带发展水平提升与安全保障同步。 </w:t>
      </w:r>
      <w:r>
        <w:rPr>
          <w:rFonts w:hint="eastAsia" w:ascii="宋体" w:hAnsi="宋体" w:eastAsia="宋体" w:cs="宋体"/>
          <w:i w:val="0"/>
          <w:iCs w:val="0"/>
          <w:caps w:val="0"/>
          <w:color w:val="070707"/>
          <w:spacing w:val="0"/>
          <w:sz w:val="24"/>
          <w:szCs w:val="24"/>
          <w:bdr w:val="none" w:color="auto" w:sz="0" w:space="0"/>
        </w:rPr>
        <w:t>在大力促进宽带网络发展的同时，积极采用安全可靠的关键技术、系统和装备，同步提高宽带网络和业务应用的安全保障能力和水平，构建网络信息安全保障体系，形成安全可信的用户上网环境，保障宽带产业链健康持续发展。</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12" w:right="106" w:firstLine="408"/>
        <w:jc w:val="both"/>
        <w:rPr>
          <w:rFonts w:hint="eastAsia" w:ascii="宋体" w:hAnsi="宋体" w:eastAsia="宋体" w:cs="宋体"/>
          <w:b/>
          <w:bCs/>
          <w:i w:val="0"/>
          <w:iCs w:val="0"/>
          <w:sz w:val="24"/>
          <w:szCs w:val="24"/>
        </w:rPr>
      </w:pPr>
      <w:r>
        <w:rPr>
          <w:rFonts w:ascii="宋体" w:hAnsi="宋体" w:eastAsia="宋体" w:cs="宋体"/>
          <w:b/>
          <w:bCs/>
          <w:i w:val="0"/>
          <w:iCs w:val="0"/>
          <w:caps w:val="0"/>
          <w:color w:val="070707"/>
          <w:spacing w:val="0"/>
          <w:sz w:val="24"/>
          <w:szCs w:val="24"/>
          <w:bdr w:val="none" w:color="auto" w:sz="0" w:space="0"/>
        </w:rPr>
        <w:br w:type="textWrapping"/>
      </w:r>
      <w:r>
        <w:rPr>
          <w:rFonts w:hint="eastAsia" w:ascii="宋体" w:hAnsi="宋体" w:eastAsia="宋体" w:cs="宋体"/>
          <w:b/>
          <w:bCs/>
          <w:i w:val="0"/>
          <w:iCs w:val="0"/>
          <w:caps w:val="0"/>
          <w:color w:val="070707"/>
          <w:spacing w:val="0"/>
          <w:sz w:val="24"/>
          <w:szCs w:val="24"/>
          <w:bdr w:val="none" w:color="auto" w:sz="0" w:space="0"/>
        </w:rPr>
        <w:t>   三、主要目标</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12" w:right="106" w:firstLine="408"/>
        <w:jc w:val="both"/>
        <w:rPr>
          <w:rFonts w:hint="eastAsia" w:ascii="宋体" w:hAnsi="宋体" w:eastAsia="宋体" w:cs="宋体"/>
          <w:i w:val="0"/>
          <w:iCs w:val="0"/>
          <w:sz w:val="24"/>
          <w:szCs w:val="24"/>
        </w:rPr>
      </w:pPr>
      <w:r>
        <w:rPr>
          <w:rFonts w:hint="eastAsia" w:ascii="宋体" w:hAnsi="宋体" w:eastAsia="宋体" w:cs="宋体"/>
          <w:i w:val="0"/>
          <w:iCs w:val="0"/>
          <w:caps w:val="0"/>
          <w:color w:val="070707"/>
          <w:spacing w:val="0"/>
          <w:sz w:val="24"/>
          <w:szCs w:val="24"/>
          <w:bdr w:val="none" w:color="auto" w:sz="0" w:space="0"/>
        </w:rPr>
        <w:t>2013年的目标是：网络覆盖能力持续增强，新增FTTH覆盖家庭超过3500万户，新增3G基站18万个，新增WLAN接入点130万个。惠民普及规模不断扩大，新增固定宽带接入互联网用户超过2500万户，新增3G用户1亿户，新增通宽带行政村18000个，实现5000所贫困农村地区中小学宽带接入或改造提速，启动实施“宽带网络校校通”工程。宽带接入水平有效提升，使用4M及以上宽带接入产品的用户超过70%。城市宽带发展初显成效，涌现一批宽带城市，形成良好的宽带发展政策环境，实现较高的信息基础设施和宽带应用水平。</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12" w:right="106" w:firstLine="408"/>
        <w:jc w:val="both"/>
        <w:rPr>
          <w:rFonts w:hint="eastAsia" w:ascii="宋体" w:hAnsi="宋体" w:eastAsia="宋体" w:cs="宋体"/>
          <w:b/>
          <w:bCs/>
          <w:i w:val="0"/>
          <w:iCs w:val="0"/>
          <w:sz w:val="24"/>
          <w:szCs w:val="24"/>
        </w:rPr>
      </w:pPr>
      <w:r>
        <w:rPr>
          <w:rFonts w:ascii="宋体" w:hAnsi="宋体" w:eastAsia="宋体" w:cs="宋体"/>
          <w:b/>
          <w:bCs/>
          <w:i w:val="0"/>
          <w:iCs w:val="0"/>
          <w:caps w:val="0"/>
          <w:color w:val="070707"/>
          <w:spacing w:val="0"/>
          <w:sz w:val="24"/>
          <w:szCs w:val="24"/>
          <w:bdr w:val="none" w:color="auto" w:sz="0" w:space="0"/>
        </w:rPr>
        <w:br w:type="textWrapping"/>
      </w:r>
      <w:r>
        <w:rPr>
          <w:rFonts w:hint="eastAsia" w:ascii="宋体" w:hAnsi="宋体" w:eastAsia="宋体" w:cs="宋体"/>
          <w:b/>
          <w:bCs/>
          <w:i w:val="0"/>
          <w:iCs w:val="0"/>
          <w:caps w:val="0"/>
          <w:color w:val="070707"/>
          <w:spacing w:val="0"/>
          <w:sz w:val="24"/>
          <w:szCs w:val="24"/>
          <w:bdr w:val="none" w:color="auto" w:sz="0" w:space="0"/>
        </w:rPr>
        <w:t>   四、工作任务</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12" w:right="106" w:firstLine="408"/>
        <w:jc w:val="both"/>
        <w:rPr>
          <w:rFonts w:ascii="宋体" w:hAnsi="宋体" w:eastAsia="宋体" w:cs="宋体"/>
          <w:i w:val="0"/>
          <w:iCs w:val="0"/>
          <w:sz w:val="24"/>
          <w:szCs w:val="24"/>
        </w:rPr>
      </w:pPr>
      <w:r>
        <w:rPr>
          <w:rFonts w:hint="eastAsia" w:ascii="宋体" w:hAnsi="宋体" w:eastAsia="宋体" w:cs="宋体"/>
          <w:b/>
          <w:bCs/>
          <w:i w:val="0"/>
          <w:iCs w:val="0"/>
          <w:caps w:val="0"/>
          <w:color w:val="070707"/>
          <w:spacing w:val="0"/>
          <w:sz w:val="24"/>
          <w:szCs w:val="24"/>
          <w:bdr w:val="none" w:color="auto" w:sz="0" w:space="0"/>
        </w:rPr>
        <w:t>（一）加快城市光纤宽带网络发展，深化无线宽带网络覆盖。 </w:t>
      </w:r>
      <w:r>
        <w:rPr>
          <w:rFonts w:hint="eastAsia" w:ascii="宋体" w:hAnsi="宋体" w:eastAsia="宋体" w:cs="宋体"/>
          <w:i w:val="0"/>
          <w:iCs w:val="0"/>
          <w:caps w:val="0"/>
          <w:color w:val="070707"/>
          <w:spacing w:val="0"/>
          <w:sz w:val="24"/>
          <w:szCs w:val="24"/>
          <w:bdr w:val="none" w:color="auto" w:sz="0" w:space="0"/>
        </w:rPr>
        <w:t>全面贯彻落实《住宅区和住宅建筑内光纤到户通信设施工程设计规范》和《住宅区和住宅建筑内光纤到户通信设施工程施工及验收规范》两项光纤到户国家标准，继续加大城市老旧小区光纤网络成片改造力度，进一步提升城市宽带接入能力和城域网传输交换能力。进一步深化城市3G和WLAN网络覆盖，积极开展TD-LTE扩大规模试验，推进IPv6商用试点部署。</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12" w:right="106" w:firstLine="408"/>
        <w:jc w:val="both"/>
        <w:rPr>
          <w:rFonts w:ascii="宋体" w:hAnsi="宋体" w:eastAsia="宋体" w:cs="宋体"/>
          <w:i w:val="0"/>
          <w:iCs w:val="0"/>
          <w:sz w:val="24"/>
          <w:szCs w:val="24"/>
        </w:rPr>
      </w:pPr>
      <w:r>
        <w:rPr>
          <w:rFonts w:hint="eastAsia" w:ascii="宋体" w:hAnsi="宋体" w:eastAsia="宋体" w:cs="宋体"/>
          <w:b/>
          <w:bCs/>
          <w:i w:val="0"/>
          <w:iCs w:val="0"/>
          <w:caps w:val="0"/>
          <w:color w:val="070707"/>
          <w:spacing w:val="0"/>
          <w:sz w:val="24"/>
          <w:szCs w:val="24"/>
          <w:bdr w:val="none" w:color="auto" w:sz="0" w:space="0"/>
        </w:rPr>
        <w:t>（二）利用多种技术方式，拓展农村宽带网络覆盖。 </w:t>
      </w:r>
      <w:r>
        <w:rPr>
          <w:rFonts w:hint="eastAsia" w:ascii="宋体" w:hAnsi="宋体" w:eastAsia="宋体" w:cs="宋体"/>
          <w:i w:val="0"/>
          <w:iCs w:val="0"/>
          <w:caps w:val="0"/>
          <w:color w:val="070707"/>
          <w:spacing w:val="0"/>
          <w:sz w:val="24"/>
          <w:szCs w:val="24"/>
          <w:bdr w:val="none" w:color="auto" w:sz="0" w:space="0"/>
        </w:rPr>
        <w:t>结合“村村通电话”工程，灵活选择有线、无线技术，持续推进农村地区宽带网络建设，提升农村地区信息基础设施水平。</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12" w:right="106" w:firstLine="408"/>
        <w:jc w:val="both"/>
        <w:rPr>
          <w:rFonts w:ascii="宋体" w:hAnsi="宋体" w:eastAsia="宋体" w:cs="宋体"/>
          <w:i w:val="0"/>
          <w:iCs w:val="0"/>
          <w:sz w:val="24"/>
          <w:szCs w:val="24"/>
        </w:rPr>
      </w:pPr>
      <w:r>
        <w:rPr>
          <w:rFonts w:hint="eastAsia" w:ascii="宋体" w:hAnsi="宋体" w:eastAsia="宋体" w:cs="宋体"/>
          <w:b/>
          <w:bCs/>
          <w:i w:val="0"/>
          <w:iCs w:val="0"/>
          <w:caps w:val="0"/>
          <w:color w:val="070707"/>
          <w:spacing w:val="0"/>
          <w:sz w:val="24"/>
          <w:szCs w:val="24"/>
          <w:bdr w:val="none" w:color="auto" w:sz="0" w:space="0"/>
        </w:rPr>
        <w:t>（三）增强网络性能，改善用户上网体验。 </w:t>
      </w:r>
      <w:r>
        <w:rPr>
          <w:rFonts w:hint="eastAsia" w:ascii="宋体" w:hAnsi="宋体" w:eastAsia="宋体" w:cs="宋体"/>
          <w:i w:val="0"/>
          <w:iCs w:val="0"/>
          <w:caps w:val="0"/>
          <w:color w:val="070707"/>
          <w:spacing w:val="0"/>
          <w:sz w:val="24"/>
          <w:szCs w:val="24"/>
          <w:bdr w:val="none" w:color="auto" w:sz="0" w:space="0"/>
        </w:rPr>
        <w:t>加大骨干网网间互联带宽扩容力度，优化网间互联架构，推动在西部地区增设互联点。鼓励互联网企业积极参与专项行动，采取优化网站设计、部署内容分发网络（CDN）、增加网站接入带宽等措施，提升网站和应用的服务能力。</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12" w:right="106" w:firstLine="408"/>
        <w:jc w:val="both"/>
        <w:rPr>
          <w:rFonts w:ascii="宋体" w:hAnsi="宋体" w:eastAsia="宋体" w:cs="宋体"/>
          <w:i w:val="0"/>
          <w:iCs w:val="0"/>
          <w:sz w:val="24"/>
          <w:szCs w:val="24"/>
        </w:rPr>
      </w:pPr>
      <w:r>
        <w:rPr>
          <w:rFonts w:hint="eastAsia" w:ascii="宋体" w:hAnsi="宋体" w:eastAsia="宋体" w:cs="宋体"/>
          <w:b/>
          <w:bCs/>
          <w:i w:val="0"/>
          <w:iCs w:val="0"/>
          <w:caps w:val="0"/>
          <w:color w:val="070707"/>
          <w:spacing w:val="0"/>
          <w:sz w:val="24"/>
          <w:szCs w:val="24"/>
          <w:bdr w:val="none" w:color="auto" w:sz="0" w:space="0"/>
        </w:rPr>
        <w:t>（四）推动农村中小学宽带接入，共享宽带发展成果。 </w:t>
      </w:r>
      <w:r>
        <w:rPr>
          <w:rFonts w:hint="eastAsia" w:ascii="宋体" w:hAnsi="宋体" w:eastAsia="宋体" w:cs="宋体"/>
          <w:i w:val="0"/>
          <w:iCs w:val="0"/>
          <w:caps w:val="0"/>
          <w:color w:val="070707"/>
          <w:spacing w:val="0"/>
          <w:sz w:val="24"/>
          <w:szCs w:val="24"/>
          <w:bdr w:val="none" w:color="auto" w:sz="0" w:space="0"/>
        </w:rPr>
        <w:t>加大信息助教力度，启动实施“宽带网络校校通”工程，全面推动中小学校宽带接入。由教育部牵头，推动各地采取与基础电信企业合作等多种方式，为10万所农村中小学校接入宽带网络，提升农村地区中小学校的网络接入能力和普及水平。其中，工业和信息化部与教育部合作，重点为5000所贫困农村地区中小学实现宽带接入或改造提速。</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12" w:right="106" w:firstLine="408"/>
        <w:jc w:val="both"/>
        <w:rPr>
          <w:rFonts w:ascii="宋体" w:hAnsi="宋体" w:eastAsia="宋体" w:cs="宋体"/>
          <w:i w:val="0"/>
          <w:iCs w:val="0"/>
          <w:sz w:val="24"/>
          <w:szCs w:val="24"/>
        </w:rPr>
      </w:pPr>
      <w:r>
        <w:rPr>
          <w:rFonts w:hint="eastAsia" w:ascii="宋体" w:hAnsi="宋体" w:eastAsia="宋体" w:cs="宋体"/>
          <w:b/>
          <w:bCs/>
          <w:i w:val="0"/>
          <w:iCs w:val="0"/>
          <w:caps w:val="0"/>
          <w:color w:val="070707"/>
          <w:spacing w:val="0"/>
          <w:sz w:val="24"/>
          <w:szCs w:val="24"/>
          <w:bdr w:val="none" w:color="auto" w:sz="0" w:space="0"/>
        </w:rPr>
        <w:t>（五）推广应用创新示范，促进宽带应用水平提升。 </w:t>
      </w:r>
      <w:r>
        <w:rPr>
          <w:rFonts w:hint="eastAsia" w:ascii="宋体" w:hAnsi="宋体" w:eastAsia="宋体" w:cs="宋体"/>
          <w:i w:val="0"/>
          <w:iCs w:val="0"/>
          <w:caps w:val="0"/>
          <w:color w:val="070707"/>
          <w:spacing w:val="0"/>
          <w:sz w:val="24"/>
          <w:szCs w:val="24"/>
          <w:bdr w:val="none" w:color="auto" w:sz="0" w:space="0"/>
        </w:rPr>
        <w:t>大力推广教育、健康医疗、交通旅游、食品溯源、安全生产等领域宽带应用的普及。</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12" w:right="106" w:firstLine="408"/>
        <w:jc w:val="both"/>
        <w:rPr>
          <w:rFonts w:ascii="宋体" w:hAnsi="宋体" w:eastAsia="宋体" w:cs="宋体"/>
          <w:i w:val="0"/>
          <w:iCs w:val="0"/>
          <w:sz w:val="24"/>
          <w:szCs w:val="24"/>
        </w:rPr>
      </w:pPr>
      <w:r>
        <w:rPr>
          <w:rFonts w:hint="eastAsia" w:ascii="宋体" w:hAnsi="宋体" w:eastAsia="宋体" w:cs="宋体"/>
          <w:b/>
          <w:bCs/>
          <w:i w:val="0"/>
          <w:iCs w:val="0"/>
          <w:caps w:val="0"/>
          <w:color w:val="070707"/>
          <w:spacing w:val="0"/>
          <w:sz w:val="24"/>
          <w:szCs w:val="24"/>
          <w:bdr w:val="none" w:color="auto" w:sz="0" w:space="0"/>
        </w:rPr>
        <w:t>（六）加强高性能宽带技术、产品与系统研发，支撑基础产业发展。 </w:t>
      </w:r>
      <w:r>
        <w:rPr>
          <w:rFonts w:hint="eastAsia" w:ascii="宋体" w:hAnsi="宋体" w:eastAsia="宋体" w:cs="宋体"/>
          <w:i w:val="0"/>
          <w:iCs w:val="0"/>
          <w:caps w:val="0"/>
          <w:color w:val="070707"/>
          <w:spacing w:val="0"/>
          <w:sz w:val="24"/>
          <w:szCs w:val="24"/>
          <w:bdr w:val="none" w:color="auto" w:sz="0" w:space="0"/>
        </w:rPr>
        <w:t>综合利用各项资金支持政策，加大对高性能宽带设备和系统的技术标准研制、产品研发与产业化支持力度。支持企业研发生产低功耗产品，加快高耗能宽带网络设备的升级和节能化改造。支持企业研发自主品牌移动智能终端操作系统并推广应用。推动FTTH ONU设备接口标准的开放，降低成本，提高产业化规模。推动宽带相关产品的产业化和在国内宽带网络建设中的应用。</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12" w:right="106" w:firstLine="408"/>
        <w:jc w:val="both"/>
        <w:rPr>
          <w:rFonts w:hint="eastAsia" w:ascii="宋体" w:hAnsi="宋体" w:eastAsia="宋体" w:cs="宋体"/>
          <w:b/>
          <w:bCs/>
          <w:i w:val="0"/>
          <w:iCs w:val="0"/>
          <w:sz w:val="24"/>
          <w:szCs w:val="24"/>
        </w:rPr>
      </w:pPr>
      <w:r>
        <w:rPr>
          <w:rFonts w:ascii="宋体" w:hAnsi="宋体" w:eastAsia="宋体" w:cs="宋体"/>
          <w:b/>
          <w:bCs/>
          <w:i w:val="0"/>
          <w:iCs w:val="0"/>
          <w:caps w:val="0"/>
          <w:color w:val="070707"/>
          <w:spacing w:val="0"/>
          <w:sz w:val="24"/>
          <w:szCs w:val="24"/>
          <w:bdr w:val="none" w:color="auto" w:sz="0" w:space="0"/>
        </w:rPr>
        <w:br w:type="textWrapping"/>
      </w:r>
      <w:r>
        <w:rPr>
          <w:rFonts w:hint="eastAsia" w:ascii="宋体" w:hAnsi="宋体" w:eastAsia="宋体" w:cs="宋体"/>
          <w:b/>
          <w:bCs/>
          <w:i w:val="0"/>
          <w:iCs w:val="0"/>
          <w:caps w:val="0"/>
          <w:color w:val="070707"/>
          <w:spacing w:val="0"/>
          <w:sz w:val="24"/>
          <w:szCs w:val="24"/>
          <w:bdr w:val="none" w:color="auto" w:sz="0" w:space="0"/>
        </w:rPr>
        <w:t>   五、保障措施</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12" w:right="106" w:firstLine="408"/>
        <w:jc w:val="both"/>
        <w:rPr>
          <w:rFonts w:hint="eastAsia" w:ascii="宋体" w:hAnsi="宋体" w:eastAsia="宋体" w:cs="宋体"/>
          <w:i w:val="0"/>
          <w:iCs w:val="0"/>
          <w:sz w:val="24"/>
          <w:szCs w:val="24"/>
        </w:rPr>
      </w:pPr>
      <w:r>
        <w:rPr>
          <w:rFonts w:hint="eastAsia" w:ascii="宋体" w:hAnsi="宋体" w:eastAsia="宋体" w:cs="宋体"/>
          <w:i w:val="0"/>
          <w:iCs w:val="0"/>
          <w:caps w:val="0"/>
          <w:color w:val="070707"/>
          <w:spacing w:val="0"/>
          <w:sz w:val="24"/>
          <w:szCs w:val="24"/>
          <w:bdr w:val="none" w:color="auto" w:sz="0" w:space="0"/>
        </w:rPr>
        <w:t>（一）各地和有关单位要加强组织领导，明确目标任务、落实责任分工，密切配合协作，加强交流督导。</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12" w:right="106" w:firstLine="408"/>
        <w:jc w:val="both"/>
        <w:rPr>
          <w:rFonts w:hint="eastAsia" w:ascii="宋体" w:hAnsi="宋体" w:eastAsia="宋体" w:cs="宋体"/>
          <w:i w:val="0"/>
          <w:iCs w:val="0"/>
          <w:sz w:val="24"/>
          <w:szCs w:val="24"/>
        </w:rPr>
      </w:pPr>
      <w:r>
        <w:rPr>
          <w:rFonts w:hint="eastAsia" w:ascii="宋体" w:hAnsi="宋体" w:eastAsia="宋体" w:cs="宋体"/>
          <w:i w:val="0"/>
          <w:iCs w:val="0"/>
          <w:caps w:val="0"/>
          <w:color w:val="070707"/>
          <w:spacing w:val="0"/>
          <w:sz w:val="24"/>
          <w:szCs w:val="24"/>
          <w:bdr w:val="none" w:color="auto" w:sz="0" w:space="0"/>
        </w:rPr>
        <w:t>（二）各地通信管理局要联合当地住房城乡建设部门等，通过宣贯培训、应用示范等方式，深入开展两项光纤到户国家标准的贯彻实施工作，加快推进光纤到户建设，保障用户对电信业务的自由选择权。</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12" w:right="106" w:firstLine="408"/>
        <w:jc w:val="both"/>
        <w:rPr>
          <w:rFonts w:hint="eastAsia" w:ascii="宋体" w:hAnsi="宋体" w:eastAsia="宋体" w:cs="宋体"/>
          <w:i w:val="0"/>
          <w:iCs w:val="0"/>
          <w:sz w:val="24"/>
          <w:szCs w:val="24"/>
        </w:rPr>
      </w:pPr>
      <w:r>
        <w:rPr>
          <w:rFonts w:hint="eastAsia" w:ascii="宋体" w:hAnsi="宋体" w:eastAsia="宋体" w:cs="宋体"/>
          <w:i w:val="0"/>
          <w:iCs w:val="0"/>
          <w:caps w:val="0"/>
          <w:color w:val="070707"/>
          <w:spacing w:val="0"/>
          <w:sz w:val="24"/>
          <w:szCs w:val="24"/>
          <w:bdr w:val="none" w:color="auto" w:sz="0" w:space="0"/>
        </w:rPr>
        <w:t>（三）工业和信息化部拟发布宽带城市指标标准，引导各地宽带城市发展。工业和信息化部拟建立宽带网速监测分析机制，针对影响网速的各薄弱环节，引导企业积极优化网络网站，提升性能，改善用户上网体验。</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12" w:right="106" w:firstLine="408"/>
        <w:jc w:val="both"/>
        <w:rPr>
          <w:rFonts w:hint="eastAsia" w:ascii="宋体" w:hAnsi="宋体" w:eastAsia="宋体" w:cs="宋体"/>
          <w:i w:val="0"/>
          <w:iCs w:val="0"/>
          <w:sz w:val="24"/>
          <w:szCs w:val="24"/>
        </w:rPr>
      </w:pPr>
      <w:r>
        <w:rPr>
          <w:rFonts w:hint="eastAsia" w:ascii="宋体" w:hAnsi="宋体" w:eastAsia="宋体" w:cs="宋体"/>
          <w:i w:val="0"/>
          <w:iCs w:val="0"/>
          <w:caps w:val="0"/>
          <w:color w:val="070707"/>
          <w:spacing w:val="0"/>
          <w:sz w:val="24"/>
          <w:szCs w:val="24"/>
          <w:bdr w:val="none" w:color="auto" w:sz="0" w:space="0"/>
        </w:rPr>
        <w:t>（四）各地通信管理局要加强市场监管，推动电信企业优化网间互联架构，丰富互联路由，及时扩容网间互联带宽，保障网间互通质量；规范各类宽带接入商的服务要求，保障用户权益。</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12" w:right="106" w:firstLine="408"/>
        <w:jc w:val="both"/>
        <w:rPr>
          <w:rFonts w:hint="eastAsia" w:ascii="宋体" w:hAnsi="宋体" w:eastAsia="宋体" w:cs="宋体"/>
          <w:i w:val="0"/>
          <w:iCs w:val="0"/>
          <w:sz w:val="24"/>
          <w:szCs w:val="24"/>
        </w:rPr>
      </w:pPr>
      <w:r>
        <w:rPr>
          <w:rFonts w:hint="eastAsia" w:ascii="宋体" w:hAnsi="宋体" w:eastAsia="宋体" w:cs="宋体"/>
          <w:i w:val="0"/>
          <w:iCs w:val="0"/>
          <w:caps w:val="0"/>
          <w:color w:val="070707"/>
          <w:spacing w:val="0"/>
          <w:sz w:val="24"/>
          <w:szCs w:val="24"/>
          <w:bdr w:val="none" w:color="auto" w:sz="0" w:space="0"/>
        </w:rPr>
        <w:t>（五）各地通信管理局要加强网络与信息安全监督和管理，指导督促各基础电信企业和互联网企业切实落实网络与信息安全责任，提升网络信息安全技术能力，保障网络与信息安全。</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12" w:right="106" w:firstLine="408"/>
        <w:jc w:val="both"/>
        <w:rPr>
          <w:rFonts w:hint="eastAsia" w:ascii="宋体" w:hAnsi="宋体" w:eastAsia="宋体" w:cs="宋体"/>
          <w:i w:val="0"/>
          <w:iCs w:val="0"/>
          <w:sz w:val="24"/>
          <w:szCs w:val="24"/>
        </w:rPr>
      </w:pPr>
      <w:r>
        <w:rPr>
          <w:rFonts w:hint="eastAsia" w:ascii="宋体" w:hAnsi="宋体" w:eastAsia="宋体" w:cs="宋体"/>
          <w:i w:val="0"/>
          <w:iCs w:val="0"/>
          <w:caps w:val="0"/>
          <w:color w:val="070707"/>
          <w:spacing w:val="0"/>
          <w:sz w:val="24"/>
          <w:szCs w:val="24"/>
          <w:bdr w:val="none" w:color="auto" w:sz="0" w:space="0"/>
        </w:rPr>
        <w:t>（六）各地工业和信息化主管部门及其他相关政府部门要会同当地通信管理局，有效落实已有支持宽带发展的财税金融政策，并研究制定提升当地公益机构、老少边穷和农村地区宽带普及水平的支持引导政策，创造良好的宽带建设环境和基础设施条件，减免光缆敷设赔补费用、加快对基站的环评审批进度及简化审批手续等，积极推动宽带发展。</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12" w:right="106" w:firstLine="408"/>
        <w:jc w:val="both"/>
        <w:rPr>
          <w:rFonts w:hint="eastAsia" w:ascii="宋体" w:hAnsi="宋体" w:eastAsia="宋体" w:cs="宋体"/>
          <w:i w:val="0"/>
          <w:iCs w:val="0"/>
          <w:sz w:val="24"/>
          <w:szCs w:val="24"/>
        </w:rPr>
      </w:pPr>
      <w:r>
        <w:rPr>
          <w:rFonts w:hint="eastAsia" w:ascii="宋体" w:hAnsi="宋体" w:eastAsia="宋体" w:cs="宋体"/>
          <w:i w:val="0"/>
          <w:iCs w:val="0"/>
          <w:caps w:val="0"/>
          <w:color w:val="070707"/>
          <w:spacing w:val="0"/>
          <w:sz w:val="24"/>
          <w:szCs w:val="24"/>
          <w:bdr w:val="none" w:color="auto" w:sz="0" w:space="0"/>
        </w:rPr>
        <w:t>（七）各地要积极开展各种宣传活动，普及上网技能，提高用户宽带使用水平。</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12" w:right="106" w:firstLine="408"/>
        <w:jc w:val="both"/>
        <w:rPr>
          <w:rFonts w:hint="eastAsia" w:ascii="宋体" w:hAnsi="宋体" w:eastAsia="宋体" w:cs="宋体"/>
          <w:i w:val="0"/>
          <w:iCs w:val="0"/>
          <w:sz w:val="24"/>
          <w:szCs w:val="24"/>
        </w:rPr>
      </w:pPr>
      <w:r>
        <w:rPr>
          <w:rFonts w:hint="eastAsia" w:ascii="宋体" w:hAnsi="宋体" w:eastAsia="宋体" w:cs="宋体"/>
          <w:i w:val="0"/>
          <w:iCs w:val="0"/>
          <w:caps w:val="0"/>
          <w:color w:val="070707"/>
          <w:spacing w:val="0"/>
          <w:sz w:val="24"/>
          <w:szCs w:val="24"/>
          <w:bdr w:val="none" w:color="auto" w:sz="0" w:space="0"/>
        </w:rPr>
        <w:t>（八）各基础电信企业、互联网企业、设备制造企业要积极配合有关部门和地方，根据工作任务做好分工落实，加大投入，进一步加快宽带基础设施建设，切实保障网络与信息安全，确保工作目标的实现。</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15" w:lineRule="atLeast"/>
        <w:ind w:left="12" w:right="106" w:firstLine="408"/>
        <w:jc w:val="both"/>
        <w:rPr>
          <w:rFonts w:hint="eastAsia" w:ascii="宋体" w:hAnsi="宋体" w:eastAsia="宋体" w:cs="宋体"/>
          <w:i w:val="0"/>
          <w:iCs w:val="0"/>
          <w:sz w:val="24"/>
          <w:szCs w:val="24"/>
        </w:rPr>
      </w:pPr>
      <w:r>
        <w:rPr>
          <w:rFonts w:hint="eastAsia" w:ascii="宋体" w:hAnsi="宋体" w:eastAsia="宋体" w:cs="宋体"/>
          <w:i w:val="0"/>
          <w:iCs w:val="0"/>
          <w:caps w:val="0"/>
          <w:color w:val="070707"/>
          <w:spacing w:val="0"/>
          <w:sz w:val="24"/>
          <w:szCs w:val="24"/>
          <w:bdr w:val="none" w:color="auto" w:sz="0" w:space="0"/>
        </w:rPr>
        <w:t>（九）各地通信管理局、各基础电信企业要及时发现研究专项行动实施中出现的问题，按要求向工业和信息化部报送专项行动进展情况。工业和信息化部将专项行动进展情况及时送相关部门，并适时予以通报。</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240" w:afterAutospacing="0" w:line="15" w:lineRule="atLeast"/>
        <w:ind w:left="0" w:right="106" w:firstLine="6"/>
        <w:jc w:val="both"/>
        <w:rPr>
          <w:rFonts w:ascii="宋体" w:hAnsi="宋体" w:eastAsia="宋体" w:cs="宋体"/>
          <w:i w:val="0"/>
          <w:iCs w:val="0"/>
          <w:sz w:val="24"/>
          <w:szCs w:val="24"/>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15" w:lineRule="atLeast"/>
        <w:ind w:left="0" w:right="2206" w:firstLine="0"/>
        <w:jc w:val="right"/>
        <w:rPr>
          <w:rFonts w:ascii="宋体" w:hAnsi="宋体" w:eastAsia="宋体" w:cs="宋体"/>
          <w:i w:val="0"/>
          <w:iCs w:val="0"/>
          <w:caps w:val="0"/>
          <w:color w:val="070707"/>
          <w:spacing w:val="0"/>
          <w:sz w:val="24"/>
          <w:szCs w:val="24"/>
        </w:rPr>
      </w:pPr>
      <w:r>
        <w:rPr>
          <w:rFonts w:hint="eastAsia" w:ascii="宋体" w:hAnsi="宋体" w:eastAsia="宋体" w:cs="宋体"/>
          <w:b w:val="0"/>
          <w:bCs w:val="0"/>
          <w:i w:val="0"/>
          <w:iCs w:val="0"/>
          <w:caps w:val="0"/>
          <w:color w:val="070707"/>
          <w:spacing w:val="0"/>
          <w:sz w:val="24"/>
          <w:szCs w:val="24"/>
          <w:bdr w:val="none" w:color="auto" w:sz="0" w:space="0"/>
        </w:rPr>
        <w:t>工   业   和   信   息   化   部</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15" w:lineRule="atLeast"/>
        <w:ind w:left="0" w:right="2206" w:firstLine="0"/>
        <w:jc w:val="right"/>
        <w:rPr>
          <w:rFonts w:hint="eastAsia" w:ascii="宋体" w:hAnsi="宋体" w:eastAsia="宋体" w:cs="宋体"/>
          <w:b w:val="0"/>
          <w:bCs w:val="0"/>
          <w:i w:val="0"/>
          <w:iCs w:val="0"/>
          <w:caps w:val="0"/>
          <w:color w:val="070707"/>
          <w:spacing w:val="0"/>
          <w:sz w:val="24"/>
          <w:szCs w:val="24"/>
        </w:rPr>
      </w:pPr>
      <w:r>
        <w:rPr>
          <w:rFonts w:hint="eastAsia" w:ascii="宋体" w:hAnsi="宋体" w:eastAsia="宋体" w:cs="宋体"/>
          <w:b w:val="0"/>
          <w:bCs w:val="0"/>
          <w:i w:val="0"/>
          <w:iCs w:val="0"/>
          <w:caps w:val="0"/>
          <w:color w:val="070707"/>
          <w:spacing w:val="0"/>
          <w:sz w:val="24"/>
          <w:szCs w:val="24"/>
          <w:bdr w:val="none" w:color="auto" w:sz="0" w:space="0"/>
        </w:rPr>
        <w:t>国家发展和改革委员会</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15" w:lineRule="atLeast"/>
        <w:ind w:left="0" w:right="2206" w:firstLine="0"/>
        <w:jc w:val="right"/>
        <w:rPr>
          <w:rFonts w:ascii="宋体" w:hAnsi="宋体" w:eastAsia="宋体" w:cs="宋体"/>
          <w:i w:val="0"/>
          <w:iCs w:val="0"/>
          <w:caps w:val="0"/>
          <w:color w:val="070707"/>
          <w:spacing w:val="0"/>
          <w:sz w:val="24"/>
          <w:szCs w:val="24"/>
        </w:rPr>
      </w:pPr>
      <w:r>
        <w:rPr>
          <w:rFonts w:hint="eastAsia" w:ascii="宋体" w:hAnsi="宋体" w:eastAsia="宋体" w:cs="宋体"/>
          <w:b w:val="0"/>
          <w:bCs w:val="0"/>
          <w:i w:val="0"/>
          <w:iCs w:val="0"/>
          <w:caps w:val="0"/>
          <w:color w:val="070707"/>
          <w:spacing w:val="0"/>
          <w:sz w:val="24"/>
          <w:szCs w:val="24"/>
          <w:bdr w:val="none" w:color="auto" w:sz="0" w:space="0"/>
        </w:rPr>
        <w:t>教         育         部</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15" w:lineRule="atLeast"/>
        <w:ind w:left="0" w:right="2206" w:firstLine="0"/>
        <w:jc w:val="right"/>
        <w:rPr>
          <w:rFonts w:ascii="宋体" w:hAnsi="宋体" w:eastAsia="宋体" w:cs="宋体"/>
          <w:i w:val="0"/>
          <w:iCs w:val="0"/>
          <w:caps w:val="0"/>
          <w:color w:val="070707"/>
          <w:spacing w:val="0"/>
          <w:sz w:val="24"/>
          <w:szCs w:val="24"/>
        </w:rPr>
      </w:pPr>
      <w:r>
        <w:rPr>
          <w:rFonts w:hint="eastAsia" w:ascii="宋体" w:hAnsi="宋体" w:eastAsia="宋体" w:cs="宋体"/>
          <w:b w:val="0"/>
          <w:bCs w:val="0"/>
          <w:i w:val="0"/>
          <w:iCs w:val="0"/>
          <w:caps w:val="0"/>
          <w:color w:val="070707"/>
          <w:spacing w:val="0"/>
          <w:sz w:val="24"/>
          <w:szCs w:val="24"/>
          <w:bdr w:val="none" w:color="auto" w:sz="0" w:space="0"/>
        </w:rPr>
        <w:t>科     学    技     术    部</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15" w:lineRule="atLeast"/>
        <w:ind w:left="0" w:right="2206" w:firstLine="0"/>
        <w:jc w:val="right"/>
        <w:rPr>
          <w:rFonts w:ascii="宋体" w:hAnsi="宋体" w:eastAsia="宋体" w:cs="宋体"/>
          <w:i w:val="0"/>
          <w:iCs w:val="0"/>
          <w:caps w:val="0"/>
          <w:color w:val="070707"/>
          <w:spacing w:val="0"/>
          <w:sz w:val="24"/>
          <w:szCs w:val="24"/>
        </w:rPr>
      </w:pPr>
      <w:r>
        <w:rPr>
          <w:rFonts w:hint="eastAsia" w:ascii="宋体" w:hAnsi="宋体" w:eastAsia="宋体" w:cs="宋体"/>
          <w:b w:val="0"/>
          <w:bCs w:val="0"/>
          <w:i w:val="0"/>
          <w:iCs w:val="0"/>
          <w:caps w:val="0"/>
          <w:color w:val="070707"/>
          <w:spacing w:val="0"/>
          <w:sz w:val="24"/>
          <w:szCs w:val="24"/>
          <w:bdr w:val="none" w:color="auto" w:sz="0" w:space="0"/>
        </w:rPr>
        <w:t>财         政         部</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15" w:lineRule="atLeast"/>
        <w:ind w:left="0" w:right="2206" w:firstLine="0"/>
        <w:jc w:val="right"/>
        <w:rPr>
          <w:rFonts w:ascii="宋体" w:hAnsi="宋体" w:eastAsia="宋体" w:cs="宋体"/>
          <w:i w:val="0"/>
          <w:iCs w:val="0"/>
          <w:caps w:val="0"/>
          <w:color w:val="070707"/>
          <w:spacing w:val="0"/>
          <w:sz w:val="24"/>
          <w:szCs w:val="24"/>
        </w:rPr>
      </w:pPr>
      <w:r>
        <w:rPr>
          <w:rFonts w:hint="eastAsia" w:ascii="宋体" w:hAnsi="宋体" w:eastAsia="宋体" w:cs="宋体"/>
          <w:b w:val="0"/>
          <w:bCs w:val="0"/>
          <w:i w:val="0"/>
          <w:iCs w:val="0"/>
          <w:caps w:val="0"/>
          <w:color w:val="070707"/>
          <w:spacing w:val="0"/>
          <w:sz w:val="24"/>
          <w:szCs w:val="24"/>
          <w:bdr w:val="none" w:color="auto" w:sz="0" w:space="0"/>
        </w:rPr>
        <w:t>环     境    保     护    部</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15" w:lineRule="atLeast"/>
        <w:ind w:left="0" w:right="2206" w:firstLine="0"/>
        <w:jc w:val="right"/>
        <w:rPr>
          <w:rFonts w:ascii="宋体" w:hAnsi="宋体" w:eastAsia="宋体" w:cs="宋体"/>
          <w:i w:val="0"/>
          <w:iCs w:val="0"/>
          <w:caps w:val="0"/>
          <w:color w:val="070707"/>
          <w:spacing w:val="0"/>
          <w:sz w:val="24"/>
          <w:szCs w:val="24"/>
        </w:rPr>
      </w:pPr>
      <w:r>
        <w:rPr>
          <w:rFonts w:hint="eastAsia" w:ascii="宋体" w:hAnsi="宋体" w:eastAsia="宋体" w:cs="宋体"/>
          <w:b w:val="0"/>
          <w:bCs w:val="0"/>
          <w:i w:val="0"/>
          <w:iCs w:val="0"/>
          <w:caps w:val="0"/>
          <w:color w:val="070707"/>
          <w:spacing w:val="0"/>
          <w:sz w:val="24"/>
          <w:szCs w:val="24"/>
          <w:bdr w:val="none" w:color="auto" w:sz="0" w:space="0"/>
        </w:rPr>
        <w:t>住 </w:t>
      </w:r>
      <w:r>
        <w:rPr>
          <w:rFonts w:hint="eastAsia" w:ascii="宋体" w:hAnsi="宋体" w:eastAsia="宋体" w:cs="宋体"/>
          <w:b w:val="0"/>
          <w:bCs w:val="0"/>
          <w:i w:val="0"/>
          <w:iCs w:val="0"/>
          <w:caps w:val="0"/>
          <w:color w:val="070707"/>
          <w:spacing w:val="0"/>
          <w:sz w:val="15"/>
          <w:szCs w:val="15"/>
          <w:bdr w:val="none" w:color="auto" w:sz="0" w:space="0"/>
        </w:rPr>
        <w:t>  </w:t>
      </w:r>
      <w:r>
        <w:rPr>
          <w:rFonts w:hint="eastAsia" w:ascii="宋体" w:hAnsi="宋体" w:eastAsia="宋体" w:cs="宋体"/>
          <w:b w:val="0"/>
          <w:bCs w:val="0"/>
          <w:i w:val="0"/>
          <w:iCs w:val="0"/>
          <w:caps w:val="0"/>
          <w:color w:val="070707"/>
          <w:spacing w:val="0"/>
          <w:sz w:val="24"/>
          <w:szCs w:val="24"/>
          <w:bdr w:val="none" w:color="auto" w:sz="0" w:space="0"/>
        </w:rPr>
        <w:t>房 </w:t>
      </w:r>
      <w:r>
        <w:rPr>
          <w:rFonts w:hint="eastAsia" w:ascii="宋体" w:hAnsi="宋体" w:eastAsia="宋体" w:cs="宋体"/>
          <w:b w:val="0"/>
          <w:bCs w:val="0"/>
          <w:i w:val="0"/>
          <w:iCs w:val="0"/>
          <w:caps w:val="0"/>
          <w:color w:val="070707"/>
          <w:spacing w:val="0"/>
          <w:sz w:val="15"/>
          <w:szCs w:val="15"/>
          <w:bdr w:val="none" w:color="auto" w:sz="0" w:space="0"/>
        </w:rPr>
        <w:t>  </w:t>
      </w:r>
      <w:r>
        <w:rPr>
          <w:rFonts w:hint="eastAsia" w:ascii="宋体" w:hAnsi="宋体" w:eastAsia="宋体" w:cs="宋体"/>
          <w:b w:val="0"/>
          <w:bCs w:val="0"/>
          <w:i w:val="0"/>
          <w:iCs w:val="0"/>
          <w:caps w:val="0"/>
          <w:color w:val="070707"/>
          <w:spacing w:val="0"/>
          <w:sz w:val="24"/>
          <w:szCs w:val="24"/>
          <w:bdr w:val="none" w:color="auto" w:sz="0" w:space="0"/>
        </w:rPr>
        <w:t>和 </w:t>
      </w:r>
      <w:r>
        <w:rPr>
          <w:rFonts w:hint="eastAsia" w:ascii="宋体" w:hAnsi="宋体" w:eastAsia="宋体" w:cs="宋体"/>
          <w:b w:val="0"/>
          <w:bCs w:val="0"/>
          <w:i w:val="0"/>
          <w:iCs w:val="0"/>
          <w:caps w:val="0"/>
          <w:color w:val="070707"/>
          <w:spacing w:val="0"/>
          <w:sz w:val="15"/>
          <w:szCs w:val="15"/>
          <w:bdr w:val="none" w:color="auto" w:sz="0" w:space="0"/>
        </w:rPr>
        <w:t>  </w:t>
      </w:r>
      <w:r>
        <w:rPr>
          <w:rFonts w:hint="eastAsia" w:ascii="宋体" w:hAnsi="宋体" w:eastAsia="宋体" w:cs="宋体"/>
          <w:b w:val="0"/>
          <w:bCs w:val="0"/>
          <w:i w:val="0"/>
          <w:iCs w:val="0"/>
          <w:caps w:val="0"/>
          <w:color w:val="070707"/>
          <w:spacing w:val="0"/>
          <w:sz w:val="24"/>
          <w:szCs w:val="24"/>
          <w:bdr w:val="none" w:color="auto" w:sz="0" w:space="0"/>
        </w:rPr>
        <w:t>城 </w:t>
      </w:r>
      <w:r>
        <w:rPr>
          <w:rFonts w:hint="eastAsia" w:ascii="宋体" w:hAnsi="宋体" w:eastAsia="宋体" w:cs="宋体"/>
          <w:b w:val="0"/>
          <w:bCs w:val="0"/>
          <w:i w:val="0"/>
          <w:iCs w:val="0"/>
          <w:caps w:val="0"/>
          <w:color w:val="070707"/>
          <w:spacing w:val="0"/>
          <w:sz w:val="15"/>
          <w:szCs w:val="15"/>
          <w:bdr w:val="none" w:color="auto" w:sz="0" w:space="0"/>
        </w:rPr>
        <w:t>  </w:t>
      </w:r>
      <w:r>
        <w:rPr>
          <w:rFonts w:hint="eastAsia" w:ascii="宋体" w:hAnsi="宋体" w:eastAsia="宋体" w:cs="宋体"/>
          <w:b w:val="0"/>
          <w:bCs w:val="0"/>
          <w:i w:val="0"/>
          <w:iCs w:val="0"/>
          <w:caps w:val="0"/>
          <w:color w:val="070707"/>
          <w:spacing w:val="0"/>
          <w:sz w:val="24"/>
          <w:szCs w:val="24"/>
          <w:bdr w:val="none" w:color="auto" w:sz="0" w:space="0"/>
        </w:rPr>
        <w:t>乡 </w:t>
      </w:r>
      <w:r>
        <w:rPr>
          <w:rFonts w:hint="eastAsia" w:ascii="宋体" w:hAnsi="宋体" w:eastAsia="宋体" w:cs="宋体"/>
          <w:b w:val="0"/>
          <w:bCs w:val="0"/>
          <w:i w:val="0"/>
          <w:iCs w:val="0"/>
          <w:caps w:val="0"/>
          <w:color w:val="070707"/>
          <w:spacing w:val="0"/>
          <w:sz w:val="15"/>
          <w:szCs w:val="15"/>
          <w:bdr w:val="none" w:color="auto" w:sz="0" w:space="0"/>
        </w:rPr>
        <w:t>  </w:t>
      </w:r>
      <w:r>
        <w:rPr>
          <w:rFonts w:hint="eastAsia" w:ascii="宋体" w:hAnsi="宋体" w:eastAsia="宋体" w:cs="宋体"/>
          <w:b w:val="0"/>
          <w:bCs w:val="0"/>
          <w:i w:val="0"/>
          <w:iCs w:val="0"/>
          <w:caps w:val="0"/>
          <w:color w:val="070707"/>
          <w:spacing w:val="0"/>
          <w:sz w:val="24"/>
          <w:szCs w:val="24"/>
          <w:bdr w:val="none" w:color="auto" w:sz="0" w:space="0"/>
        </w:rPr>
        <w:t>建 </w:t>
      </w:r>
      <w:r>
        <w:rPr>
          <w:rFonts w:hint="eastAsia" w:ascii="宋体" w:hAnsi="宋体" w:eastAsia="宋体" w:cs="宋体"/>
          <w:b w:val="0"/>
          <w:bCs w:val="0"/>
          <w:i w:val="0"/>
          <w:iCs w:val="0"/>
          <w:caps w:val="0"/>
          <w:color w:val="070707"/>
          <w:spacing w:val="0"/>
          <w:sz w:val="15"/>
          <w:szCs w:val="15"/>
          <w:bdr w:val="none" w:color="auto" w:sz="0" w:space="0"/>
        </w:rPr>
        <w:t>  </w:t>
      </w:r>
      <w:r>
        <w:rPr>
          <w:rFonts w:hint="eastAsia" w:ascii="宋体" w:hAnsi="宋体" w:eastAsia="宋体" w:cs="宋体"/>
          <w:b w:val="0"/>
          <w:bCs w:val="0"/>
          <w:i w:val="0"/>
          <w:iCs w:val="0"/>
          <w:caps w:val="0"/>
          <w:color w:val="070707"/>
          <w:spacing w:val="0"/>
          <w:sz w:val="24"/>
          <w:szCs w:val="24"/>
          <w:bdr w:val="none" w:color="auto" w:sz="0" w:space="0"/>
        </w:rPr>
        <w:t>设 </w:t>
      </w:r>
      <w:r>
        <w:rPr>
          <w:rFonts w:hint="eastAsia" w:ascii="宋体" w:hAnsi="宋体" w:eastAsia="宋体" w:cs="宋体"/>
          <w:b w:val="0"/>
          <w:bCs w:val="0"/>
          <w:i w:val="0"/>
          <w:iCs w:val="0"/>
          <w:caps w:val="0"/>
          <w:color w:val="070707"/>
          <w:spacing w:val="0"/>
          <w:sz w:val="15"/>
          <w:szCs w:val="15"/>
          <w:bdr w:val="none" w:color="auto" w:sz="0" w:space="0"/>
        </w:rPr>
        <w:t>  </w:t>
      </w:r>
      <w:r>
        <w:rPr>
          <w:rFonts w:hint="eastAsia" w:ascii="宋体" w:hAnsi="宋体" w:eastAsia="宋体" w:cs="宋体"/>
          <w:b w:val="0"/>
          <w:bCs w:val="0"/>
          <w:i w:val="0"/>
          <w:iCs w:val="0"/>
          <w:caps w:val="0"/>
          <w:color w:val="070707"/>
          <w:spacing w:val="0"/>
          <w:sz w:val="24"/>
          <w:szCs w:val="24"/>
          <w:bdr w:val="none" w:color="auto" w:sz="0" w:space="0"/>
        </w:rPr>
        <w:t>部</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15" w:lineRule="atLeast"/>
        <w:ind w:left="0" w:right="2206" w:firstLine="0"/>
        <w:jc w:val="right"/>
        <w:rPr>
          <w:rFonts w:ascii="宋体" w:hAnsi="宋体" w:eastAsia="宋体" w:cs="宋体"/>
          <w:i w:val="0"/>
          <w:iCs w:val="0"/>
          <w:caps w:val="0"/>
          <w:color w:val="070707"/>
          <w:spacing w:val="0"/>
          <w:sz w:val="24"/>
          <w:szCs w:val="24"/>
        </w:rPr>
      </w:pPr>
      <w:r>
        <w:rPr>
          <w:rFonts w:hint="eastAsia" w:ascii="宋体" w:hAnsi="宋体" w:eastAsia="宋体" w:cs="宋体"/>
          <w:b w:val="0"/>
          <w:bCs w:val="0"/>
          <w:i w:val="0"/>
          <w:iCs w:val="0"/>
          <w:caps w:val="0"/>
          <w:color w:val="070707"/>
          <w:spacing w:val="0"/>
          <w:sz w:val="24"/>
          <w:szCs w:val="24"/>
          <w:bdr w:val="none" w:color="auto" w:sz="0" w:space="0"/>
        </w:rPr>
        <w:t>国 </w:t>
      </w:r>
      <w:r>
        <w:rPr>
          <w:rFonts w:hint="eastAsia" w:ascii="宋体" w:hAnsi="宋体" w:eastAsia="宋体" w:cs="宋体"/>
          <w:b w:val="0"/>
          <w:bCs w:val="0"/>
          <w:i w:val="0"/>
          <w:iCs w:val="0"/>
          <w:caps w:val="0"/>
          <w:color w:val="070707"/>
          <w:spacing w:val="0"/>
          <w:sz w:val="18"/>
          <w:szCs w:val="18"/>
          <w:bdr w:val="none" w:color="auto" w:sz="0" w:space="0"/>
        </w:rPr>
        <w:t>    </w:t>
      </w:r>
      <w:r>
        <w:rPr>
          <w:rFonts w:hint="eastAsia" w:ascii="宋体" w:hAnsi="宋体" w:eastAsia="宋体" w:cs="宋体"/>
          <w:b w:val="0"/>
          <w:bCs w:val="0"/>
          <w:i w:val="0"/>
          <w:iCs w:val="0"/>
          <w:caps w:val="0"/>
          <w:color w:val="070707"/>
          <w:spacing w:val="0"/>
          <w:sz w:val="24"/>
          <w:szCs w:val="24"/>
          <w:bdr w:val="none" w:color="auto" w:sz="0" w:space="0"/>
        </w:rPr>
        <w:t>家 </w:t>
      </w:r>
      <w:r>
        <w:rPr>
          <w:rFonts w:hint="eastAsia" w:ascii="宋体" w:hAnsi="宋体" w:eastAsia="宋体" w:cs="宋体"/>
          <w:b w:val="0"/>
          <w:bCs w:val="0"/>
          <w:i w:val="0"/>
          <w:iCs w:val="0"/>
          <w:caps w:val="0"/>
          <w:color w:val="070707"/>
          <w:spacing w:val="0"/>
          <w:sz w:val="18"/>
          <w:szCs w:val="18"/>
          <w:bdr w:val="none" w:color="auto" w:sz="0" w:space="0"/>
        </w:rPr>
        <w:t>   </w:t>
      </w:r>
      <w:r>
        <w:rPr>
          <w:rFonts w:hint="eastAsia" w:ascii="宋体" w:hAnsi="宋体" w:eastAsia="宋体" w:cs="宋体"/>
          <w:b w:val="0"/>
          <w:bCs w:val="0"/>
          <w:i w:val="0"/>
          <w:iCs w:val="0"/>
          <w:caps w:val="0"/>
          <w:color w:val="070707"/>
          <w:spacing w:val="0"/>
          <w:sz w:val="24"/>
          <w:szCs w:val="24"/>
          <w:bdr w:val="none" w:color="auto" w:sz="0" w:space="0"/>
        </w:rPr>
        <w:t>税 </w:t>
      </w:r>
      <w:r>
        <w:rPr>
          <w:rFonts w:hint="eastAsia" w:ascii="宋体" w:hAnsi="宋体" w:eastAsia="宋体" w:cs="宋体"/>
          <w:b w:val="0"/>
          <w:bCs w:val="0"/>
          <w:i w:val="0"/>
          <w:iCs w:val="0"/>
          <w:caps w:val="0"/>
          <w:color w:val="070707"/>
          <w:spacing w:val="0"/>
          <w:sz w:val="18"/>
          <w:szCs w:val="18"/>
          <w:bdr w:val="none" w:color="auto" w:sz="0" w:space="0"/>
        </w:rPr>
        <w:t>   </w:t>
      </w:r>
      <w:r>
        <w:rPr>
          <w:rFonts w:hint="eastAsia" w:ascii="宋体" w:hAnsi="宋体" w:eastAsia="宋体" w:cs="宋体"/>
          <w:b w:val="0"/>
          <w:bCs w:val="0"/>
          <w:i w:val="0"/>
          <w:iCs w:val="0"/>
          <w:caps w:val="0"/>
          <w:color w:val="070707"/>
          <w:spacing w:val="0"/>
          <w:sz w:val="24"/>
          <w:szCs w:val="24"/>
          <w:bdr w:val="none" w:color="auto" w:sz="0" w:space="0"/>
        </w:rPr>
        <w:t>务 </w:t>
      </w:r>
      <w:r>
        <w:rPr>
          <w:rFonts w:hint="eastAsia" w:ascii="宋体" w:hAnsi="宋体" w:eastAsia="宋体" w:cs="宋体"/>
          <w:b w:val="0"/>
          <w:bCs w:val="0"/>
          <w:i w:val="0"/>
          <w:iCs w:val="0"/>
          <w:caps w:val="0"/>
          <w:color w:val="070707"/>
          <w:spacing w:val="0"/>
          <w:sz w:val="18"/>
          <w:szCs w:val="18"/>
          <w:bdr w:val="none" w:color="auto" w:sz="0" w:space="0"/>
        </w:rPr>
        <w:t>   </w:t>
      </w:r>
      <w:r>
        <w:rPr>
          <w:rFonts w:hint="eastAsia" w:ascii="宋体" w:hAnsi="宋体" w:eastAsia="宋体" w:cs="宋体"/>
          <w:b w:val="0"/>
          <w:bCs w:val="0"/>
          <w:i w:val="0"/>
          <w:iCs w:val="0"/>
          <w:caps w:val="0"/>
          <w:color w:val="070707"/>
          <w:spacing w:val="0"/>
          <w:sz w:val="24"/>
          <w:szCs w:val="24"/>
          <w:bdr w:val="none" w:color="auto" w:sz="0" w:space="0"/>
        </w:rPr>
        <w:t>总 </w:t>
      </w:r>
      <w:r>
        <w:rPr>
          <w:rFonts w:hint="eastAsia" w:ascii="宋体" w:hAnsi="宋体" w:eastAsia="宋体" w:cs="宋体"/>
          <w:b w:val="0"/>
          <w:bCs w:val="0"/>
          <w:i w:val="0"/>
          <w:iCs w:val="0"/>
          <w:caps w:val="0"/>
          <w:color w:val="070707"/>
          <w:spacing w:val="0"/>
          <w:sz w:val="18"/>
          <w:szCs w:val="18"/>
          <w:bdr w:val="none" w:color="auto" w:sz="0" w:space="0"/>
        </w:rPr>
        <w:t>   </w:t>
      </w:r>
      <w:r>
        <w:rPr>
          <w:rFonts w:hint="eastAsia" w:ascii="宋体" w:hAnsi="宋体" w:eastAsia="宋体" w:cs="宋体"/>
          <w:b w:val="0"/>
          <w:bCs w:val="0"/>
          <w:i w:val="0"/>
          <w:iCs w:val="0"/>
          <w:caps w:val="0"/>
          <w:color w:val="070707"/>
          <w:spacing w:val="0"/>
          <w:sz w:val="24"/>
          <w:szCs w:val="24"/>
          <w:bdr w:val="none" w:color="auto" w:sz="0" w:space="0"/>
        </w:rPr>
        <w:t>局</w:t>
      </w:r>
      <w:bookmarkStart w:id="0" w:name="_GoBack"/>
      <w:bookmarkEnd w:id="0"/>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15" w:lineRule="atLeast"/>
        <w:ind w:left="0" w:right="2206" w:firstLine="0"/>
        <w:jc w:val="right"/>
      </w:pPr>
      <w:r>
        <w:rPr>
          <w:rFonts w:ascii="宋体" w:hAnsi="宋体" w:eastAsia="宋体" w:cs="宋体"/>
          <w:b w:val="0"/>
          <w:bCs w:val="0"/>
          <w:i w:val="0"/>
          <w:iCs w:val="0"/>
          <w:caps w:val="0"/>
          <w:color w:val="070707"/>
          <w:spacing w:val="0"/>
          <w:sz w:val="24"/>
          <w:szCs w:val="24"/>
          <w:bdr w:val="none" w:color="auto" w:sz="0" w:space="0"/>
        </w:rPr>
        <w:br w:type="textWrapping"/>
      </w:r>
      <w:r>
        <w:rPr>
          <w:rFonts w:hint="eastAsia" w:ascii="宋体" w:hAnsi="宋体" w:eastAsia="宋体" w:cs="宋体"/>
          <w:b w:val="0"/>
          <w:bCs w:val="0"/>
          <w:i w:val="0"/>
          <w:iCs w:val="0"/>
          <w:caps w:val="0"/>
          <w:color w:val="070707"/>
          <w:spacing w:val="0"/>
          <w:sz w:val="24"/>
          <w:szCs w:val="24"/>
          <w:bdr w:val="none" w:color="auto" w:sz="0" w:space="0"/>
        </w:rPr>
        <w:t>2013年4月2日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11141EB"/>
    <w:rsid w:val="411141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2022-04-15T06:23:00Z</dcterms:created>
  <dc:creator>清风</dc:creator>
  <cp:lastModifiedBy>清风</cp:lastModifiedBy>
  <dcterms:modified xsi:type="dcterms:W3CDTF">2022-04-15T06:25:16Z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6A07558392F3474B89B7284DCEB6C35D</vt:lpwstr>
  </property>
</Properties>
</file>