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609D" w:rsidRDefault="002D5B7F">
      <w:pPr>
        <w:pStyle w:val="a3"/>
        <w:widowControl/>
        <w:spacing w:beforeAutospacing="0" w:after="450" w:afterAutospacing="0" w:line="525" w:lineRule="atLeast"/>
        <w:jc w:val="center"/>
        <w:rPr>
          <w:rFonts w:ascii="微软雅黑" w:eastAsia="微软雅黑" w:hAnsi="微软雅黑" w:cs="微软雅黑"/>
        </w:rPr>
      </w:pPr>
      <w:r>
        <w:rPr>
          <w:rFonts w:ascii="微软雅黑" w:eastAsia="微软雅黑" w:hAnsi="微软雅黑" w:cs="微软雅黑" w:hint="eastAsia"/>
          <w:b/>
          <w:bCs/>
          <w:color w:val="000000"/>
          <w:sz w:val="39"/>
          <w:szCs w:val="39"/>
          <w:shd w:val="clear" w:color="auto" w:fill="FFFFFF"/>
        </w:rPr>
        <w:t>住房和城乡建设部　财政部关于做好</w:t>
      </w:r>
      <w:r>
        <w:rPr>
          <w:rFonts w:ascii="微软雅黑" w:eastAsia="微软雅黑" w:hAnsi="微软雅黑" w:cs="微软雅黑" w:hint="eastAsia"/>
          <w:b/>
          <w:bCs/>
          <w:color w:val="000000"/>
          <w:sz w:val="39"/>
          <w:szCs w:val="39"/>
          <w:shd w:val="clear" w:color="auto" w:fill="FFFFFF"/>
        </w:rPr>
        <w:t>2022</w:t>
      </w:r>
      <w:r>
        <w:rPr>
          <w:rFonts w:ascii="微软雅黑" w:eastAsia="微软雅黑" w:hAnsi="微软雅黑" w:cs="微软雅黑" w:hint="eastAsia"/>
          <w:b/>
          <w:bCs/>
          <w:color w:val="000000"/>
          <w:sz w:val="39"/>
          <w:szCs w:val="39"/>
          <w:shd w:val="clear" w:color="auto" w:fill="FFFFFF"/>
        </w:rPr>
        <w:t>年</w:t>
      </w:r>
    </w:p>
    <w:p w:rsidR="00B6609D" w:rsidRDefault="002D5B7F">
      <w:pPr>
        <w:pStyle w:val="a3"/>
        <w:widowControl/>
        <w:spacing w:beforeAutospacing="0" w:after="450" w:afterAutospacing="0" w:line="525" w:lineRule="atLeast"/>
        <w:jc w:val="center"/>
        <w:rPr>
          <w:rFonts w:ascii="微软雅黑" w:eastAsia="微软雅黑" w:hAnsi="微软雅黑" w:cs="微软雅黑"/>
        </w:rPr>
      </w:pPr>
      <w:r>
        <w:rPr>
          <w:rFonts w:ascii="微软雅黑" w:eastAsia="微软雅黑" w:hAnsi="微软雅黑" w:cs="微软雅黑" w:hint="eastAsia"/>
          <w:b/>
          <w:bCs/>
          <w:color w:val="000000"/>
          <w:sz w:val="39"/>
          <w:szCs w:val="39"/>
          <w:shd w:val="clear" w:color="auto" w:fill="FFFFFF"/>
        </w:rPr>
        <w:t>传统村落集中连片保护利用示范工作的通知</w:t>
      </w:r>
    </w:p>
    <w:p w:rsidR="00B6609D" w:rsidRPr="00E72E87" w:rsidRDefault="002D5B7F">
      <w:pPr>
        <w:widowControl/>
        <w:shd w:val="clear" w:color="auto" w:fill="FFFFFF"/>
        <w:jc w:val="center"/>
        <w:rPr>
          <w:rFonts w:ascii="仿宋_GB2312" w:eastAsia="仿宋_GB2312" w:hAnsi="微软雅黑" w:cs="微软雅黑" w:hint="eastAsia"/>
          <w:color w:val="000000"/>
          <w:sz w:val="30"/>
          <w:szCs w:val="30"/>
        </w:rPr>
      </w:pPr>
      <w:r w:rsidRPr="00E72E87">
        <w:rPr>
          <w:rFonts w:ascii="仿宋_GB2312" w:eastAsia="仿宋_GB2312" w:hAnsi="微软雅黑" w:cs="微软雅黑" w:hint="eastAsia"/>
          <w:sz w:val="30"/>
          <w:szCs w:val="30"/>
        </w:rPr>
        <w:t>建村〔</w:t>
      </w:r>
      <w:bookmarkStart w:id="0" w:name="_GoBack"/>
      <w:bookmarkEnd w:id="0"/>
      <w:r w:rsidRPr="00E72E87">
        <w:rPr>
          <w:rFonts w:ascii="仿宋_GB2312" w:eastAsia="仿宋_GB2312" w:hAnsi="微软雅黑" w:cs="微软雅黑" w:hint="eastAsia"/>
          <w:sz w:val="30"/>
          <w:szCs w:val="30"/>
        </w:rPr>
        <w:t>2022</w:t>
      </w:r>
      <w:r w:rsidRPr="00E72E87">
        <w:rPr>
          <w:rFonts w:ascii="仿宋_GB2312" w:eastAsia="仿宋_GB2312" w:hAnsi="微软雅黑" w:cs="微软雅黑" w:hint="eastAsia"/>
          <w:sz w:val="30"/>
          <w:szCs w:val="30"/>
        </w:rPr>
        <w:t>〕</w:t>
      </w:r>
      <w:r w:rsidRPr="00E72E87">
        <w:rPr>
          <w:rFonts w:ascii="仿宋_GB2312" w:eastAsia="仿宋_GB2312" w:hAnsi="微软雅黑" w:cs="微软雅黑" w:hint="eastAsia"/>
          <w:sz w:val="30"/>
          <w:szCs w:val="30"/>
        </w:rPr>
        <w:t>32</w:t>
      </w:r>
      <w:r w:rsidRPr="00E72E87">
        <w:rPr>
          <w:rFonts w:ascii="仿宋_GB2312" w:eastAsia="仿宋_GB2312" w:hAnsi="微软雅黑" w:cs="微软雅黑" w:hint="eastAsia"/>
          <w:sz w:val="30"/>
          <w:szCs w:val="30"/>
        </w:rPr>
        <w:t>号</w:t>
      </w:r>
      <w:hyperlink r:id="rId7" w:history="1"/>
      <w:hyperlink r:id="rId8" w:tgtFrame="https://www.mohurd.gov.cn/gongkai/fdzdgknr/zfhcxjsbwj/202204/_blank" w:history="1"/>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有关省、自治区、直辖市住房和城乡建设厅（委、管委）、财政厅（局），北京市农业农村局：</w:t>
      </w:r>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根据《财政部办公厅</w:t>
      </w:r>
      <w:r w:rsidRPr="00E72E87">
        <w:rPr>
          <w:rFonts w:ascii="仿宋_GB2312" w:eastAsia="仿宋_GB2312" w:hAnsi="微软雅黑" w:cs="微软雅黑" w:hint="eastAsia"/>
          <w:color w:val="000000"/>
          <w:sz w:val="30"/>
          <w:szCs w:val="30"/>
          <w:shd w:val="clear" w:color="auto" w:fill="FFFFFF"/>
        </w:rPr>
        <w:t xml:space="preserve"> </w:t>
      </w:r>
      <w:r w:rsidRPr="00E72E87">
        <w:rPr>
          <w:rFonts w:ascii="仿宋_GB2312" w:eastAsia="仿宋_GB2312" w:hAnsi="微软雅黑" w:cs="微软雅黑" w:hint="eastAsia"/>
          <w:color w:val="000000"/>
          <w:sz w:val="30"/>
          <w:szCs w:val="30"/>
          <w:shd w:val="clear" w:color="auto" w:fill="FFFFFF"/>
        </w:rPr>
        <w:t>住房和城乡建设部办公厅关于组织申报</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年传统村落集中连片保护利用示范的通知》（财办建〔</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w:t>
      </w:r>
      <w:r w:rsidRPr="00E72E87">
        <w:rPr>
          <w:rFonts w:ascii="仿宋_GB2312" w:eastAsia="仿宋_GB2312" w:hAnsi="微软雅黑" w:cs="微软雅黑" w:hint="eastAsia"/>
          <w:color w:val="000000"/>
          <w:sz w:val="30"/>
          <w:szCs w:val="30"/>
          <w:shd w:val="clear" w:color="auto" w:fill="FFFFFF"/>
        </w:rPr>
        <w:t>6</w:t>
      </w:r>
      <w:r w:rsidRPr="00E72E87">
        <w:rPr>
          <w:rFonts w:ascii="仿宋_GB2312" w:eastAsia="仿宋_GB2312" w:hAnsi="微软雅黑" w:cs="微软雅黑" w:hint="eastAsia"/>
          <w:color w:val="000000"/>
          <w:sz w:val="30"/>
          <w:szCs w:val="30"/>
          <w:shd w:val="clear" w:color="auto" w:fill="FFFFFF"/>
        </w:rPr>
        <w:t>号），经住房和城乡建设部、财政部组织专家评审并向社会公示，确定北京市门头沟区等</w:t>
      </w:r>
      <w:r w:rsidRPr="00E72E87">
        <w:rPr>
          <w:rFonts w:ascii="仿宋_GB2312" w:eastAsia="仿宋_GB2312" w:hAnsi="微软雅黑" w:cs="微软雅黑" w:hint="eastAsia"/>
          <w:color w:val="000000"/>
          <w:sz w:val="30"/>
          <w:szCs w:val="30"/>
          <w:shd w:val="clear" w:color="auto" w:fill="FFFFFF"/>
        </w:rPr>
        <w:t>40</w:t>
      </w:r>
      <w:r w:rsidRPr="00E72E87">
        <w:rPr>
          <w:rFonts w:ascii="仿宋_GB2312" w:eastAsia="仿宋_GB2312" w:hAnsi="微软雅黑" w:cs="微软雅黑" w:hint="eastAsia"/>
          <w:color w:val="000000"/>
          <w:sz w:val="30"/>
          <w:szCs w:val="30"/>
          <w:shd w:val="clear" w:color="auto" w:fill="FFFFFF"/>
        </w:rPr>
        <w:t>个县（市、区）（名单详见附件）为</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年传统村落集中连片保护利用示范县（以下简称示范县）。现就做好</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年传统村落集中连片保护利用示范工作（以下简称示范工作）通知如下：</w:t>
      </w:r>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一、省级住房和城乡建设、财政部门要指导各示范县进一步按照财办建〔</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w:t>
      </w:r>
      <w:r w:rsidRPr="00E72E87">
        <w:rPr>
          <w:rFonts w:ascii="仿宋_GB2312" w:eastAsia="仿宋_GB2312" w:hAnsi="微软雅黑" w:cs="微软雅黑" w:hint="eastAsia"/>
          <w:color w:val="000000"/>
          <w:sz w:val="30"/>
          <w:szCs w:val="30"/>
          <w:shd w:val="clear" w:color="auto" w:fill="FFFFFF"/>
        </w:rPr>
        <w:t>6</w:t>
      </w:r>
      <w:r w:rsidRPr="00E72E87">
        <w:rPr>
          <w:rFonts w:ascii="仿宋_GB2312" w:eastAsia="仿宋_GB2312" w:hAnsi="微软雅黑" w:cs="微软雅黑" w:hint="eastAsia"/>
          <w:color w:val="000000"/>
          <w:sz w:val="30"/>
          <w:szCs w:val="30"/>
          <w:shd w:val="clear" w:color="auto" w:fill="FFFFFF"/>
        </w:rPr>
        <w:t>号文件要求，抓紧完善并印发传统村落集中连片保护利用示范工作方案（以下简称工</w:t>
      </w:r>
      <w:r w:rsidRPr="00E72E87">
        <w:rPr>
          <w:rFonts w:ascii="仿宋_GB2312" w:eastAsia="仿宋_GB2312" w:hAnsi="微软雅黑" w:cs="微软雅黑" w:hint="eastAsia"/>
          <w:color w:val="000000"/>
          <w:sz w:val="30"/>
          <w:szCs w:val="30"/>
          <w:shd w:val="clear" w:color="auto" w:fill="FFFFFF"/>
        </w:rPr>
        <w:t>作方案），细化重点内容、工作措施、预期成效等，明确中央财政补助资金安排意见，</w:t>
      </w:r>
      <w:r w:rsidRPr="00E72E87">
        <w:rPr>
          <w:rFonts w:ascii="仿宋_GB2312" w:eastAsia="仿宋_GB2312" w:hAnsi="微软雅黑" w:cs="微软雅黑" w:hint="eastAsia"/>
          <w:color w:val="000000"/>
          <w:sz w:val="30"/>
          <w:szCs w:val="30"/>
          <w:shd w:val="clear" w:color="auto" w:fill="FFFFFF"/>
        </w:rPr>
        <w:lastRenderedPageBreak/>
        <w:t>确保可量化、可考核。各示范县工作方案请于</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w:t>
      </w:r>
      <w:r w:rsidRPr="00E72E87">
        <w:rPr>
          <w:rFonts w:ascii="仿宋_GB2312" w:eastAsia="仿宋_GB2312" w:hAnsi="微软雅黑" w:cs="微软雅黑" w:hint="eastAsia"/>
          <w:color w:val="000000"/>
          <w:sz w:val="30"/>
          <w:szCs w:val="30"/>
          <w:shd w:val="clear" w:color="auto" w:fill="FFFFFF"/>
        </w:rPr>
        <w:t>4</w:t>
      </w:r>
      <w:r w:rsidRPr="00E72E87">
        <w:rPr>
          <w:rFonts w:ascii="仿宋_GB2312" w:eastAsia="仿宋_GB2312" w:hAnsi="微软雅黑" w:cs="微软雅黑" w:hint="eastAsia"/>
          <w:color w:val="000000"/>
          <w:sz w:val="30"/>
          <w:szCs w:val="30"/>
          <w:shd w:val="clear" w:color="auto" w:fill="FFFFFF"/>
        </w:rPr>
        <w:t>月</w:t>
      </w:r>
      <w:r w:rsidRPr="00E72E87">
        <w:rPr>
          <w:rFonts w:ascii="仿宋_GB2312" w:eastAsia="仿宋_GB2312" w:hAnsi="微软雅黑" w:cs="微软雅黑" w:hint="eastAsia"/>
          <w:color w:val="000000"/>
          <w:sz w:val="30"/>
          <w:szCs w:val="30"/>
          <w:shd w:val="clear" w:color="auto" w:fill="FFFFFF"/>
        </w:rPr>
        <w:t>30</w:t>
      </w:r>
      <w:r w:rsidRPr="00E72E87">
        <w:rPr>
          <w:rFonts w:ascii="仿宋_GB2312" w:eastAsia="仿宋_GB2312" w:hAnsi="微软雅黑" w:cs="微软雅黑" w:hint="eastAsia"/>
          <w:color w:val="000000"/>
          <w:sz w:val="30"/>
          <w:szCs w:val="30"/>
          <w:shd w:val="clear" w:color="auto" w:fill="FFFFFF"/>
        </w:rPr>
        <w:t>日前报住房和城乡建设部、财政部备案。</w:t>
      </w:r>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二、省级住房和城乡建设、财政部门要指导各示范县在工作方案基础上，编制并印发县域传统村落集中连片保护利用规划（以下简称保护利用规划）。保护利用规划要坚持以人民为中心的发展思想，全面贯彻新发展理念，以传统村落为节点，因地制宜连点串线成片确定保护利用实施区域，明确区域内村落的发展定位和发展时序，充分发挥历史文化、自然环境、绿色生态、田园风光</w:t>
      </w:r>
      <w:r w:rsidRPr="00E72E87">
        <w:rPr>
          <w:rFonts w:ascii="仿宋_GB2312" w:eastAsia="仿宋_GB2312" w:hAnsi="微软雅黑" w:cs="微软雅黑" w:hint="eastAsia"/>
          <w:color w:val="000000"/>
          <w:sz w:val="30"/>
          <w:szCs w:val="30"/>
          <w:shd w:val="clear" w:color="auto" w:fill="FFFFFF"/>
        </w:rPr>
        <w:t>等特色资源优势，统筹基础设施、公共服务设施建设和特色产业布局，全面推进乡村振兴，传承发展优秀传统文化。要活化、利用好传统建筑，结合村民实际需求提出传统民居宜居性改造工作措施和技术路线等，实现生活设施便利化、现代化。要推进传统村落保护利用数字化建设。要列出示范工作时间表、路线图，估算示范工作投资总额，明确投融资渠道。各示范县保护利用规划请于</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w:t>
      </w:r>
      <w:r w:rsidRPr="00E72E87">
        <w:rPr>
          <w:rFonts w:ascii="仿宋_GB2312" w:eastAsia="仿宋_GB2312" w:hAnsi="微软雅黑" w:cs="微软雅黑" w:hint="eastAsia"/>
          <w:color w:val="000000"/>
          <w:sz w:val="30"/>
          <w:szCs w:val="30"/>
          <w:shd w:val="clear" w:color="auto" w:fill="FFFFFF"/>
        </w:rPr>
        <w:t>6</w:t>
      </w:r>
      <w:r w:rsidRPr="00E72E87">
        <w:rPr>
          <w:rFonts w:ascii="仿宋_GB2312" w:eastAsia="仿宋_GB2312" w:hAnsi="微软雅黑" w:cs="微软雅黑" w:hint="eastAsia"/>
          <w:color w:val="000000"/>
          <w:sz w:val="30"/>
          <w:szCs w:val="30"/>
          <w:shd w:val="clear" w:color="auto" w:fill="FFFFFF"/>
        </w:rPr>
        <w:t>月</w:t>
      </w:r>
      <w:r w:rsidRPr="00E72E87">
        <w:rPr>
          <w:rFonts w:ascii="仿宋_GB2312" w:eastAsia="仿宋_GB2312" w:hAnsi="微软雅黑" w:cs="微软雅黑" w:hint="eastAsia"/>
          <w:color w:val="000000"/>
          <w:sz w:val="30"/>
          <w:szCs w:val="30"/>
          <w:shd w:val="clear" w:color="auto" w:fill="FFFFFF"/>
        </w:rPr>
        <w:t>30</w:t>
      </w:r>
      <w:r w:rsidRPr="00E72E87">
        <w:rPr>
          <w:rFonts w:ascii="仿宋_GB2312" w:eastAsia="仿宋_GB2312" w:hAnsi="微软雅黑" w:cs="微软雅黑" w:hint="eastAsia"/>
          <w:color w:val="000000"/>
          <w:sz w:val="30"/>
          <w:szCs w:val="30"/>
          <w:shd w:val="clear" w:color="auto" w:fill="FFFFFF"/>
        </w:rPr>
        <w:t>日前报住房和城乡建设部、财政部备案。</w:t>
      </w:r>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三、省级住房和城乡建设、财政部门要指导督促各示范县落实主体责任，严格按照工作方案和保护利用规划有序组织实施示范工</w:t>
      </w:r>
      <w:r w:rsidRPr="00E72E87">
        <w:rPr>
          <w:rFonts w:ascii="仿宋_GB2312" w:eastAsia="仿宋_GB2312" w:hAnsi="微软雅黑" w:cs="微软雅黑" w:hint="eastAsia"/>
          <w:color w:val="000000"/>
          <w:sz w:val="30"/>
          <w:szCs w:val="30"/>
          <w:shd w:val="clear" w:color="auto" w:fill="FFFFFF"/>
        </w:rPr>
        <w:t>作。各示范县要加强统筹协调，完善政策制度，创新体制机制，整合相关资源，吸引社会资本参与，激发村民参与保护利用</w:t>
      </w:r>
      <w:r w:rsidRPr="00E72E87">
        <w:rPr>
          <w:rFonts w:ascii="仿宋_GB2312" w:eastAsia="仿宋_GB2312" w:hAnsi="微软雅黑" w:cs="微软雅黑" w:hint="eastAsia"/>
          <w:color w:val="000000"/>
          <w:sz w:val="30"/>
          <w:szCs w:val="30"/>
          <w:shd w:val="clear" w:color="auto" w:fill="FFFFFF"/>
        </w:rPr>
        <w:lastRenderedPageBreak/>
        <w:t>的主动性和积极性，不断提升传统村落居住条件和改善村容村貌，增强传统村落生机活力，形成当地传统村落保护利用经验和模式，确保取得预期成效。</w:t>
      </w:r>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四、地方各级住房和城乡建设部门要加强对示范工作的业务指导，积极引导和支持设计下乡，加大技术指导力度，并按要求推进传统村落保护利用项目建设。地方各级财政部门要加强示范工作补助资金监管，确保在规定范围内使用中央财政资金，并结合地方财力等实际情况对各示范县制定保护利用规</w:t>
      </w:r>
      <w:r w:rsidRPr="00E72E87">
        <w:rPr>
          <w:rFonts w:ascii="仿宋_GB2312" w:eastAsia="仿宋_GB2312" w:hAnsi="微软雅黑" w:cs="微软雅黑" w:hint="eastAsia"/>
          <w:color w:val="000000"/>
          <w:sz w:val="30"/>
          <w:szCs w:val="30"/>
          <w:shd w:val="clear" w:color="auto" w:fill="FFFFFF"/>
        </w:rPr>
        <w:t>划等示范工作给予必要的经费保障。</w:t>
      </w:r>
    </w:p>
    <w:p w:rsidR="00B6609D" w:rsidRPr="00E72E87" w:rsidRDefault="002D5B7F">
      <w:pPr>
        <w:pStyle w:val="a3"/>
        <w:widowControl/>
        <w:spacing w:before="526" w:beforeAutospacing="0" w:afterAutospacing="0" w:line="450" w:lineRule="atLeas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五、住房和城乡建设部、财政部将定期调度示范县工作进度，开展工作评估，及时总结推广传统村落保护利用可复制可推广经验。各示范县应于每季度最后一周将传统村落集中连片保护利用示范工作信息报送住房和城乡建设部村镇建设司、财政部经济建设司。对示范工作中出现的问题，请及时与住房和城乡建设部、财政部联系。</w:t>
      </w:r>
    </w:p>
    <w:p w:rsidR="00B6609D" w:rsidRPr="00E72E87" w:rsidRDefault="002D5B7F" w:rsidP="00E72E87">
      <w:pPr>
        <w:pStyle w:val="a3"/>
        <w:widowControl/>
        <w:spacing w:before="526" w:beforeAutospacing="0" w:afterAutospacing="0"/>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联系方式：</w:t>
      </w:r>
    </w:p>
    <w:p w:rsidR="00B6609D" w:rsidRPr="00E72E87" w:rsidRDefault="002D5B7F" w:rsidP="00E72E87">
      <w:pPr>
        <w:pStyle w:val="a3"/>
        <w:widowControl/>
        <w:spacing w:before="526" w:beforeAutospacing="0" w:afterAutospacing="0"/>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住房和城乡建设部村镇建设司　</w:t>
      </w:r>
      <w:r w:rsidRPr="00E72E87">
        <w:rPr>
          <w:rFonts w:ascii="仿宋_GB2312" w:eastAsia="仿宋_GB2312" w:hAnsi="微软雅黑" w:cs="微软雅黑" w:hint="eastAsia"/>
          <w:color w:val="000000"/>
          <w:sz w:val="30"/>
          <w:szCs w:val="30"/>
          <w:shd w:val="clear" w:color="auto" w:fill="FFFFFF"/>
        </w:rPr>
        <w:t>010-58934567</w:t>
      </w:r>
    </w:p>
    <w:p w:rsidR="00B6609D" w:rsidRPr="00E72E87" w:rsidRDefault="002D5B7F" w:rsidP="00E72E87">
      <w:pPr>
        <w:pStyle w:val="a3"/>
        <w:widowControl/>
        <w:spacing w:before="526" w:beforeAutospacing="0" w:afterAutospacing="0"/>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财政部经济建设司　　　　　　</w:t>
      </w:r>
      <w:r w:rsidRPr="00E72E87">
        <w:rPr>
          <w:rFonts w:ascii="仿宋_GB2312" w:eastAsia="仿宋_GB2312" w:hAnsi="微软雅黑" w:cs="微软雅黑" w:hint="eastAsia"/>
          <w:color w:val="000000"/>
          <w:sz w:val="30"/>
          <w:szCs w:val="30"/>
          <w:shd w:val="clear" w:color="auto" w:fill="FFFFFF"/>
        </w:rPr>
        <w:t>010-61965362</w:t>
      </w:r>
    </w:p>
    <w:p w:rsidR="00B6609D" w:rsidRPr="00E72E87" w:rsidRDefault="002D5B7F" w:rsidP="00E72E87">
      <w:pPr>
        <w:pStyle w:val="a3"/>
        <w:widowControl/>
        <w:spacing w:before="526" w:beforeAutospacing="0" w:afterAutospacing="0"/>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lastRenderedPageBreak/>
        <w:t xml:space="preserve">　　附件：</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年传统村落集中连片保护利用示范县</w:t>
      </w:r>
      <w:r w:rsidRPr="00E72E87">
        <w:rPr>
          <w:rFonts w:ascii="仿宋_GB2312" w:eastAsia="仿宋_GB2312" w:hAnsi="微软雅黑" w:cs="微软雅黑" w:hint="eastAsia"/>
          <w:color w:val="000000"/>
          <w:sz w:val="30"/>
          <w:szCs w:val="30"/>
          <w:shd w:val="clear" w:color="auto" w:fill="FFFFFF"/>
        </w:rPr>
        <w:t>（市、区）名单</w:t>
      </w:r>
    </w:p>
    <w:p w:rsidR="00B6609D" w:rsidRPr="00E72E87" w:rsidRDefault="002D5B7F" w:rsidP="00D331E3">
      <w:pPr>
        <w:pStyle w:val="a3"/>
        <w:widowControl/>
        <w:spacing w:before="526" w:beforeAutospacing="0" w:afterAutospacing="0"/>
        <w:jc w:val="right"/>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w:t>
      </w:r>
      <w:r w:rsidRPr="00E72E87">
        <w:rPr>
          <w:rFonts w:ascii="仿宋_GB2312" w:eastAsia="仿宋_GB2312" w:hAnsi="微软雅黑" w:cs="微软雅黑" w:hint="eastAsia"/>
          <w:color w:val="000000"/>
          <w:sz w:val="30"/>
          <w:szCs w:val="30"/>
          <w:shd w:val="clear" w:color="auto" w:fill="FFFFFF"/>
        </w:rPr>
        <w:t xml:space="preserve"> </w:t>
      </w:r>
      <w:r w:rsidR="00E72E87" w:rsidRPr="00E72E87">
        <w:rPr>
          <w:rFonts w:ascii="仿宋_GB2312" w:eastAsia="仿宋_GB2312" w:hAnsi="微软雅黑" w:cs="微软雅黑" w:hint="eastAsia"/>
          <w:color w:val="000000"/>
          <w:sz w:val="30"/>
          <w:szCs w:val="30"/>
          <w:shd w:val="clear" w:color="auto" w:fill="FFFFFF"/>
        </w:rPr>
        <w:t xml:space="preserve">         </w:t>
      </w:r>
      <w:r w:rsidR="00D114E1">
        <w:rPr>
          <w:rFonts w:ascii="仿宋_GB2312" w:eastAsia="仿宋_GB2312" w:hAnsi="微软雅黑" w:cs="微软雅黑" w:hint="eastAsia"/>
          <w:color w:val="000000"/>
          <w:sz w:val="30"/>
          <w:szCs w:val="30"/>
          <w:shd w:val="clear" w:color="auto" w:fill="FFFFFF"/>
        </w:rPr>
        <w:t xml:space="preserve">    </w:t>
      </w:r>
      <w:r w:rsidRPr="00E72E87">
        <w:rPr>
          <w:rFonts w:ascii="仿宋_GB2312" w:eastAsia="仿宋_GB2312" w:hAnsi="微软雅黑" w:cs="微软雅黑" w:hint="eastAsia"/>
          <w:color w:val="000000"/>
          <w:sz w:val="30"/>
          <w:szCs w:val="30"/>
          <w:shd w:val="clear" w:color="auto" w:fill="FFFFFF"/>
        </w:rPr>
        <w:t>住房和城乡建设部</w:t>
      </w:r>
      <w:r w:rsidRPr="00E72E87">
        <w:rPr>
          <w:rFonts w:ascii="仿宋_GB2312" w:eastAsia="仿宋_GB2312" w:hAnsi="微软雅黑" w:cs="微软雅黑" w:hint="eastAsia"/>
          <w:color w:val="000000"/>
          <w:sz w:val="30"/>
          <w:szCs w:val="30"/>
          <w:shd w:val="clear" w:color="auto" w:fill="FFFFFF"/>
        </w:rPr>
        <w:br/>
      </w:r>
      <w:r w:rsidRPr="00E72E87">
        <w:rPr>
          <w:rFonts w:ascii="仿宋_GB2312" w:eastAsia="仿宋_GB2312" w:hAnsi="微软雅黑" w:cs="微软雅黑" w:hint="eastAsia"/>
          <w:color w:val="000000"/>
          <w:sz w:val="30"/>
          <w:szCs w:val="30"/>
          <w:shd w:val="clear" w:color="auto" w:fill="FFFFFF"/>
        </w:rPr>
        <w:t xml:space="preserve">　　　　　　　　　　　　　　　　　　　　　　　　　　　　　　　　　　　　　　　　　　　　　　　　　　　财政部</w:t>
      </w:r>
      <w:r w:rsidRPr="00E72E87">
        <w:rPr>
          <w:rFonts w:ascii="仿宋_GB2312" w:eastAsia="仿宋_GB2312" w:hAnsi="微软雅黑" w:cs="微软雅黑" w:hint="eastAsia"/>
          <w:color w:val="000000"/>
          <w:sz w:val="30"/>
          <w:szCs w:val="30"/>
          <w:shd w:val="clear" w:color="auto" w:fill="FFFFFF"/>
        </w:rPr>
        <w:br/>
      </w:r>
      <w:r w:rsidRPr="00E72E87">
        <w:rPr>
          <w:rFonts w:ascii="仿宋_GB2312" w:eastAsia="仿宋_GB2312" w:hAnsi="微软雅黑" w:cs="微软雅黑" w:hint="eastAsia"/>
          <w:color w:val="000000"/>
          <w:sz w:val="30"/>
          <w:szCs w:val="30"/>
          <w:shd w:val="clear" w:color="auto" w:fill="FFFFFF"/>
        </w:rPr>
        <w:t xml:space="preserve">　　　　　　　　　　　　　　　　　　　　　　　　　　　　　　　　　　　　　　　　　　　　　　　　　</w:t>
      </w:r>
      <w:r w:rsidRPr="00E72E87">
        <w:rPr>
          <w:rFonts w:ascii="仿宋_GB2312" w:eastAsia="仿宋_GB2312" w:hAnsi="微软雅黑" w:cs="微软雅黑" w:hint="eastAsia"/>
          <w:color w:val="000000"/>
          <w:sz w:val="30"/>
          <w:szCs w:val="30"/>
          <w:shd w:val="clear" w:color="auto" w:fill="FFFFFF"/>
        </w:rPr>
        <w:t>2022</w:t>
      </w:r>
      <w:r w:rsidRPr="00E72E87">
        <w:rPr>
          <w:rFonts w:ascii="仿宋_GB2312" w:eastAsia="仿宋_GB2312" w:hAnsi="微软雅黑" w:cs="微软雅黑" w:hint="eastAsia"/>
          <w:color w:val="000000"/>
          <w:sz w:val="30"/>
          <w:szCs w:val="30"/>
          <w:shd w:val="clear" w:color="auto" w:fill="FFFFFF"/>
        </w:rPr>
        <w:t>年</w:t>
      </w:r>
      <w:r w:rsidRPr="00E72E87">
        <w:rPr>
          <w:rFonts w:ascii="仿宋_GB2312" w:eastAsia="仿宋_GB2312" w:hAnsi="微软雅黑" w:cs="微软雅黑" w:hint="eastAsia"/>
          <w:color w:val="000000"/>
          <w:sz w:val="30"/>
          <w:szCs w:val="30"/>
          <w:shd w:val="clear" w:color="auto" w:fill="FFFFFF"/>
        </w:rPr>
        <w:t>4</w:t>
      </w:r>
      <w:r w:rsidRPr="00E72E87">
        <w:rPr>
          <w:rFonts w:ascii="仿宋_GB2312" w:eastAsia="仿宋_GB2312" w:hAnsi="微软雅黑" w:cs="微软雅黑" w:hint="eastAsia"/>
          <w:color w:val="000000"/>
          <w:sz w:val="30"/>
          <w:szCs w:val="30"/>
          <w:shd w:val="clear" w:color="auto" w:fill="FFFFFF"/>
        </w:rPr>
        <w:t>月</w:t>
      </w:r>
      <w:r w:rsidRPr="00E72E87">
        <w:rPr>
          <w:rFonts w:ascii="仿宋_GB2312" w:eastAsia="仿宋_GB2312" w:hAnsi="微软雅黑" w:cs="微软雅黑" w:hint="eastAsia"/>
          <w:color w:val="000000"/>
          <w:sz w:val="30"/>
          <w:szCs w:val="30"/>
          <w:shd w:val="clear" w:color="auto" w:fill="FFFFFF"/>
        </w:rPr>
        <w:t>14</w:t>
      </w:r>
      <w:r w:rsidRPr="00E72E87">
        <w:rPr>
          <w:rFonts w:ascii="仿宋_GB2312" w:eastAsia="仿宋_GB2312" w:hAnsi="微软雅黑" w:cs="微软雅黑" w:hint="eastAsia"/>
          <w:color w:val="000000"/>
          <w:sz w:val="30"/>
          <w:szCs w:val="30"/>
          <w:shd w:val="clear" w:color="auto" w:fill="FFFFFF"/>
        </w:rPr>
        <w:t>日</w:t>
      </w:r>
    </w:p>
    <w:p w:rsidR="00B6609D" w:rsidRPr="00E72E87" w:rsidRDefault="002D5B7F" w:rsidP="00E72E87">
      <w:pPr>
        <w:pStyle w:val="a3"/>
        <w:widowControl/>
        <w:spacing w:before="526" w:beforeAutospacing="0" w:afterAutospacing="0"/>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（此件主动公开）</w:t>
      </w:r>
    </w:p>
    <w:p w:rsidR="00B6609D" w:rsidRPr="00E72E87" w:rsidRDefault="002D5B7F" w:rsidP="00E72E87">
      <w:pPr>
        <w:pStyle w:val="a3"/>
        <w:widowControl/>
        <w:spacing w:before="526" w:beforeAutospacing="0" w:afterAutospacing="0"/>
        <w:rPr>
          <w:rFonts w:ascii="仿宋_GB2312" w:eastAsia="仿宋_GB2312" w:hAnsi="微软雅黑" w:cs="微软雅黑" w:hint="eastAsia"/>
          <w:sz w:val="30"/>
          <w:szCs w:val="30"/>
        </w:rPr>
      </w:pPr>
      <w:r w:rsidRPr="00E72E87">
        <w:rPr>
          <w:rFonts w:ascii="仿宋_GB2312" w:eastAsia="仿宋_GB2312" w:hAnsi="微软雅黑" w:cs="微软雅黑" w:hint="eastAsia"/>
          <w:color w:val="000000"/>
          <w:sz w:val="30"/>
          <w:szCs w:val="30"/>
          <w:shd w:val="clear" w:color="auto" w:fill="FFFFFF"/>
        </w:rPr>
        <w:t xml:space="preserve">　　抄送：各示范县人民政府。</w:t>
      </w: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D331E3" w:rsidRDefault="00D331E3" w:rsidP="00E72E87">
      <w:pPr>
        <w:adjustRightInd w:val="0"/>
        <w:snapToGrid w:val="0"/>
        <w:spacing w:line="560" w:lineRule="exact"/>
        <w:rPr>
          <w:rFonts w:ascii="仿宋_GB2312" w:eastAsia="仿宋_GB2312" w:hAnsi="黑体" w:hint="eastAsia"/>
          <w:sz w:val="30"/>
          <w:szCs w:val="30"/>
        </w:rPr>
      </w:pPr>
    </w:p>
    <w:p w:rsidR="00E72E87" w:rsidRPr="00E72E87" w:rsidRDefault="00E72E87" w:rsidP="00E72E87">
      <w:pPr>
        <w:adjustRightInd w:val="0"/>
        <w:snapToGrid w:val="0"/>
        <w:spacing w:line="560" w:lineRule="exact"/>
        <w:rPr>
          <w:rFonts w:ascii="仿宋_GB2312" w:eastAsia="仿宋_GB2312" w:hAnsi="黑体" w:hint="eastAsia"/>
          <w:sz w:val="30"/>
          <w:szCs w:val="30"/>
        </w:rPr>
      </w:pPr>
      <w:r w:rsidRPr="00E72E87">
        <w:rPr>
          <w:rFonts w:ascii="仿宋_GB2312" w:eastAsia="仿宋_GB2312" w:hAnsi="黑体" w:hint="eastAsia"/>
          <w:sz w:val="30"/>
          <w:szCs w:val="30"/>
        </w:rPr>
        <w:lastRenderedPageBreak/>
        <w:t>附件</w:t>
      </w:r>
    </w:p>
    <w:p w:rsidR="00E72E87" w:rsidRPr="00E72E87" w:rsidRDefault="00E72E87" w:rsidP="00E72E87">
      <w:pPr>
        <w:adjustRightInd w:val="0"/>
        <w:snapToGrid w:val="0"/>
        <w:spacing w:line="560" w:lineRule="exact"/>
        <w:jc w:val="center"/>
        <w:rPr>
          <w:rFonts w:ascii="仿宋_GB2312" w:eastAsia="仿宋_GB2312" w:hAnsi="黑体" w:hint="eastAsia"/>
          <w:sz w:val="30"/>
          <w:szCs w:val="30"/>
        </w:rPr>
      </w:pPr>
    </w:p>
    <w:p w:rsidR="00E72E87" w:rsidRPr="00E72E87" w:rsidRDefault="00E72E87" w:rsidP="00E72E87">
      <w:pPr>
        <w:adjustRightInd w:val="0"/>
        <w:snapToGrid w:val="0"/>
        <w:spacing w:line="560" w:lineRule="exact"/>
        <w:jc w:val="center"/>
        <w:rPr>
          <w:rFonts w:ascii="仿宋_GB2312" w:eastAsia="仿宋_GB2312" w:hAnsi="方正小标宋简体" w:cs="方正小标宋简体" w:hint="eastAsia"/>
          <w:sz w:val="30"/>
          <w:szCs w:val="30"/>
        </w:rPr>
      </w:pPr>
      <w:r w:rsidRPr="00E72E87">
        <w:rPr>
          <w:rFonts w:ascii="仿宋_GB2312" w:eastAsia="仿宋_GB2312" w:hAnsi="方正小标宋简体" w:cs="方正小标宋简体" w:hint="eastAsia"/>
          <w:sz w:val="30"/>
          <w:szCs w:val="30"/>
        </w:rPr>
        <w:t>2022年传统村落集中连片保护利用</w:t>
      </w:r>
    </w:p>
    <w:p w:rsidR="00E72E87" w:rsidRPr="00E72E87" w:rsidRDefault="00E72E87" w:rsidP="00E72E87">
      <w:pPr>
        <w:adjustRightInd w:val="0"/>
        <w:snapToGrid w:val="0"/>
        <w:spacing w:line="560" w:lineRule="exact"/>
        <w:jc w:val="center"/>
        <w:rPr>
          <w:rFonts w:ascii="仿宋_GB2312" w:eastAsia="仿宋_GB2312" w:hAnsi="方正小标宋简体" w:cs="方正小标宋简体" w:hint="eastAsia"/>
          <w:sz w:val="30"/>
          <w:szCs w:val="30"/>
        </w:rPr>
      </w:pPr>
      <w:r w:rsidRPr="00E72E87">
        <w:rPr>
          <w:rFonts w:ascii="仿宋_GB2312" w:eastAsia="仿宋_GB2312" w:hAnsi="方正小标宋简体" w:cs="方正小标宋简体" w:hint="eastAsia"/>
          <w:sz w:val="30"/>
          <w:szCs w:val="30"/>
        </w:rPr>
        <w:t>示范县（市、区）名单</w:t>
      </w:r>
    </w:p>
    <w:p w:rsidR="00E72E87" w:rsidRPr="00E72E87" w:rsidRDefault="00E72E87" w:rsidP="00E72E87">
      <w:pPr>
        <w:adjustRightInd w:val="0"/>
        <w:snapToGrid w:val="0"/>
        <w:spacing w:line="560" w:lineRule="exact"/>
        <w:ind w:firstLineChars="200" w:firstLine="600"/>
        <w:rPr>
          <w:rFonts w:ascii="仿宋_GB2312" w:eastAsia="仿宋_GB2312" w:hint="eastAsia"/>
          <w:sz w:val="30"/>
          <w:szCs w:val="30"/>
        </w:rPr>
      </w:pP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北京市门头沟区</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河北省石家庄市井陉县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山西省阳泉市平定县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山西省晋中市平遥县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内蒙古自治区呼伦贝尔市额尔古纳市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辽宁省朝阳市朝阳县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吉林省白山市临江市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江苏省苏州市吴中区</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浙江省金华市兰溪市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浙江省丽水市松阳县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安徽省宣城市绩溪县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福建省福州市永泰县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福建省龙岩市连城县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江西省吉安市吉水县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江西省赣州市瑞金市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山东省济南市章丘区</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山东省威海市荣成市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河南省平顶山市郏县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河南省信阳市新县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lastRenderedPageBreak/>
        <w:t>湖北省黄冈市麻城市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湖北省咸宁市通山县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湖南省郴州市汝城县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湖南省怀化市溆浦县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广东省梅州市梅县区</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广西壮族自治区桂林市灌阳县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广西壮族自治区贺州市富川瑶族自治县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海南省澄迈县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重庆市秀山土家族苗族自治县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重庆市酉阳土家族苗族自治县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四川省泸州市合江县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四川省广元市昭化区</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贵州省铜仁市石阡县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贵州省黔南布依族苗族自治州荔波县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云南省保山市腾冲市</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云南省红河哈尼族彝族自治州建水县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陕西省延安市延川县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陕西省安康市汉滨区</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甘肃省白银市景泰县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sz w:val="30"/>
          <w:szCs w:val="30"/>
        </w:rPr>
      </w:pPr>
      <w:r w:rsidRPr="00E72E87">
        <w:rPr>
          <w:rFonts w:ascii="仿宋_GB2312" w:eastAsia="仿宋_GB2312" w:hint="eastAsia"/>
          <w:sz w:val="30"/>
          <w:szCs w:val="30"/>
        </w:rPr>
        <w:t>青海省海东市循化撒拉族自治县</w:t>
      </w:r>
    </w:p>
    <w:p w:rsidR="00E72E87" w:rsidRPr="00E72E87" w:rsidRDefault="00E72E87" w:rsidP="00E72E87">
      <w:pPr>
        <w:pStyle w:val="a6"/>
        <w:numPr>
          <w:ilvl w:val="0"/>
          <w:numId w:val="1"/>
        </w:numPr>
        <w:adjustRightInd w:val="0"/>
        <w:snapToGrid w:val="0"/>
        <w:spacing w:line="560" w:lineRule="exact"/>
        <w:ind w:firstLineChars="0"/>
        <w:rPr>
          <w:rFonts w:ascii="仿宋_GB2312" w:eastAsia="仿宋_GB2312" w:hint="eastAsia"/>
          <w:caps/>
          <w:spacing w:val="-10"/>
          <w:sz w:val="30"/>
          <w:szCs w:val="30"/>
        </w:rPr>
      </w:pPr>
      <w:r w:rsidRPr="00E72E87">
        <w:rPr>
          <w:rFonts w:ascii="仿宋_GB2312" w:eastAsia="仿宋_GB2312" w:hint="eastAsia"/>
          <w:caps/>
          <w:spacing w:val="-10"/>
          <w:sz w:val="30"/>
          <w:szCs w:val="30"/>
        </w:rPr>
        <w:t>新疆维吾尔自治区昌吉回族自治州木垒哈萨克自治县</w:t>
      </w:r>
    </w:p>
    <w:p w:rsidR="00B6609D" w:rsidRPr="00E72E87" w:rsidRDefault="00B6609D">
      <w:pPr>
        <w:rPr>
          <w:rFonts w:ascii="仿宋_GB2312" w:eastAsia="仿宋_GB2312" w:hint="eastAsia"/>
          <w:sz w:val="30"/>
          <w:szCs w:val="30"/>
        </w:rPr>
      </w:pPr>
    </w:p>
    <w:sectPr w:rsidR="00B6609D" w:rsidRPr="00E72E87" w:rsidSect="00B6609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5B7F" w:rsidRDefault="002D5B7F" w:rsidP="00E72E87">
      <w:r>
        <w:separator/>
      </w:r>
    </w:p>
  </w:endnote>
  <w:endnote w:type="continuationSeparator" w:id="0">
    <w:p w:rsidR="002D5B7F" w:rsidRDefault="002D5B7F" w:rsidP="00E72E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5B7F" w:rsidRDefault="002D5B7F" w:rsidP="00E72E87">
      <w:r>
        <w:separator/>
      </w:r>
    </w:p>
  </w:footnote>
  <w:footnote w:type="continuationSeparator" w:id="0">
    <w:p w:rsidR="002D5B7F" w:rsidRDefault="002D5B7F" w:rsidP="00E72E8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CF63DC"/>
    <w:multiLevelType w:val="multilevel"/>
    <w:tmpl w:val="48CF63DC"/>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5BF13B28"/>
    <w:rsid w:val="002D5B7F"/>
    <w:rsid w:val="00B6609D"/>
    <w:rsid w:val="00D114E1"/>
    <w:rsid w:val="00D331E3"/>
    <w:rsid w:val="00E72E87"/>
    <w:rsid w:val="5BF13B2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609D"/>
    <w:pPr>
      <w:widowControl w:val="0"/>
      <w:jc w:val="both"/>
    </w:pPr>
    <w:rPr>
      <w:rFonts w:asciiTheme="minorHAnsi" w:eastAsiaTheme="minorEastAsia" w:hAnsiTheme="minorHAnsi" w:cstheme="minorBidi"/>
      <w:kern w:val="2"/>
      <w:sz w:val="21"/>
      <w:szCs w:val="24"/>
    </w:rPr>
  </w:style>
  <w:style w:type="paragraph" w:styleId="3">
    <w:name w:val="heading 3"/>
    <w:basedOn w:val="a"/>
    <w:next w:val="a"/>
    <w:semiHidden/>
    <w:unhideWhenUsed/>
    <w:qFormat/>
    <w:rsid w:val="00B6609D"/>
    <w:pPr>
      <w:spacing w:beforeAutospacing="1"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B6609D"/>
    <w:pPr>
      <w:spacing w:beforeAutospacing="1" w:afterAutospacing="1"/>
      <w:jc w:val="left"/>
    </w:pPr>
    <w:rPr>
      <w:rFonts w:cs="Times New Roman"/>
      <w:kern w:val="0"/>
      <w:sz w:val="24"/>
    </w:rPr>
  </w:style>
  <w:style w:type="paragraph" w:styleId="a4">
    <w:name w:val="header"/>
    <w:basedOn w:val="a"/>
    <w:link w:val="Char"/>
    <w:rsid w:val="00E72E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E72E87"/>
    <w:rPr>
      <w:rFonts w:asciiTheme="minorHAnsi" w:eastAsiaTheme="minorEastAsia" w:hAnsiTheme="minorHAnsi" w:cstheme="minorBidi"/>
      <w:kern w:val="2"/>
      <w:sz w:val="18"/>
      <w:szCs w:val="18"/>
    </w:rPr>
  </w:style>
  <w:style w:type="paragraph" w:styleId="a5">
    <w:name w:val="footer"/>
    <w:basedOn w:val="a"/>
    <w:link w:val="Char0"/>
    <w:rsid w:val="00E72E87"/>
    <w:pPr>
      <w:tabs>
        <w:tab w:val="center" w:pos="4153"/>
        <w:tab w:val="right" w:pos="8306"/>
      </w:tabs>
      <w:snapToGrid w:val="0"/>
      <w:jc w:val="left"/>
    </w:pPr>
    <w:rPr>
      <w:sz w:val="18"/>
      <w:szCs w:val="18"/>
    </w:rPr>
  </w:style>
  <w:style w:type="character" w:customStyle="1" w:styleId="Char0">
    <w:name w:val="页脚 Char"/>
    <w:basedOn w:val="a0"/>
    <w:link w:val="a5"/>
    <w:rsid w:val="00E72E87"/>
    <w:rPr>
      <w:rFonts w:asciiTheme="minorHAnsi" w:eastAsiaTheme="minorEastAsia" w:hAnsiTheme="minorHAnsi" w:cstheme="minorBidi"/>
      <w:kern w:val="2"/>
      <w:sz w:val="18"/>
      <w:szCs w:val="18"/>
    </w:rPr>
  </w:style>
  <w:style w:type="paragraph" w:styleId="a6">
    <w:name w:val="List Paragraph"/>
    <w:basedOn w:val="a"/>
    <w:uiPriority w:val="34"/>
    <w:qFormat/>
    <w:rsid w:val="00E72E87"/>
    <w:pPr>
      <w:ind w:firstLineChars="200" w:firstLine="420"/>
    </w:pPr>
    <w:rPr>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ervice.weibo.com/share/share.php?url=https://www.mohurd.gov.cn/gongkai/fdzdgknr/zfhcxjsbwj/202204/20220419_765735.html&amp;amp;title=%E4%BD%8F%E6%88%BF%E5%92%8C%E5%9F%8E%E4%B9%A1%E5%BB%BA%E8%AE%BE%E9%83%A8%E3%80%80%E8%B4%A2%E6%94%BF%E9%83%A8%E5%85%B3%E4%BA%8E%E5%81%9A%E5%A5%BD2022%E5%B9%B4%0A%E4%BC%A0%E7%BB%9F%E6%9D%91%E8%90%BD%E9%9B%86%E4%B8%AD%E8%BF%9E%E7%89%87%E4%BF%9D%E6%8A%A4%E5%88%A9%E7%94%A8%E7%A4%BA%E8%8C%83%E5%B7%A5%E4%BD%9C%E7%9A%84%E9%80%9A%E7%9F%A5_%E4%B8%AD%E5%8D%8E%E4%BA%BA%E6%B0%91%E5%85%B1%E5%92%8C%E5%9B%BD%E4%BD%8F%E6%88%BF%E5%92%8C%E5%9F%8E%E4%B9%A1%E5%BB%BA%E8%AE%BE%E9%83%A8&amp;amp;pic=&amp;amp;appkey=" TargetMode="External"/><Relationship Id="rId3" Type="http://schemas.openxmlformats.org/officeDocument/2006/relationships/settings" Target="settings.xml"/><Relationship Id="rId7" Type="http://schemas.openxmlformats.org/officeDocument/2006/relationships/hyperlink" Target="javascrip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425</Words>
  <Characters>2426</Characters>
  <Application>Microsoft Office Word</Application>
  <DocSecurity>0</DocSecurity>
  <Lines>20</Lines>
  <Paragraphs>5</Paragraphs>
  <ScaleCrop>false</ScaleCrop>
  <Company>Microsoft</Company>
  <LinksUpToDate>false</LinksUpToDate>
  <CharactersWithSpaces>2846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8</cp:revision>
  <dcterms:created xsi:type="dcterms:W3CDTF">2022-04-21T00:51:00Z</dcterms:created>
  <dcterms:modified xsi:type="dcterms:W3CDTF">2022-04-21T02:09:00Z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F8332E31BDD34A22A8E518A2F41600F8</vt:lpwstr>
  </property>
</Properties>
</file>