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center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0"/>
          <w:szCs w:val="30"/>
          <w:shd w:val="clear" w:color="auto" w:fill="FFFFFF"/>
        </w:rPr>
        <w:t>市建委关于颁布《天津市无障碍设计标准》的通知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jc w:val="center"/>
      </w:pPr>
      <w:r>
        <w:t>津建科</w:t>
      </w:r>
      <w:r>
        <w:t>[2017]33</w:t>
      </w:r>
      <w:r>
        <w:t>号</w:t>
      </w:r>
    </w:p>
    <w:p w:rsidR="00DB00C3" w:rsidRDefault="00DB00C3">
      <w:pPr>
        <w:pStyle w:val="a3"/>
        <w:widowControl/>
        <w:shd w:val="clear" w:color="auto" w:fill="FFFFFF"/>
        <w:wordWrap w:val="0"/>
        <w:spacing w:beforeAutospacing="0" w:afterAutospacing="0"/>
        <w:jc w:val="center"/>
      </w:pPr>
      <w:bookmarkStart w:id="0" w:name="_GoBack"/>
      <w:bookmarkEnd w:id="0"/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各有关单位：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为建设城市无障碍环境，确保全体社会成员平等、安全、便利地参与社会活动，分享城镇建设成果，天津市建设工程技术研究所等单位按照市建委《关于下达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2015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年建设系统第一批工程建设地方标准编制计划的通知》（津建科〔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2015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286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号）要求，修订完成了《天津市无障碍设计标准》。经市建委组织专家审定，现批准《天津市无障碍设计标准》（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DB/T29-196-2017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）为我市地方工程建设标准，自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2017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日起实施。原《天津市无障碍设计标准》（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DB29-196-2010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）同时废止。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各相关单位要认真执行本规程，实施过程中如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有不明之处及修改意见，请及时反馈给天津市建设工程技术研究所。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本标准由天津市城乡建设委员会负责管理。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本标准由天津市建设工程技术研究所负责具体技术内容的解释。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本标准由天津市建设工程技术研究所负责征订和发行，任何单位和个人不得翻印和复制。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right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2017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日</w:t>
      </w:r>
    </w:p>
    <w:p w:rsidR="00DB00C3" w:rsidRDefault="00C31292">
      <w:pPr>
        <w:pStyle w:val="a3"/>
        <w:widowControl/>
        <w:shd w:val="clear" w:color="auto" w:fill="FFFFFF"/>
        <w:wordWrap w:val="0"/>
        <w:spacing w:beforeAutospacing="0" w:afterAutospacing="0"/>
        <w:ind w:firstLine="420"/>
        <w:jc w:val="both"/>
        <w:rPr>
          <w:rFonts w:ascii="仿宋_GB2312" w:eastAsia="仿宋_GB2312" w:cs="仿宋_GB2312"/>
          <w:color w:val="3D3D3D"/>
          <w:sz w:val="32"/>
          <w:szCs w:val="32"/>
        </w:rPr>
      </w:pPr>
      <w:r>
        <w:rPr>
          <w:rFonts w:ascii="仿宋_GB2312" w:eastAsia="仿宋_GB2312" w:cs="仿宋_GB2312"/>
          <w:color w:val="3D3D3D"/>
          <w:sz w:val="32"/>
          <w:szCs w:val="32"/>
          <w:shd w:val="clear" w:color="auto" w:fill="FFFFFF"/>
        </w:rPr>
        <w:t>（此件主动公开）</w:t>
      </w:r>
    </w:p>
    <w:p w:rsidR="00DB00C3" w:rsidRDefault="00DB00C3"/>
    <w:sectPr w:rsidR="00DB00C3" w:rsidSect="00DB0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92" w:rsidRDefault="00C31292" w:rsidP="0061676B">
      <w:r>
        <w:separator/>
      </w:r>
    </w:p>
  </w:endnote>
  <w:endnote w:type="continuationSeparator" w:id="0">
    <w:p w:rsidR="00C31292" w:rsidRDefault="00C31292" w:rsidP="00616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92" w:rsidRDefault="00C31292" w:rsidP="0061676B">
      <w:r>
        <w:separator/>
      </w:r>
    </w:p>
  </w:footnote>
  <w:footnote w:type="continuationSeparator" w:id="0">
    <w:p w:rsidR="00C31292" w:rsidRDefault="00C31292" w:rsidP="006167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2B020EE4"/>
    <w:rsid w:val="0061676B"/>
    <w:rsid w:val="00C31292"/>
    <w:rsid w:val="00DB00C3"/>
    <w:rsid w:val="2B02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0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00C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616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167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16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167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清风</dc:creator>
  <cp:lastModifiedBy>LENOVO</cp:lastModifiedBy>
  <cp:revision>3</cp:revision>
  <dcterms:created xsi:type="dcterms:W3CDTF">2022-04-20T09:37:00Z</dcterms:created>
  <dcterms:modified xsi:type="dcterms:W3CDTF">2022-04-21T08:12:00Z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3E5B077924354E2D8E664D6FBF87D0ED</vt:lpwstr>
  </property>
</Properties>
</file>