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00C3" w:rsidRDefault="00C31292">
      <w:pPr>
        <w:pStyle w:val="a3"/>
        <w:widowControl/>
        <w:shd w:val="clear" w:color="auto" w:fill="FFFFFF"/>
        <w:wordWrap w:val="0"/>
        <w:spacing w:beforeAutospacing="0" w:afterAutospacing="0"/>
        <w:ind w:firstLine="420"/>
        <w:jc w:val="center"/>
        <w:rPr>
          <w:rFonts w:ascii="仿宋_GB2312" w:eastAsia="仿宋_GB2312" w:cs="仿宋_GB2312"/>
          <w:color w:val="3D3D3D"/>
          <w:sz w:val="32"/>
          <w:szCs w:val="32"/>
        </w:rPr>
      </w:pPr>
      <w:r>
        <w:rPr>
          <w:rFonts w:ascii="仿宋_GB2312" w:eastAsia="仿宋_GB2312" w:cs="仿宋_GB2312"/>
          <w:color w:val="3D3D3D"/>
          <w:sz w:val="30"/>
          <w:szCs w:val="30"/>
          <w:shd w:val="clear" w:color="auto" w:fill="FFFFFF"/>
        </w:rPr>
        <w:t>市建委关于颁布《天津市无障碍设计标准》的通知</w:t>
      </w:r>
    </w:p>
    <w:p w:rsidR="00DB00C3" w:rsidRDefault="00C31292">
      <w:pPr>
        <w:pStyle w:val="a3"/>
        <w:widowControl/>
        <w:shd w:val="clear" w:color="auto" w:fill="FFFFFF"/>
        <w:wordWrap w:val="0"/>
        <w:spacing w:beforeAutospacing="0" w:afterAutospacing="0"/>
        <w:jc w:val="center"/>
      </w:pPr>
      <w:r>
        <w:t>津建科</w:t>
      </w:r>
      <w:r>
        <w:t>[2017]33</w:t>
      </w:r>
      <w:r>
        <w:t>号</w:t>
      </w:r>
    </w:p>
    <w:p w:rsidR="00DB00C3" w:rsidRDefault="00DB00C3">
      <w:pPr>
        <w:pStyle w:val="a3"/>
        <w:widowControl/>
        <w:shd w:val="clear" w:color="auto" w:fill="FFFFFF"/>
        <w:wordWrap w:val="0"/>
        <w:spacing w:beforeAutospacing="0" w:afterAutospacing="0"/>
        <w:jc w:val="center"/>
      </w:pPr>
      <w:bookmarkStart w:id="0" w:name="_GoBack"/>
      <w:bookmarkEnd w:id="0"/>
    </w:p>
    <w:p w:rsidR="00DB00C3" w:rsidRDefault="00C31292">
      <w:pPr>
        <w:pStyle w:val="a3"/>
        <w:widowControl/>
        <w:shd w:val="clear" w:color="auto" w:fill="FFFFFF"/>
        <w:wordWrap w:val="0"/>
        <w:spacing w:beforeAutospacing="0" w:afterAutospacing="0"/>
        <w:jc w:val="both"/>
        <w:rPr>
          <w:rFonts w:ascii="仿宋_GB2312" w:eastAsia="仿宋_GB2312" w:cs="仿宋_GB2312"/>
          <w:color w:val="3D3D3D"/>
          <w:sz w:val="32"/>
          <w:szCs w:val="32"/>
        </w:rPr>
      </w:pPr>
      <w:r>
        <w:rPr>
          <w:rFonts w:ascii="仿宋_GB2312" w:eastAsia="仿宋_GB2312" w:cs="仿宋_GB2312"/>
          <w:color w:val="3D3D3D"/>
          <w:sz w:val="32"/>
          <w:szCs w:val="32"/>
          <w:shd w:val="clear" w:color="auto" w:fill="FFFFFF"/>
        </w:rPr>
        <w:t>各有关单位：</w:t>
      </w:r>
    </w:p>
    <w:p w:rsidR="00DB00C3" w:rsidRDefault="00C31292">
      <w:pPr>
        <w:pStyle w:val="a3"/>
        <w:widowControl/>
        <w:shd w:val="clear" w:color="auto" w:fill="FFFFFF"/>
        <w:wordWrap w:val="0"/>
        <w:spacing w:beforeAutospacing="0" w:afterAutospacing="0"/>
        <w:ind w:firstLine="420"/>
        <w:jc w:val="both"/>
        <w:rPr>
          <w:rFonts w:ascii="仿宋_GB2312" w:eastAsia="仿宋_GB2312" w:cs="仿宋_GB2312"/>
          <w:color w:val="3D3D3D"/>
          <w:sz w:val="32"/>
          <w:szCs w:val="32"/>
        </w:rPr>
      </w:pPr>
      <w:r>
        <w:rPr>
          <w:rFonts w:ascii="仿宋_GB2312" w:eastAsia="仿宋_GB2312" w:cs="仿宋_GB2312"/>
          <w:color w:val="3D3D3D"/>
          <w:sz w:val="32"/>
          <w:szCs w:val="32"/>
          <w:shd w:val="clear" w:color="auto" w:fill="FFFFFF"/>
        </w:rPr>
        <w:t>为建设城市无障碍环境，确保全体社会成员平等、安全、便利地参与社会活动，分享城镇建设成果，天津市建设工程技术研究所等单位按照市建委《关于下达</w:t>
      </w:r>
      <w:r>
        <w:rPr>
          <w:rFonts w:ascii="仿宋_GB2312" w:eastAsia="仿宋_GB2312" w:cs="仿宋_GB2312"/>
          <w:color w:val="3D3D3D"/>
          <w:sz w:val="32"/>
          <w:szCs w:val="32"/>
          <w:shd w:val="clear" w:color="auto" w:fill="FFFFFF"/>
        </w:rPr>
        <w:t>2015</w:t>
      </w:r>
      <w:r>
        <w:rPr>
          <w:rFonts w:ascii="仿宋_GB2312" w:eastAsia="仿宋_GB2312" w:cs="仿宋_GB2312"/>
          <w:color w:val="3D3D3D"/>
          <w:sz w:val="32"/>
          <w:szCs w:val="32"/>
          <w:shd w:val="clear" w:color="auto" w:fill="FFFFFF"/>
        </w:rPr>
        <w:t>年建设系统第一批工程建设地方标准编制计划的通知》（津建科〔</w:t>
      </w:r>
      <w:r>
        <w:rPr>
          <w:rFonts w:ascii="仿宋_GB2312" w:eastAsia="仿宋_GB2312" w:cs="仿宋_GB2312"/>
          <w:color w:val="3D3D3D"/>
          <w:sz w:val="32"/>
          <w:szCs w:val="32"/>
          <w:shd w:val="clear" w:color="auto" w:fill="FFFFFF"/>
        </w:rPr>
        <w:t>2015</w:t>
      </w:r>
      <w:r>
        <w:rPr>
          <w:rFonts w:ascii="仿宋_GB2312" w:eastAsia="仿宋_GB2312" w:cs="仿宋_GB2312"/>
          <w:color w:val="3D3D3D"/>
          <w:sz w:val="32"/>
          <w:szCs w:val="32"/>
          <w:shd w:val="clear" w:color="auto" w:fill="FFFFFF"/>
        </w:rPr>
        <w:t>〕</w:t>
      </w:r>
      <w:r>
        <w:rPr>
          <w:rFonts w:ascii="仿宋_GB2312" w:eastAsia="仿宋_GB2312" w:cs="仿宋_GB2312"/>
          <w:color w:val="3D3D3D"/>
          <w:sz w:val="32"/>
          <w:szCs w:val="32"/>
          <w:shd w:val="clear" w:color="auto" w:fill="FFFFFF"/>
        </w:rPr>
        <w:t>286</w:t>
      </w:r>
      <w:r>
        <w:rPr>
          <w:rFonts w:ascii="仿宋_GB2312" w:eastAsia="仿宋_GB2312" w:cs="仿宋_GB2312"/>
          <w:color w:val="3D3D3D"/>
          <w:sz w:val="32"/>
          <w:szCs w:val="32"/>
          <w:shd w:val="clear" w:color="auto" w:fill="FFFFFF"/>
        </w:rPr>
        <w:t>号）要求，修订完成了《天津市无障碍设计标准》。经市建委组织专家审定，现批准《天津市无障碍设计标准》（</w:t>
      </w:r>
      <w:r>
        <w:rPr>
          <w:rFonts w:ascii="仿宋_GB2312" w:eastAsia="仿宋_GB2312" w:cs="仿宋_GB2312"/>
          <w:color w:val="3D3D3D"/>
          <w:sz w:val="32"/>
          <w:szCs w:val="32"/>
          <w:shd w:val="clear" w:color="auto" w:fill="FFFFFF"/>
        </w:rPr>
        <w:t>DB/T29-196-2017</w:t>
      </w:r>
      <w:r>
        <w:rPr>
          <w:rFonts w:ascii="仿宋_GB2312" w:eastAsia="仿宋_GB2312" w:cs="仿宋_GB2312"/>
          <w:color w:val="3D3D3D"/>
          <w:sz w:val="32"/>
          <w:szCs w:val="32"/>
          <w:shd w:val="clear" w:color="auto" w:fill="FFFFFF"/>
        </w:rPr>
        <w:t>）为我市地方工程建设标准，自</w:t>
      </w:r>
      <w:r>
        <w:rPr>
          <w:rFonts w:ascii="仿宋_GB2312" w:eastAsia="仿宋_GB2312" w:cs="仿宋_GB2312"/>
          <w:color w:val="3D3D3D"/>
          <w:sz w:val="32"/>
          <w:szCs w:val="32"/>
          <w:shd w:val="clear" w:color="auto" w:fill="FFFFFF"/>
        </w:rPr>
        <w:t>2017</w:t>
      </w:r>
      <w:r>
        <w:rPr>
          <w:rFonts w:ascii="仿宋_GB2312" w:eastAsia="仿宋_GB2312" w:cs="仿宋_GB2312"/>
          <w:color w:val="3D3D3D"/>
          <w:sz w:val="32"/>
          <w:szCs w:val="32"/>
          <w:shd w:val="clear" w:color="auto" w:fill="FFFFFF"/>
        </w:rPr>
        <w:t>年</w:t>
      </w:r>
      <w:r>
        <w:rPr>
          <w:rFonts w:ascii="仿宋_GB2312" w:eastAsia="仿宋_GB2312" w:cs="仿宋_GB2312"/>
          <w:color w:val="3D3D3D"/>
          <w:sz w:val="32"/>
          <w:szCs w:val="32"/>
          <w:shd w:val="clear" w:color="auto" w:fill="FFFFFF"/>
        </w:rPr>
        <w:t>5</w:t>
      </w:r>
      <w:r>
        <w:rPr>
          <w:rFonts w:ascii="仿宋_GB2312" w:eastAsia="仿宋_GB2312" w:cs="仿宋_GB2312"/>
          <w:color w:val="3D3D3D"/>
          <w:sz w:val="32"/>
          <w:szCs w:val="32"/>
          <w:shd w:val="clear" w:color="auto" w:fill="FFFFFF"/>
        </w:rPr>
        <w:t>月</w:t>
      </w:r>
      <w:r>
        <w:rPr>
          <w:rFonts w:ascii="仿宋_GB2312" w:eastAsia="仿宋_GB2312" w:cs="仿宋_GB2312"/>
          <w:color w:val="3D3D3D"/>
          <w:sz w:val="32"/>
          <w:szCs w:val="32"/>
          <w:shd w:val="clear" w:color="auto" w:fill="FFFFFF"/>
        </w:rPr>
        <w:t>1</w:t>
      </w:r>
      <w:r>
        <w:rPr>
          <w:rFonts w:ascii="仿宋_GB2312" w:eastAsia="仿宋_GB2312" w:cs="仿宋_GB2312"/>
          <w:color w:val="3D3D3D"/>
          <w:sz w:val="32"/>
          <w:szCs w:val="32"/>
          <w:shd w:val="clear" w:color="auto" w:fill="FFFFFF"/>
        </w:rPr>
        <w:t>日起实施。原《天津市无障碍设计标准》（</w:t>
      </w:r>
      <w:r>
        <w:rPr>
          <w:rFonts w:ascii="仿宋_GB2312" w:eastAsia="仿宋_GB2312" w:cs="仿宋_GB2312"/>
          <w:color w:val="3D3D3D"/>
          <w:sz w:val="32"/>
          <w:szCs w:val="32"/>
          <w:shd w:val="clear" w:color="auto" w:fill="FFFFFF"/>
        </w:rPr>
        <w:t>DB29-196-2010</w:t>
      </w:r>
      <w:r>
        <w:rPr>
          <w:rFonts w:ascii="仿宋_GB2312" w:eastAsia="仿宋_GB2312" w:cs="仿宋_GB2312"/>
          <w:color w:val="3D3D3D"/>
          <w:sz w:val="32"/>
          <w:szCs w:val="32"/>
          <w:shd w:val="clear" w:color="auto" w:fill="FFFFFF"/>
        </w:rPr>
        <w:t>）同时废止。</w:t>
      </w:r>
    </w:p>
    <w:p w:rsidR="00DB00C3" w:rsidRDefault="00C31292">
      <w:pPr>
        <w:pStyle w:val="a3"/>
        <w:widowControl/>
        <w:shd w:val="clear" w:color="auto" w:fill="FFFFFF"/>
        <w:wordWrap w:val="0"/>
        <w:spacing w:beforeAutospacing="0" w:afterAutospacing="0"/>
        <w:ind w:firstLine="420"/>
        <w:jc w:val="both"/>
        <w:rPr>
          <w:rFonts w:ascii="仿宋_GB2312" w:eastAsia="仿宋_GB2312" w:cs="仿宋_GB2312"/>
          <w:color w:val="3D3D3D"/>
          <w:sz w:val="32"/>
          <w:szCs w:val="32"/>
        </w:rPr>
      </w:pPr>
      <w:r>
        <w:rPr>
          <w:rFonts w:ascii="仿宋_GB2312" w:eastAsia="仿宋_GB2312" w:cs="仿宋_GB2312"/>
          <w:color w:val="3D3D3D"/>
          <w:sz w:val="32"/>
          <w:szCs w:val="32"/>
          <w:shd w:val="clear" w:color="auto" w:fill="FFFFFF"/>
        </w:rPr>
        <w:t>各相关单位要认真执行本规程，实施过程中如</w:t>
      </w:r>
      <w:r>
        <w:rPr>
          <w:rFonts w:ascii="仿宋_GB2312" w:eastAsia="仿宋_GB2312" w:cs="仿宋_GB2312"/>
          <w:color w:val="3D3D3D"/>
          <w:sz w:val="32"/>
          <w:szCs w:val="32"/>
          <w:shd w:val="clear" w:color="auto" w:fill="FFFFFF"/>
        </w:rPr>
        <w:t>有不明之处及修改意见，请及时反馈给天津市建设工程技术研究所。</w:t>
      </w:r>
    </w:p>
    <w:p w:rsidR="00DB00C3" w:rsidRDefault="00C31292">
      <w:pPr>
        <w:pStyle w:val="a3"/>
        <w:widowControl/>
        <w:shd w:val="clear" w:color="auto" w:fill="FFFFFF"/>
        <w:wordWrap w:val="0"/>
        <w:spacing w:beforeAutospacing="0" w:afterAutospacing="0"/>
        <w:ind w:firstLine="420"/>
        <w:jc w:val="both"/>
        <w:rPr>
          <w:rFonts w:ascii="仿宋_GB2312" w:eastAsia="仿宋_GB2312" w:cs="仿宋_GB2312"/>
          <w:color w:val="3D3D3D"/>
          <w:sz w:val="32"/>
          <w:szCs w:val="32"/>
        </w:rPr>
      </w:pPr>
      <w:r>
        <w:rPr>
          <w:rFonts w:ascii="仿宋_GB2312" w:eastAsia="仿宋_GB2312" w:cs="仿宋_GB2312"/>
          <w:color w:val="3D3D3D"/>
          <w:sz w:val="32"/>
          <w:szCs w:val="32"/>
          <w:shd w:val="clear" w:color="auto" w:fill="FFFFFF"/>
        </w:rPr>
        <w:t>本标准由天津市城乡建设委员会负责管理。</w:t>
      </w:r>
    </w:p>
    <w:p w:rsidR="00DB00C3" w:rsidRDefault="00C31292">
      <w:pPr>
        <w:pStyle w:val="a3"/>
        <w:widowControl/>
        <w:shd w:val="clear" w:color="auto" w:fill="FFFFFF"/>
        <w:wordWrap w:val="0"/>
        <w:spacing w:beforeAutospacing="0" w:afterAutospacing="0"/>
        <w:ind w:firstLine="420"/>
        <w:jc w:val="both"/>
        <w:rPr>
          <w:rFonts w:ascii="仿宋_GB2312" w:eastAsia="仿宋_GB2312" w:cs="仿宋_GB2312"/>
          <w:color w:val="3D3D3D"/>
          <w:sz w:val="32"/>
          <w:szCs w:val="32"/>
        </w:rPr>
      </w:pPr>
      <w:r>
        <w:rPr>
          <w:rFonts w:ascii="仿宋_GB2312" w:eastAsia="仿宋_GB2312" w:cs="仿宋_GB2312"/>
          <w:color w:val="3D3D3D"/>
          <w:sz w:val="32"/>
          <w:szCs w:val="32"/>
          <w:shd w:val="clear" w:color="auto" w:fill="FFFFFF"/>
        </w:rPr>
        <w:t>本标准由天津市建设工程技术研究所负责具体技术内容的解释。</w:t>
      </w:r>
    </w:p>
    <w:p w:rsidR="00DB00C3" w:rsidRDefault="00C31292">
      <w:pPr>
        <w:pStyle w:val="a3"/>
        <w:widowControl/>
        <w:shd w:val="clear" w:color="auto" w:fill="FFFFFF"/>
        <w:wordWrap w:val="0"/>
        <w:spacing w:beforeAutospacing="0" w:afterAutospacing="0"/>
        <w:ind w:firstLine="420"/>
        <w:jc w:val="both"/>
        <w:rPr>
          <w:rFonts w:ascii="仿宋_GB2312" w:eastAsia="仿宋_GB2312" w:cs="仿宋_GB2312"/>
          <w:color w:val="3D3D3D"/>
          <w:sz w:val="32"/>
          <w:szCs w:val="32"/>
        </w:rPr>
      </w:pPr>
      <w:r>
        <w:rPr>
          <w:rFonts w:ascii="仿宋_GB2312" w:eastAsia="仿宋_GB2312" w:cs="仿宋_GB2312"/>
          <w:color w:val="3D3D3D"/>
          <w:sz w:val="32"/>
          <w:szCs w:val="32"/>
          <w:shd w:val="clear" w:color="auto" w:fill="FFFFFF"/>
        </w:rPr>
        <w:t>本标准由天津市建设工程技术研究所负责征订和发行，任何单位和个人不得翻印和复制。</w:t>
      </w:r>
    </w:p>
    <w:p w:rsidR="00DB00C3" w:rsidRDefault="00C31292">
      <w:pPr>
        <w:pStyle w:val="a3"/>
        <w:widowControl/>
        <w:shd w:val="clear" w:color="auto" w:fill="FFFFFF"/>
        <w:wordWrap w:val="0"/>
        <w:spacing w:beforeAutospacing="0" w:afterAutospacing="0"/>
        <w:ind w:firstLine="420"/>
        <w:jc w:val="right"/>
        <w:rPr>
          <w:rFonts w:ascii="仿宋_GB2312" w:eastAsia="仿宋_GB2312" w:cs="仿宋_GB2312"/>
          <w:color w:val="3D3D3D"/>
          <w:sz w:val="32"/>
          <w:szCs w:val="32"/>
        </w:rPr>
      </w:pPr>
      <w:r>
        <w:rPr>
          <w:rFonts w:ascii="仿宋_GB2312" w:eastAsia="仿宋_GB2312" w:cs="仿宋_GB2312"/>
          <w:color w:val="3D3D3D"/>
          <w:sz w:val="32"/>
          <w:szCs w:val="32"/>
          <w:shd w:val="clear" w:color="auto" w:fill="FFFFFF"/>
        </w:rPr>
        <w:t>2017</w:t>
      </w:r>
      <w:r>
        <w:rPr>
          <w:rFonts w:ascii="仿宋_GB2312" w:eastAsia="仿宋_GB2312" w:cs="仿宋_GB2312"/>
          <w:color w:val="3D3D3D"/>
          <w:sz w:val="32"/>
          <w:szCs w:val="32"/>
          <w:shd w:val="clear" w:color="auto" w:fill="FFFFFF"/>
        </w:rPr>
        <w:t>年</w:t>
      </w:r>
      <w:r>
        <w:rPr>
          <w:rFonts w:ascii="仿宋_GB2312" w:eastAsia="仿宋_GB2312" w:cs="仿宋_GB2312"/>
          <w:color w:val="3D3D3D"/>
          <w:sz w:val="32"/>
          <w:szCs w:val="32"/>
          <w:shd w:val="clear" w:color="auto" w:fill="FFFFFF"/>
        </w:rPr>
        <w:t>2</w:t>
      </w:r>
      <w:r>
        <w:rPr>
          <w:rFonts w:ascii="仿宋_GB2312" w:eastAsia="仿宋_GB2312" w:cs="仿宋_GB2312"/>
          <w:color w:val="3D3D3D"/>
          <w:sz w:val="32"/>
          <w:szCs w:val="32"/>
          <w:shd w:val="clear" w:color="auto" w:fill="FFFFFF"/>
        </w:rPr>
        <w:t>月</w:t>
      </w:r>
      <w:r>
        <w:rPr>
          <w:rFonts w:ascii="仿宋_GB2312" w:eastAsia="仿宋_GB2312" w:cs="仿宋_GB2312"/>
          <w:color w:val="3D3D3D"/>
          <w:sz w:val="32"/>
          <w:szCs w:val="32"/>
          <w:shd w:val="clear" w:color="auto" w:fill="FFFFFF"/>
        </w:rPr>
        <w:t>4</w:t>
      </w:r>
      <w:r>
        <w:rPr>
          <w:rFonts w:ascii="仿宋_GB2312" w:eastAsia="仿宋_GB2312" w:cs="仿宋_GB2312"/>
          <w:color w:val="3D3D3D"/>
          <w:sz w:val="32"/>
          <w:szCs w:val="32"/>
          <w:shd w:val="clear" w:color="auto" w:fill="FFFFFF"/>
        </w:rPr>
        <w:t>日</w:t>
      </w:r>
    </w:p>
    <w:p w:rsidR="00DB00C3" w:rsidRDefault="00C31292">
      <w:pPr>
        <w:pStyle w:val="a3"/>
        <w:widowControl/>
        <w:shd w:val="clear" w:color="auto" w:fill="FFFFFF"/>
        <w:wordWrap w:val="0"/>
        <w:spacing w:beforeAutospacing="0" w:afterAutospacing="0"/>
        <w:ind w:firstLine="420"/>
        <w:jc w:val="both"/>
        <w:rPr>
          <w:rFonts w:ascii="仿宋_GB2312" w:eastAsia="仿宋_GB2312" w:cs="仿宋_GB2312"/>
          <w:color w:val="3D3D3D"/>
          <w:sz w:val="32"/>
          <w:szCs w:val="32"/>
        </w:rPr>
      </w:pPr>
      <w:r>
        <w:rPr>
          <w:rFonts w:ascii="仿宋_GB2312" w:eastAsia="仿宋_GB2312" w:cs="仿宋_GB2312"/>
          <w:color w:val="3D3D3D"/>
          <w:sz w:val="32"/>
          <w:szCs w:val="32"/>
          <w:shd w:val="clear" w:color="auto" w:fill="FFFFFF"/>
        </w:rPr>
        <w:t>（此件主动公开）</w:t>
      </w:r>
    </w:p>
    <w:p w:rsidR="00DB00C3" w:rsidRDefault="00DB00C3"/>
    <w:sectPr w:rsidR="00DB00C3" w:rsidSect="00DB00C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1292" w:rsidRDefault="00C31292" w:rsidP="0061676B">
      <w:r>
        <w:separator/>
      </w:r>
    </w:p>
  </w:endnote>
  <w:endnote w:type="continuationSeparator" w:id="0">
    <w:p w:rsidR="00C31292" w:rsidRDefault="00C31292" w:rsidP="00616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1292" w:rsidRDefault="00C31292" w:rsidP="0061676B">
      <w:r>
        <w:separator/>
      </w:r>
    </w:p>
  </w:footnote>
  <w:footnote w:type="continuationSeparator" w:id="0">
    <w:p w:rsidR="00C31292" w:rsidRDefault="00C31292" w:rsidP="0061676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420"/>
  <w:drawingGridVerticalSpacing w:val="156"/>
  <w:noPunctuationKerning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</w:compat>
  <w:rsids>
    <w:rsidRoot w:val="2B020EE4"/>
    <w:rsid w:val="0061676B"/>
    <w:rsid w:val="00C31292"/>
    <w:rsid w:val="00DB00C3"/>
    <w:rsid w:val="2B020E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B00C3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DB00C3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a4">
    <w:name w:val="header"/>
    <w:basedOn w:val="a"/>
    <w:link w:val="Char"/>
    <w:rsid w:val="0061676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61676B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rsid w:val="0061676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61676B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65</Words>
  <Characters>375</Characters>
  <Application>Microsoft Office Word</Application>
  <DocSecurity>0</DocSecurity>
  <Lines>3</Lines>
  <Paragraphs>1</Paragraphs>
  <ScaleCrop>false</ScaleCrop>
  <Company>Microsoft</Company>
  <LinksUpToDate>false</LinksUpToDate>
  <CharactersWithSpaces>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清风</dc:creator>
  <cp:lastModifiedBy>LENOVO</cp:lastModifiedBy>
  <cp:revision>3</cp:revision>
  <dcterms:created xsi:type="dcterms:W3CDTF">2022-04-20T09:37:00Z</dcterms:created>
  <dcterms:modified xsi:type="dcterms:W3CDTF">2022-04-21T08:12:00Z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3E5B077924354E2D8E664D6FBF87D0ED</vt:lpwstr>
  </property>
</Properties>
</file>