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450" w:afterAutospacing="0" w:line="525" w:lineRule="atLeast"/>
        <w:ind w:left="0" w:right="0"/>
        <w:jc w:val="center"/>
        <w:rPr>
          <w:rFonts w:hint="eastAsia" w:ascii="微软雅黑" w:hAnsi="微软雅黑" w:eastAsia="微软雅黑" w:cs="微软雅黑"/>
          <w:b/>
          <w:bCs/>
          <w:color w:val="000000"/>
          <w:sz w:val="39"/>
          <w:szCs w:val="39"/>
        </w:rPr>
      </w:pPr>
      <w:r>
        <w:rPr>
          <w:rFonts w:hint="eastAsia" w:ascii="微软雅黑" w:hAnsi="微软雅黑" w:eastAsia="微软雅黑" w:cs="微软雅黑"/>
          <w:b/>
          <w:bCs/>
          <w:i w:val="0"/>
          <w:iCs w:val="0"/>
          <w:caps w:val="0"/>
          <w:color w:val="000000"/>
          <w:spacing w:val="0"/>
          <w:sz w:val="39"/>
          <w:szCs w:val="39"/>
          <w:bdr w:val="none" w:color="auto" w:sz="0" w:space="0"/>
          <w:shd w:val="clear" w:fill="FFFFFF"/>
        </w:rPr>
        <w:t>住房城乡建设部关于发布行业产品标准《建筑幕墙热循环试验方法》的公告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195" w:afterAutospacing="0" w:line="285" w:lineRule="atLeast"/>
        <w:ind w:left="0" w:right="0"/>
        <w:jc w:val="center"/>
        <w:rPr>
          <w:rFonts w:hint="eastAsia" w:ascii="微软雅黑" w:hAnsi="微软雅黑" w:eastAsia="微软雅黑" w:cs="微软雅黑"/>
          <w:color w:val="000000"/>
          <w:sz w:val="21"/>
          <w:szCs w:val="21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1"/>
          <w:szCs w:val="21"/>
          <w:bdr w:val="none" w:color="auto" w:sz="0" w:space="0"/>
          <w:shd w:val="clear" w:fill="FFFFFF"/>
        </w:rPr>
        <w:t>中华人民共和国住房和城乡建设部公告第1523号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526" w:beforeAutospacing="0" w:after="0" w:afterAutospacing="0" w:line="450" w:lineRule="atLeast"/>
        <w:ind w:left="0" w:right="0"/>
        <w:rPr>
          <w:rFonts w:hint="eastAsia" w:ascii="微软雅黑" w:hAnsi="微软雅黑" w:eastAsia="微软雅黑" w:cs="微软雅黑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4"/>
          <w:szCs w:val="24"/>
          <w:bdr w:val="none" w:color="auto" w:sz="0" w:space="0"/>
          <w:shd w:val="clear" w:fill="FFFFFF"/>
        </w:rPr>
        <w:t>　　现批准《建筑幕墙热循环试验方法》为建筑工业行业产品标准，编号为JG/T397-2012，自2013年1月1日起实施。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526" w:beforeAutospacing="0" w:after="0" w:afterAutospacing="0" w:line="450" w:lineRule="atLeast"/>
        <w:ind w:left="0" w:right="0"/>
        <w:jc w:val="right"/>
        <w:rPr>
          <w:rFonts w:hint="eastAsia" w:ascii="微软雅黑" w:hAnsi="微软雅黑" w:eastAsia="微软雅黑" w:cs="微软雅黑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4"/>
          <w:szCs w:val="24"/>
          <w:bdr w:val="none" w:color="auto" w:sz="0" w:space="0"/>
          <w:shd w:val="clear" w:fill="FFFFFF"/>
        </w:rPr>
        <w:t>　　本标准由我部标准定额研究所组织中</w:t>
      </w:r>
      <w:bookmarkStart w:id="0" w:name="_GoBack"/>
      <w:bookmarkEnd w:id="0"/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4"/>
          <w:szCs w:val="24"/>
          <w:bdr w:val="none" w:color="auto" w:sz="0" w:space="0"/>
          <w:shd w:val="clear" w:fill="FFFFFF"/>
        </w:rPr>
        <w:t>国标准出版社出版发行。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1"/>
          <w:szCs w:val="21"/>
          <w:bdr w:val="none" w:color="auto" w:sz="0" w:space="0"/>
          <w:shd w:val="clear" w:fill="FFFFFF"/>
        </w:rPr>
        <w:br w:type="textWrapping"/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4"/>
          <w:szCs w:val="24"/>
          <w:bdr w:val="none" w:color="auto" w:sz="0" w:space="0"/>
          <w:shd w:val="clear" w:fill="FFFFFF"/>
        </w:rPr>
        <w:t> 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1"/>
          <w:szCs w:val="21"/>
          <w:bdr w:val="none" w:color="auto" w:sz="0" w:space="0"/>
          <w:shd w:val="clear" w:fill="FFFFFF"/>
        </w:rPr>
        <w:br w:type="textWrapping"/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4"/>
          <w:szCs w:val="24"/>
          <w:bdr w:val="none" w:color="auto" w:sz="0" w:space="0"/>
          <w:shd w:val="clear" w:fill="FFFFFF"/>
        </w:rPr>
        <w:t>　　　　　　　　　　　　　　　　　　　　　　　　　　　　　　　　　　　中华人民共和国住房和城乡建设部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1"/>
          <w:szCs w:val="21"/>
          <w:bdr w:val="none" w:color="auto" w:sz="0" w:space="0"/>
          <w:shd w:val="clear" w:fill="FFFFFF"/>
        </w:rPr>
        <w:br w:type="textWrapping"/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4"/>
          <w:szCs w:val="24"/>
          <w:bdr w:val="none" w:color="auto" w:sz="0" w:space="0"/>
          <w:shd w:val="clear" w:fill="FFFFFF"/>
        </w:rPr>
        <w:t>　　　　　　　　　　　　　　　　　　　　　　　　　　　　　　　　　　　　　　　2012年11月1日</w:t>
      </w: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socialshare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7D32DD6"/>
    <w:rsid w:val="77D32D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3"/>
    <w:basedOn w:val="1"/>
    <w:next w:val="1"/>
    <w:semiHidden/>
    <w:unhideWhenUsed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0"/>
      <w:sz w:val="27"/>
      <w:szCs w:val="27"/>
      <w:lang w:val="en-US" w:eastAsia="zh-CN" w:bidi="ar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Normal (Web)"/>
    <w:basedOn w:val="1"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Office_11.1.0.11566_F1E327BC-269C-435d-A152-05C5408002CA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2022-04-26T02:07:00Z</dcterms:created>
  <dc:creator>清风</dc:creator>
  <cp:lastModifiedBy>清风</cp:lastModifiedBy>
  <dcterms:modified xsi:type="dcterms:W3CDTF">2022-04-26T02:08:37Z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2052-11.1.0.11566</vt:lpwstr>
  </property>
  <property fmtid="{D5CDD505-2E9C-101B-9397-08002B2CF9AE}" pid="3" name="ICV">
    <vt:lpwstr>54C04877DBE6464CA20117A00C0B190E</vt:lpwstr>
  </property>
</Properties>
</file>