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432" w:lineRule="auto"/>
        <w:jc w:val="center"/>
        <w:rPr>
          <w:rStyle w:val="7"/>
          <w:rFonts w:hint="eastAsia" w:ascii="仿宋_GB2312" w:eastAsia="仿宋_GB2312"/>
          <w:color w:val="A52A00"/>
          <w:sz w:val="44"/>
          <w:szCs w:val="44"/>
          <w:lang w:eastAsia="zh-CN"/>
        </w:rPr>
      </w:pPr>
      <w:bookmarkStart w:id="0" w:name="_GoBack"/>
      <w:bookmarkEnd w:id="0"/>
      <w:r>
        <w:rPr>
          <w:rStyle w:val="7"/>
          <w:rFonts w:hint="eastAsia" w:ascii="仿宋_GB2312" w:eastAsia="仿宋_GB2312"/>
          <w:color w:val="A52A00"/>
          <w:sz w:val="44"/>
          <w:szCs w:val="44"/>
        </w:rPr>
        <w:t>关于加强保障性安居工程质量管理的通知</w:t>
      </w:r>
    </w:p>
    <w:p>
      <w:pPr>
        <w:pStyle w:val="4"/>
        <w:spacing w:line="432" w:lineRule="auto"/>
        <w:jc w:val="center"/>
        <w:rPr>
          <w:rFonts w:hint="eastAsia" w:ascii="仿宋_GB2312" w:eastAsia="仿宋_GB2312"/>
          <w:sz w:val="32"/>
          <w:szCs w:val="32"/>
        </w:rPr>
      </w:pPr>
      <w:r>
        <w:rPr>
          <w:rStyle w:val="7"/>
          <w:rFonts w:hint="eastAsia" w:ascii="仿宋_GB2312" w:eastAsia="仿宋_GB2312"/>
          <w:color w:val="A52A00"/>
          <w:sz w:val="32"/>
          <w:szCs w:val="32"/>
        </w:rPr>
        <w:t>建保[2011]69号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各省、自治区住房城乡建设厅，直辖市住房城乡建设委、规划委（局）、房地局，新疆生产建设兵团建设局：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保障性安居工程是“十二五”时期一项标志性民生工程。为加快保障性安居工程建设，加强质量管理，确保工程质量，现通知如下：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 </w:t>
      </w:r>
      <w:r>
        <w:rPr>
          <w:rStyle w:val="7"/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ascii="仿宋_GB2312" w:eastAsia="仿宋_GB2312"/>
          <w:sz w:val="32"/>
          <w:szCs w:val="32"/>
        </w:rPr>
        <w:t>一、充分认识保障性安居工程质量的重要性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大规模实施保障性安居工程，是党中央、国务院作出的重要战略部署，是转方式、调结构、惠民生的重大举措。保障性安居工程质量，直接关系人民群众生命财产安全和住房困难家庭居住条件的改善，关系经济发展与社会和谐稳定的大局，涉及面广、公益性强、社会影响大。各地要进一步提高保障性安居工程质量重要性的认识，把加强质量管理摆在实施保障性安居工程的首位，把“质量第一”的原则贯穿到勘察、设计、施工、监理和竣工验收工作的全过程，增强使命感、责任感和紧迫感，强化工程质量管理，切实把保障性安居工程建成质量过硬、人民群众满意、经得起历史检验的德政工程。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ascii="仿宋_GB2312" w:eastAsia="仿宋_GB2312"/>
          <w:sz w:val="32"/>
          <w:szCs w:val="32"/>
        </w:rPr>
        <w:t>二、努力提高保障性安居工程建设管理效能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“十二五”时期全国城镇保障性安居工程建设任务3600万套，是《国民经济和社会发展第十二个五年规划纲要》明确的约束性指标。保障性安居工程建设规模大、分布广、项目多、工期紧，工程质量要求高、管理任务重。创新保障性安居工程建设管理思路和工作方法，提高管理效能，是全面提升工程质量和品质的重要保证，是保质保量完成目标任务的重要措施。各地建设、规划、住房保障等部门要牢牢把握保障性安居工程的建设特点，结合当地实际，建立工程项目审批“绿色通道”，加快办理相关手续，千方百计提高行政审批效率。要统筹安排工程开工建设，科学把握工程建设进度，保证工程建设的合理周期和造价。保障性安居工程参建各方要加大技术革新力度，创新管理措施和工作方式，提高工作效率。要精心规划设计，科学组织施工，严把建筑原材料和部件质量关，严格执行建筑节能强制性标准，抓好工程实施阶段的质量管理，把保障性安居工程建成节能省地环保型工程。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ascii="仿宋_GB2312" w:eastAsia="仿宋_GB2312"/>
          <w:sz w:val="32"/>
          <w:szCs w:val="32"/>
        </w:rPr>
        <w:t>三、切实履行保障性安居工程基本建设程序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保障性安居工程建设，必须严格按照法定程序报批建设，不得擅自变更批准的项目规模和用途。严格执行工程招标投标、施工图审查、施工许可、质量监督、工程监理、竣工验收备案等建设程序，落实项目法人制、招标投标制、工程监理制、合同管理制等规定，依法取得土地使用、规划、施工等许可文件。严格执行施工公示牌制度和永久性标牌制度，主动接受社会监督。全面实行住宅工程质量分户验收制度，未进行分户验收或分户验收不达标的，建设单位不得组织工程竣工验收。建设单位和施工单位要严格按照有关规定，对保障性安居工程质量实施保修。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ascii="仿宋_GB2312" w:eastAsia="仿宋_GB2312"/>
          <w:sz w:val="32"/>
          <w:szCs w:val="32"/>
        </w:rPr>
        <w:t>四、严格执行工程质量管理的法律法规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依法加强质量管理，是保质保量完成保障性安居工程任务的法制保障。保障性安居工程质量管理要严格执行《建筑法》、《建设工程质量管理条例》、《建设工程勘察设计管理条例》、《民用建筑节能条例》等法律法规，全面落实住房城乡建设部《关于进一步强化住宅工程质量管理和责任的通知》（建市[2010]68号）和《关于做好住宅工程质量分户验收工作的通知》（建质[2009]291号）等各项规定。工程参建各方要建立健全质量管理体系，切实把加强质量管理贯穿于保障性安居工程建设的全过程。要严格按照工程建设强制性标准的规定进行勘察、设计、施工、监理、验收，确保保障性安居工程符合有关标准规范。各地建设主管部门要把保障性安居工程作为质量监管重点，调整充实监督力量，强化参建各方建设行为和工程质量的监督检查，对存在违法违规行为和工程质量不符合强制性标准的，要责令整改。要积极组织开展保障性安居工程质量通病专项治理，消除质量缺陷，保证使用功能。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eastAsia="仿宋_GB2312"/>
          <w:sz w:val="32"/>
          <w:szCs w:val="32"/>
        </w:rPr>
        <w:t> </w:t>
      </w:r>
      <w:r>
        <w:rPr>
          <w:rStyle w:val="7"/>
          <w:rFonts w:hint="eastAsia" w:ascii="仿宋_GB2312" w:eastAsia="仿宋_GB2312"/>
          <w:sz w:val="32"/>
          <w:szCs w:val="32"/>
        </w:rPr>
        <w:t>五、全面落实保障性安居工程质量责任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要严格落实工程建设各方主体质量责任。建设单位要对保障性安居工程质量全面负责，勘察单位要按照工程建设强制性标准进行勘察，设计单位要根据保障性住房特点精心设计，施工单位要强化质量控制确保施工质量，监理单位要按照监理规范和规定程序履行监理职责，工程质量检测机构要确保各项检测数据真实准确。建设、勘察、设计、施工、监理等单位的法定代表人、工程项目负责人、工程技术负责人、注册执业人员要按照各自职责，对所承担的工程项目在设计使用年限内的质量负终身责任。</w:t>
      </w:r>
    </w:p>
    <w:p>
      <w:pPr>
        <w:pStyle w:val="4"/>
        <w:spacing w:line="432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  </w:t>
      </w:r>
      <w:r>
        <w:rPr>
          <w:rFonts w:hint="eastAsia" w:ascii="仿宋_GB2312" w:eastAsia="仿宋_GB2312"/>
          <w:sz w:val="32"/>
          <w:szCs w:val="32"/>
        </w:rPr>
        <w:t>各地保障性安居工程领导协调机构和相关主管部门要根据职责分工，切实履行工程质量监督管理职责，把工程质量管理纳入住房保障工作考核、约谈和问责范围。各地住房城乡建设部门要加大监督检查和工程质量责任追究力度，依法严肃查处保障性安居工程建设过程中各种违法违规行为。要建立保障性安居工程质量投诉举报制度，公开举报电话，做好工程质量投诉处理工作，主动接受社会监督。</w:t>
      </w:r>
    </w:p>
    <w:p>
      <w:pPr>
        <w:pStyle w:val="4"/>
        <w:spacing w:line="432" w:lineRule="auto"/>
        <w:jc w:val="righ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中华人民共和国住房和城乡建设部</w:t>
      </w:r>
    </w:p>
    <w:p>
      <w:pPr>
        <w:pStyle w:val="4"/>
        <w:spacing w:line="432" w:lineRule="auto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二○一一年五月十八日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A27"/>
    <w:rsid w:val="000B0A27"/>
    <w:rsid w:val="00DA4819"/>
    <w:rsid w:val="51A37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1931</Words>
  <Characters>1956</Characters>
  <Lines>14</Lines>
  <Paragraphs>3</Paragraphs>
  <TotalTime>1</TotalTime>
  <ScaleCrop>false</ScaleCrop>
  <LinksUpToDate>false</LinksUpToDate>
  <CharactersWithSpaces>1982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2014-03-28T06:02:00Z</dcterms:created>
  <dc:creator>admin</dc:creator>
  <cp:lastModifiedBy>清风</cp:lastModifiedBy>
  <dcterms:modified xsi:type="dcterms:W3CDTF">2022-05-06T03:25:03Z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3728057DA6914A21B85873D2CD9F6984</vt:lpwstr>
  </property>
</Properties>
</file>