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432" w:lineRule="auto"/>
        <w:jc w:val="center"/>
        <w:rPr>
          <w:rStyle w:val="7"/>
          <w:rFonts w:hint="eastAsia" w:ascii="仿宋_GB2312" w:eastAsia="仿宋_GB2312"/>
          <w:color w:val="A52A00"/>
          <w:sz w:val="44"/>
          <w:szCs w:val="44"/>
          <w:lang w:eastAsia="zh-CN"/>
        </w:rPr>
      </w:pPr>
      <w:bookmarkStart w:id="0" w:name="_GoBack"/>
      <w:bookmarkEnd w:id="0"/>
      <w:r>
        <w:rPr>
          <w:rStyle w:val="7"/>
          <w:rFonts w:hint="eastAsia" w:ascii="仿宋_GB2312" w:eastAsia="仿宋_GB2312"/>
          <w:color w:val="A52A00"/>
          <w:sz w:val="44"/>
          <w:szCs w:val="44"/>
        </w:rPr>
        <w:t>关于加强保障性安居工程质量管理的通知</w:t>
      </w:r>
    </w:p>
    <w:p>
      <w:pPr>
        <w:pStyle w:val="4"/>
        <w:spacing w:line="432" w:lineRule="auto"/>
        <w:jc w:val="center"/>
        <w:rPr>
          <w:rFonts w:hint="eastAsia" w:ascii="仿宋_GB2312" w:eastAsia="仿宋_GB2312"/>
          <w:sz w:val="32"/>
          <w:szCs w:val="32"/>
        </w:rPr>
      </w:pPr>
      <w:r>
        <w:rPr>
          <w:rStyle w:val="7"/>
          <w:rFonts w:hint="eastAsia" w:ascii="仿宋_GB2312" w:eastAsia="仿宋_GB2312"/>
          <w:color w:val="A52A00"/>
          <w:sz w:val="32"/>
          <w:szCs w:val="32"/>
        </w:rPr>
        <w:t>建保[2011]69号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各省、自治区住房城乡建设厅，直辖市住房城乡建设委、规划委（局）、房地局，新疆生产建设兵团建设局：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保障性安居工程是“十二五”时期一项标志性民生工程。为加快保障性安居工程建设，加强质量管理，确保工程质量，现通知如下：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 </w:t>
      </w:r>
      <w:r>
        <w:rPr>
          <w:rStyle w:val="7"/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ascii="仿宋_GB2312" w:eastAsia="仿宋_GB2312"/>
          <w:sz w:val="32"/>
          <w:szCs w:val="32"/>
        </w:rPr>
        <w:t>一、充分认识保障性安居工程质量的重要性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大规模实施保障性安居工程，是党中央、国务院作出的重要战略部署，是转方式、调结构、惠民生的重大举措。保障性安居工程质量，直接关系人民群众生命财产安全和住房困难家庭居住条件的改善，关系经济发展与社会和谐稳定的大局，涉及面广、公益性强、社会影响大。各地要进一步提高保障性安居工程质量重要性的认识，把加强质量管理摆在实施保障性安居工程的首位，把“质量第一”的原则贯穿到勘察、设计、施工、监理和竣工验收工作的全过程，增强使命感、责任感和紧迫感，强化工程质量管理，切实把保障性安居工程建成质量过硬、人民群众满意、经得起历史检验的德政工程。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ascii="仿宋_GB2312" w:eastAsia="仿宋_GB2312"/>
          <w:sz w:val="32"/>
          <w:szCs w:val="32"/>
        </w:rPr>
        <w:t>二、努力提高保障性安居工程建设管理效能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“十二五”时期全国城镇保障性安居工程建设任务3600万套，是《国民经济和社会发展第十二个五年规划纲要》明确的约束性指标。保障性安居工程建设规模大、分布广、项目多、工期紧，工程质量要求高、管理任务重。创新保障性安居工程建设管理思路和工作方法，提高管理效能，是全面提升工程质量和品质的重要保证，是保质保量完成目标任务的重要措施。各地建设、规划、住房保障等部门要牢牢把握保障性安居工程的建设特点，结合当地实际，建立工程项目审批“绿色通道”，加快办理相关手续，千方百计提高行政审批效率。要统筹安排工程开工建设，科学把握工程建设进度，保证工程建设的合理周期和造价。保障性安居工程参建各方要加大技术革新力度，创新管理措施和工作方式，提高工作效率。要精心规划设计，科学组织施工，严把建筑原材料和部件质量关，严格执行建筑节能强制性标准，抓好工程实施阶段的质量管理，把保障性安居工程建成节能省地环保型工程。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ascii="仿宋_GB2312" w:eastAsia="仿宋_GB2312"/>
          <w:sz w:val="32"/>
          <w:szCs w:val="32"/>
        </w:rPr>
        <w:t>三、切实履行保障性安居工程基本建设程序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保障性安居工程建设，必须严格按照法定程序报批建设，不得擅自变更批准的项目规模和用途。严格执行工程招标投标、施工图审查、施工许可、质量监督、工程监理、竣工验收备案等建设程序，落实项目法人制、招标投标制、工程监理制、合同管理制等规定，依法取得土地使用、规划、施工等许可文件。严格执行施工公示牌制度和永久性标牌制度，主动接受社会监督。全面实行住宅工程质量分户验收制度，未进行分户验收或分户验收不达标的，建设单位不得组织工程竣工验收。建设单位和施工单位要严格按照有关规定，对保障性安居工程质量实施保修。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ascii="仿宋_GB2312" w:eastAsia="仿宋_GB2312"/>
          <w:sz w:val="32"/>
          <w:szCs w:val="32"/>
        </w:rPr>
        <w:t>四、严格执行工程质量管理的法律法规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依法加强质量管理，是保质保量完成保障性安居工程任务的法制保障。保障性安居工程质量管理要严格执行《建筑法》、《建设工程质量管理条例》、《建设工程勘察设计管理条例》、《民用建筑节能条例》等法律法规，全面落实住房城乡建设部《关于进一步强化住宅工程质量管理和责任的通知》（建市[2010]68号）和《关于做好住宅工程质量分户验收工作的通知》（建质[2009]291号）等各项规定。工程参建各方要建立健全质量管理体系，切实把加强质量管理贯穿于保障性安居工程建设的全过程。要严格按照工程建设强制性标准的规定进行勘察、设计、施工、监理、验收，确保保障性安居工程符合有关标准规范。各地建设主管部门要把保障性安居工程作为质量监管重点，调整充实监督力量，强化参建各方建设行为和工程质量的监督检查，对存在违法违规行为和工程质量不符合强制性标准的，要责令整改。要积极组织开展保障性安居工程质量通病专项治理，消除质量缺陷，保证使用功能。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eastAsia="仿宋_GB2312"/>
          <w:sz w:val="32"/>
          <w:szCs w:val="32"/>
        </w:rPr>
        <w:t> </w:t>
      </w:r>
      <w:r>
        <w:rPr>
          <w:rStyle w:val="7"/>
          <w:rFonts w:hint="eastAsia" w:ascii="仿宋_GB2312" w:eastAsia="仿宋_GB2312"/>
          <w:sz w:val="32"/>
          <w:szCs w:val="32"/>
        </w:rPr>
        <w:t>五、全面落实保障性安居工程质量责任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要严格落实工程建设各方主体质量责任。建设单位要对保障性安居工程质量全面负责，勘察单位要按照工程建设强制性标准进行勘察，设计单位要根据保障性住房特点精心设计，施工单位要强化质量控制确保施工质量，监理单位要按照监理规范和规定程序履行监理职责，工程质量检测机构要确保各项检测数据真实准确。建设、勘察、设计、施工、监理等单位的法定代表人、工程项目负责人、工程技术负责人、注册执业人员要按照各自职责，对所承担的工程项目在设计使用年限内的质量负终身责任。</w:t>
      </w:r>
    </w:p>
    <w:p>
      <w:pPr>
        <w:pStyle w:val="4"/>
        <w:spacing w:line="432" w:lineRule="auto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各地保障性安居工程领导协调机构和相关主管部门要根据职责分工，切实履行工程质量监督管理职责，把工程质量管理纳入住房保障工作考核、约谈和问责范围。各地住房城乡建设部门要加大监督检查和工程质量责任追究力度，依法严肃查处保障性安居工程建设过程中各种违法违规行为。要建立保障性安居工程质量投诉举报制度，公开举报电话，做好工程质量投诉处理工作，主动接受社会监督。</w:t>
      </w:r>
    </w:p>
    <w:p>
      <w:pPr>
        <w:pStyle w:val="4"/>
        <w:spacing w:line="432" w:lineRule="auto"/>
        <w:jc w:val="righ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中华人民共和国住房和城乡建设部</w:t>
      </w:r>
    </w:p>
    <w:p>
      <w:pPr>
        <w:pStyle w:val="4"/>
        <w:spacing w:line="432" w:lineRule="auto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二○一一年五月十八日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27"/>
    <w:rsid w:val="000B0A27"/>
    <w:rsid w:val="00DA4819"/>
    <w:rsid w:val="51A3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1931</Words>
  <Characters>1956</Characters>
  <Lines>14</Lines>
  <Paragraphs>3</Paragraphs>
  <TotalTime>1</TotalTime>
  <ScaleCrop>false</ScaleCrop>
  <LinksUpToDate>false</LinksUpToDate>
  <CharactersWithSpaces>1982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2014-03-28T06:02:00Z</dcterms:created>
  <dc:creator>admin</dc:creator>
  <cp:lastModifiedBy>清风</cp:lastModifiedBy>
  <dcterms:modified xsi:type="dcterms:W3CDTF">2022-05-06T03:25:03Z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3728057DA6914A21B85873D2CD9F6984</vt:lpwstr>
  </property>
</Properties>
</file>