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45D6" w:rsidRDefault="004A45D6">
      <w:pPr>
        <w:spacing w:line="360" w:lineRule="auto"/>
        <w:rPr>
          <w:rFonts w:ascii="Times New Roman" w:hAnsi="Times New Roman" w:cs="Times New Roman"/>
          <w:szCs w:val="21"/>
        </w:rPr>
      </w:pPr>
    </w:p>
    <w:p w:rsidR="004A45D6" w:rsidRDefault="004A45D6">
      <w:pPr>
        <w:pStyle w:val="Default"/>
        <w:spacing w:line="360" w:lineRule="auto"/>
        <w:rPr>
          <w:rFonts w:ascii="Times New Roman" w:cs="Times New Roman"/>
        </w:rPr>
      </w:pPr>
    </w:p>
    <w:p w:rsidR="004A45D6" w:rsidRDefault="006A715A">
      <w:pPr>
        <w:snapToGrid w:val="0"/>
        <w:spacing w:line="360" w:lineRule="auto"/>
        <w:jc w:val="center"/>
        <w:rPr>
          <w:rFonts w:ascii="Times New Roman" w:hAnsi="Times New Roman" w:cs="Times New Roman"/>
          <w:b/>
          <w:bCs/>
          <w:sz w:val="44"/>
          <w:szCs w:val="44"/>
        </w:rPr>
      </w:pPr>
      <w:r>
        <w:rPr>
          <w:rFonts w:ascii="Times New Roman" w:hAnsi="Times New Roman" w:cs="Times New Roman" w:hint="eastAsia"/>
          <w:b/>
          <w:sz w:val="44"/>
          <w:szCs w:val="44"/>
        </w:rPr>
        <w:t>团</w:t>
      </w:r>
      <w:r>
        <w:rPr>
          <w:rFonts w:ascii="Times New Roman" w:hAnsi="Times New Roman" w:cs="Times New Roman" w:hint="eastAsia"/>
          <w:b/>
          <w:sz w:val="44"/>
          <w:szCs w:val="44"/>
        </w:rPr>
        <w:t xml:space="preserve"> </w:t>
      </w:r>
      <w:r>
        <w:rPr>
          <w:rFonts w:ascii="Times New Roman" w:hAnsi="Times New Roman" w:cs="Times New Roman" w:hint="eastAsia"/>
          <w:b/>
          <w:sz w:val="44"/>
          <w:szCs w:val="44"/>
        </w:rPr>
        <w:t>体</w:t>
      </w:r>
      <w:r>
        <w:rPr>
          <w:rFonts w:ascii="Times New Roman" w:hAnsi="Times New Roman" w:cs="Times New Roman" w:hint="eastAsia"/>
          <w:b/>
          <w:sz w:val="44"/>
          <w:szCs w:val="44"/>
        </w:rPr>
        <w:t xml:space="preserve"> </w:t>
      </w:r>
      <w:r>
        <w:rPr>
          <w:rFonts w:ascii="Times New Roman" w:hAnsi="Times New Roman" w:cs="Times New Roman" w:hint="eastAsia"/>
          <w:b/>
          <w:sz w:val="44"/>
          <w:szCs w:val="44"/>
        </w:rPr>
        <w:t>标</w:t>
      </w:r>
      <w:r>
        <w:rPr>
          <w:rFonts w:ascii="Times New Roman" w:hAnsi="Times New Roman" w:cs="Times New Roman" w:hint="eastAsia"/>
          <w:b/>
          <w:sz w:val="44"/>
          <w:szCs w:val="44"/>
        </w:rPr>
        <w:t xml:space="preserve"> </w:t>
      </w:r>
      <w:r>
        <w:rPr>
          <w:rFonts w:ascii="Times New Roman" w:hAnsi="Times New Roman" w:cs="Times New Roman" w:hint="eastAsia"/>
          <w:b/>
          <w:sz w:val="44"/>
          <w:szCs w:val="44"/>
        </w:rPr>
        <w:t>准</w:t>
      </w:r>
      <w:r>
        <w:rPr>
          <w:rFonts w:ascii="Times New Roman" w:hAnsi="Times New Roman" w:cs="Times New Roman" w:hint="eastAsia"/>
          <w:b/>
          <w:sz w:val="44"/>
          <w:szCs w:val="44"/>
        </w:rPr>
        <w:t xml:space="preserve"> </w:t>
      </w:r>
    </w:p>
    <w:p w:rsidR="004A45D6" w:rsidRDefault="006A715A">
      <w:pPr>
        <w:spacing w:line="360" w:lineRule="auto"/>
        <w:ind w:right="420"/>
        <w:jc w:val="right"/>
        <w:rPr>
          <w:rFonts w:ascii="Times New Roman" w:eastAsia="华文仿宋" w:hAnsi="Times New Roman" w:cs="Times New Roman"/>
          <w:sz w:val="36"/>
          <w:szCs w:val="36"/>
        </w:rPr>
      </w:pPr>
      <w:r>
        <w:rPr>
          <w:rFonts w:ascii="Times New Roman" w:eastAsia="华文仿宋" w:hAnsi="Times New Roman" w:cs="Times New Roman"/>
          <w:sz w:val="36"/>
          <w:szCs w:val="36"/>
        </w:rPr>
        <w:t>T/TJKCSJ 007-2022</w:t>
      </w:r>
    </w:p>
    <w:p w:rsidR="004A45D6" w:rsidRDefault="006A715A">
      <w:pPr>
        <w:spacing w:line="360" w:lineRule="auto"/>
        <w:rPr>
          <w:rFonts w:ascii="Times New Roman" w:hAnsi="Times New Roman" w:cs="Times New Roman"/>
        </w:rPr>
      </w:pPr>
      <w:r>
        <w:rPr>
          <w:rFonts w:ascii="Times New Roman" w:hAnsi="Times New Roman" w:cs="Times New Roman"/>
          <w:noProof/>
          <w:sz w:val="20"/>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-635</wp:posOffset>
                </wp:positionV>
                <wp:extent cx="6193790" cy="8890"/>
                <wp:effectExtent l="0" t="0" r="35560" b="29210"/>
                <wp:wrapNone/>
                <wp:docPr id="3" name="直线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93790" cy="8890"/>
                        </a:xfrm>
                        <a:prstGeom prst="line">
                          <a:avLst/>
                        </a:prstGeom>
                        <a:noFill/>
                        <a:ln w="9525">
                          <a:solidFill>
                            <a:srgbClr val="000000"/>
                          </a:solidFill>
                          <a:round/>
                        </a:ln>
                      </wps:spPr>
                      <wps:bodyPr/>
                    </wps:wsp>
                  </a:graphicData>
                </a:graphic>
              </wp:anchor>
            </w:drawing>
          </mc:Choice>
          <mc:Fallback xmlns:wpsCustomData="http://www.wps.cn/officeDocument/2013/wpsCustomData">
            <w:pict>
              <v:line id="直线 81" o:spid="_x0000_s1026" o:spt="20" style="position:absolute;left:0pt;flip:y;margin-left:0pt;margin-top:-0.05pt;height:0.7pt;width:487.7pt;z-index:251660288;mso-width-relative:page;mso-height-relative:page;" filled="f" stroked="t" coordsize="21600,21600" o:gfxdata="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GXrpzNQAAAAEAQAADwAA&#10;AAAAAAABACAAAAAiAAAAZHJzL2Rvd25yZXYueG1sUEsBAhQAFAAAAAgAh07iQN4yqgjhAQAArwMA&#10;AA4AAAAAAAAAAQAgAAAAIwEAAGRycy9lMm9Eb2MueG1sUEsFBgAAAAAGAAYAWQEAAHYFAAAAAA==&#10;">
                <v:fill on="f" focussize="0,0"/>
                <v:stroke color="#000000" joinstyle="round"/>
                <v:imagedata o:title=""/>
                <o:lock v:ext="edit" aspectratio="f"/>
              </v:line>
            </w:pict>
          </mc:Fallback>
        </mc:AlternateContent>
      </w:r>
    </w:p>
    <w:p w:rsidR="004A45D6" w:rsidRDefault="004A45D6">
      <w:pPr>
        <w:snapToGrid w:val="0"/>
        <w:spacing w:line="360" w:lineRule="auto"/>
        <w:jc w:val="center"/>
        <w:rPr>
          <w:rFonts w:ascii="Times New Roman" w:eastAsia="黑体" w:hAnsi="Times New Roman" w:cs="Times New Roman"/>
          <w:sz w:val="44"/>
          <w:szCs w:val="44"/>
        </w:rPr>
      </w:pPr>
    </w:p>
    <w:p w:rsidR="004A45D6" w:rsidRDefault="004A45D6">
      <w:pPr>
        <w:snapToGrid w:val="0"/>
        <w:spacing w:line="360" w:lineRule="auto"/>
        <w:jc w:val="center"/>
        <w:rPr>
          <w:rFonts w:ascii="Times New Roman" w:eastAsia="黑体" w:hAnsi="Times New Roman" w:cs="Times New Roman"/>
          <w:sz w:val="44"/>
          <w:szCs w:val="44"/>
        </w:rPr>
      </w:pPr>
    </w:p>
    <w:p w:rsidR="004A45D6" w:rsidRDefault="004A45D6">
      <w:pPr>
        <w:snapToGrid w:val="0"/>
        <w:spacing w:line="360" w:lineRule="auto"/>
        <w:jc w:val="center"/>
        <w:rPr>
          <w:rFonts w:ascii="Times New Roman" w:eastAsia="黑体" w:hAnsi="Times New Roman" w:cs="Times New Roman"/>
          <w:sz w:val="44"/>
          <w:szCs w:val="44"/>
        </w:rPr>
      </w:pPr>
    </w:p>
    <w:p w:rsidR="004A45D6" w:rsidRDefault="006A715A">
      <w:pPr>
        <w:snapToGrid w:val="0"/>
        <w:spacing w:line="360" w:lineRule="auto"/>
        <w:jc w:val="center"/>
        <w:rPr>
          <w:rFonts w:ascii="Times New Roman" w:hAnsi="Times New Roman" w:cs="Times New Roman"/>
          <w:b/>
          <w:sz w:val="44"/>
          <w:szCs w:val="44"/>
        </w:rPr>
      </w:pPr>
      <w:r>
        <w:rPr>
          <w:rFonts w:ascii="Times New Roman" w:hAnsi="Times New Roman" w:cs="Times New Roman" w:hint="eastAsia"/>
          <w:b/>
          <w:sz w:val="44"/>
          <w:szCs w:val="44"/>
        </w:rPr>
        <w:t>钢格栅轻质底板叠合板应用技术规程</w:t>
      </w:r>
    </w:p>
    <w:p w:rsidR="004A45D6" w:rsidRDefault="004A45D6">
      <w:pPr>
        <w:snapToGrid w:val="0"/>
        <w:spacing w:line="360" w:lineRule="auto"/>
        <w:ind w:firstLineChars="200" w:firstLine="420"/>
        <w:jc w:val="center"/>
        <w:rPr>
          <w:rFonts w:ascii="Times New Roman" w:hAnsi="Times New Roman" w:cs="Times New Roman"/>
        </w:rPr>
      </w:pPr>
    </w:p>
    <w:p w:rsidR="004A45D6" w:rsidRDefault="006A715A">
      <w:pPr>
        <w:pStyle w:val="af3"/>
        <w:rPr>
          <w:b/>
          <w:bCs/>
          <w:sz w:val="32"/>
          <w:szCs w:val="32"/>
        </w:rPr>
      </w:pPr>
      <w:r>
        <w:rPr>
          <w:b/>
          <w:bCs/>
          <w:sz w:val="32"/>
          <w:szCs w:val="32"/>
        </w:rPr>
        <w:t xml:space="preserve">Technical specification for application of composite slab </w:t>
      </w:r>
    </w:p>
    <w:p w:rsidR="004A45D6" w:rsidRDefault="006A715A">
      <w:pPr>
        <w:pStyle w:val="af3"/>
        <w:rPr>
          <w:b/>
          <w:bCs/>
          <w:sz w:val="32"/>
          <w:szCs w:val="32"/>
        </w:rPr>
      </w:pPr>
      <w:proofErr w:type="gramStart"/>
      <w:r>
        <w:rPr>
          <w:b/>
          <w:bCs/>
          <w:sz w:val="32"/>
          <w:szCs w:val="32"/>
        </w:rPr>
        <w:t>with</w:t>
      </w:r>
      <w:proofErr w:type="gramEnd"/>
      <w:r>
        <w:rPr>
          <w:b/>
          <w:bCs/>
          <w:sz w:val="32"/>
          <w:szCs w:val="32"/>
        </w:rPr>
        <w:t xml:space="preserve"> steel gratings lightweight base plate</w:t>
      </w:r>
    </w:p>
    <w:p w:rsidR="004A45D6" w:rsidRDefault="006A715A">
      <w:pPr>
        <w:pStyle w:val="af3"/>
        <w:rPr>
          <w:rFonts w:eastAsia="宋体"/>
          <w:sz w:val="32"/>
          <w:szCs w:val="32"/>
        </w:rPr>
      </w:pPr>
      <w:r>
        <w:rPr>
          <w:rFonts w:eastAsia="宋体" w:hint="eastAsia"/>
          <w:sz w:val="32"/>
          <w:szCs w:val="32"/>
        </w:rPr>
        <w:t>(</w:t>
      </w:r>
      <w:r w:rsidR="00001AD9">
        <w:rPr>
          <w:rFonts w:eastAsia="宋体" w:hint="eastAsia"/>
          <w:sz w:val="32"/>
          <w:szCs w:val="32"/>
        </w:rPr>
        <w:t>征求意见</w:t>
      </w:r>
      <w:r>
        <w:rPr>
          <w:rFonts w:eastAsia="宋体" w:hint="eastAsia"/>
          <w:sz w:val="32"/>
          <w:szCs w:val="32"/>
        </w:rPr>
        <w:t>稿</w:t>
      </w:r>
      <w:r>
        <w:rPr>
          <w:rFonts w:eastAsia="宋体" w:hint="eastAsia"/>
          <w:sz w:val="32"/>
          <w:szCs w:val="32"/>
        </w:rPr>
        <w:t>)</w:t>
      </w:r>
    </w:p>
    <w:p w:rsidR="004A45D6" w:rsidRDefault="004A45D6">
      <w:pPr>
        <w:pStyle w:val="af3"/>
        <w:rPr>
          <w:rFonts w:eastAsia="宋体"/>
          <w:sz w:val="32"/>
          <w:szCs w:val="32"/>
        </w:rPr>
      </w:pPr>
    </w:p>
    <w:p w:rsidR="004A45D6" w:rsidRDefault="004A45D6">
      <w:pPr>
        <w:pStyle w:val="af3"/>
        <w:rPr>
          <w:rFonts w:eastAsia="宋体"/>
          <w:sz w:val="32"/>
          <w:szCs w:val="32"/>
        </w:rPr>
      </w:pPr>
    </w:p>
    <w:p w:rsidR="004A45D6" w:rsidRDefault="004A45D6">
      <w:pPr>
        <w:pStyle w:val="af3"/>
        <w:rPr>
          <w:rFonts w:eastAsia="宋体"/>
          <w:sz w:val="32"/>
          <w:szCs w:val="32"/>
        </w:rPr>
      </w:pPr>
    </w:p>
    <w:p w:rsidR="004A45D6" w:rsidRDefault="004A45D6">
      <w:pPr>
        <w:pStyle w:val="af3"/>
        <w:rPr>
          <w:rFonts w:eastAsia="宋体"/>
          <w:sz w:val="32"/>
          <w:szCs w:val="32"/>
        </w:rPr>
      </w:pPr>
    </w:p>
    <w:p w:rsidR="004A45D6" w:rsidRDefault="004A45D6">
      <w:pPr>
        <w:pStyle w:val="af3"/>
        <w:rPr>
          <w:rFonts w:eastAsia="宋体"/>
          <w:sz w:val="32"/>
          <w:szCs w:val="32"/>
        </w:rPr>
      </w:pPr>
    </w:p>
    <w:p w:rsidR="004A45D6" w:rsidRDefault="004A45D6">
      <w:pPr>
        <w:snapToGrid w:val="0"/>
        <w:spacing w:line="360" w:lineRule="auto"/>
        <w:ind w:firstLineChars="200" w:firstLine="420"/>
        <w:jc w:val="center"/>
        <w:rPr>
          <w:rFonts w:ascii="Times New Roman" w:hAnsi="Times New Roman" w:cs="Times New Roman"/>
        </w:rPr>
      </w:pPr>
    </w:p>
    <w:p w:rsidR="004A45D6" w:rsidRDefault="004A45D6">
      <w:pPr>
        <w:snapToGrid w:val="0"/>
        <w:spacing w:line="360" w:lineRule="auto"/>
        <w:ind w:firstLineChars="200" w:firstLine="420"/>
        <w:jc w:val="center"/>
        <w:rPr>
          <w:rFonts w:ascii="Times New Roman" w:hAnsi="Times New Roman" w:cs="Times New Roman"/>
        </w:rPr>
      </w:pPr>
    </w:p>
    <w:p w:rsidR="004A45D6" w:rsidRDefault="004A45D6">
      <w:pPr>
        <w:autoSpaceDE w:val="0"/>
        <w:autoSpaceDN w:val="0"/>
        <w:adjustRightInd w:val="0"/>
        <w:spacing w:line="360" w:lineRule="auto"/>
        <w:jc w:val="left"/>
        <w:rPr>
          <w:rFonts w:ascii="Times New Roman" w:hAnsi="Times New Roman" w:cs="Times New Roman"/>
          <w:color w:val="000000"/>
          <w:kern w:val="0"/>
          <w:sz w:val="24"/>
          <w:szCs w:val="24"/>
        </w:rPr>
      </w:pPr>
    </w:p>
    <w:p w:rsidR="004A45D6" w:rsidRDefault="006A715A">
      <w:pPr>
        <w:autoSpaceDE w:val="0"/>
        <w:autoSpaceDN w:val="0"/>
        <w:adjustRightInd w:val="0"/>
        <w:spacing w:line="360" w:lineRule="auto"/>
        <w:jc w:val="left"/>
        <w:rPr>
          <w:rFonts w:ascii="Times New Roman" w:eastAsia="黑体" w:hAnsi="Times New Roman" w:cs="Times New Roman"/>
          <w:color w:val="000000"/>
          <w:kern w:val="0"/>
          <w:sz w:val="28"/>
          <w:szCs w:val="28"/>
        </w:rPr>
      </w:pPr>
      <w:r>
        <w:rPr>
          <w:rFonts w:ascii="Times New Roman" w:hAnsi="Times New Roman" w:cs="Times New Roman"/>
          <w:color w:val="000000"/>
          <w:kern w:val="0"/>
          <w:sz w:val="24"/>
          <w:szCs w:val="24"/>
        </w:rPr>
        <w:t xml:space="preserve"> </w:t>
      </w:r>
      <w:r>
        <w:rPr>
          <w:rFonts w:ascii="Times New Roman" w:hAnsi="Times New Roman" w:cs="Times New Roman"/>
          <w:b/>
          <w:bCs/>
          <w:color w:val="000000"/>
          <w:kern w:val="0"/>
          <w:sz w:val="28"/>
          <w:szCs w:val="28"/>
        </w:rPr>
        <w:t>202</w:t>
      </w:r>
      <w:r w:rsidR="00001AD9">
        <w:rPr>
          <w:rFonts w:ascii="Times New Roman" w:hAnsi="Times New Roman" w:cs="Times New Roman"/>
          <w:b/>
          <w:bCs/>
          <w:color w:val="000000"/>
          <w:kern w:val="0"/>
          <w:sz w:val="28"/>
          <w:szCs w:val="28"/>
        </w:rPr>
        <w:t>4</w:t>
      </w:r>
      <w:r>
        <w:rPr>
          <w:rFonts w:ascii="Times New Roman" w:hAnsi="Times New Roman" w:cs="Times New Roman"/>
          <w:b/>
          <w:bCs/>
          <w:color w:val="000000"/>
          <w:kern w:val="0"/>
          <w:sz w:val="28"/>
          <w:szCs w:val="28"/>
        </w:rPr>
        <w:t xml:space="preserve"> -XX-XX </w:t>
      </w:r>
      <w:r>
        <w:rPr>
          <w:rFonts w:ascii="Times New Roman" w:eastAsia="黑体" w:hAnsi="Times New Roman" w:cs="Times New Roman" w:hint="eastAsia"/>
          <w:color w:val="000000"/>
          <w:kern w:val="0"/>
          <w:sz w:val="28"/>
          <w:szCs w:val="28"/>
        </w:rPr>
        <w:t>发布</w:t>
      </w:r>
      <w:r>
        <w:rPr>
          <w:rFonts w:ascii="Times New Roman" w:eastAsia="黑体" w:hAnsi="Times New Roman" w:cs="Times New Roman" w:hint="eastAsia"/>
          <w:color w:val="000000"/>
          <w:kern w:val="0"/>
          <w:sz w:val="28"/>
          <w:szCs w:val="28"/>
        </w:rPr>
        <w:t xml:space="preserve">                                </w:t>
      </w:r>
      <w:r>
        <w:rPr>
          <w:rFonts w:ascii="Times New Roman" w:eastAsia="黑体" w:hAnsi="Times New Roman" w:cs="Times New Roman"/>
          <w:b/>
          <w:bCs/>
          <w:color w:val="000000"/>
          <w:kern w:val="0"/>
          <w:sz w:val="28"/>
          <w:szCs w:val="28"/>
        </w:rPr>
        <w:t>202</w:t>
      </w:r>
      <w:r w:rsidR="00001AD9">
        <w:rPr>
          <w:rFonts w:ascii="Times New Roman" w:eastAsia="黑体" w:hAnsi="Times New Roman" w:cs="Times New Roman"/>
          <w:b/>
          <w:bCs/>
          <w:color w:val="000000"/>
          <w:kern w:val="0"/>
          <w:sz w:val="28"/>
          <w:szCs w:val="28"/>
        </w:rPr>
        <w:t>4</w:t>
      </w:r>
      <w:r>
        <w:rPr>
          <w:rFonts w:ascii="Times New Roman" w:eastAsia="黑体" w:hAnsi="Times New Roman" w:cs="Times New Roman"/>
          <w:b/>
          <w:bCs/>
          <w:color w:val="000000"/>
          <w:kern w:val="0"/>
          <w:sz w:val="28"/>
          <w:szCs w:val="28"/>
        </w:rPr>
        <w:t>-XX-XX</w:t>
      </w:r>
      <w:r>
        <w:rPr>
          <w:rFonts w:ascii="Times New Roman" w:eastAsia="黑体" w:hAnsi="Times New Roman" w:cs="Times New Roman" w:hint="eastAsia"/>
          <w:color w:val="000000"/>
          <w:kern w:val="0"/>
          <w:sz w:val="28"/>
          <w:szCs w:val="28"/>
        </w:rPr>
        <w:t>实施</w:t>
      </w:r>
      <w:r>
        <w:rPr>
          <w:rFonts w:ascii="Times New Roman" w:eastAsia="黑体" w:hAnsi="Times New Roman" w:cs="Times New Roman" w:hint="eastAsia"/>
          <w:color w:val="000000"/>
          <w:kern w:val="0"/>
          <w:sz w:val="28"/>
          <w:szCs w:val="28"/>
        </w:rPr>
        <w:t xml:space="preserve"> </w:t>
      </w:r>
    </w:p>
    <w:p w:rsidR="004A45D6" w:rsidRDefault="006A715A">
      <w:pPr>
        <w:widowControl/>
        <w:spacing w:line="360" w:lineRule="auto"/>
        <w:jc w:val="left"/>
        <w:rPr>
          <w:rFonts w:ascii="Times New Roman" w:eastAsia="黑体" w:hAnsi="Times New Roman" w:cs="Times New Roman"/>
          <w:color w:val="000000"/>
          <w:kern w:val="0"/>
          <w:sz w:val="28"/>
          <w:szCs w:val="28"/>
        </w:rPr>
      </w:pPr>
      <w:r>
        <w:rPr>
          <w:rFonts w:ascii="Times New Roman" w:hAnsi="Times New Roman" w:cs="Times New Roman"/>
          <w:noProof/>
          <w:sz w:val="20"/>
        </w:rPr>
        <mc:AlternateContent>
          <mc:Choice Requires="wps">
            <w:drawing>
              <wp:anchor distT="0" distB="0" distL="114300" distR="114300" simplePos="0" relativeHeight="251659264" behindDoc="0" locked="0" layoutInCell="1" allowOverlap="1">
                <wp:simplePos x="0" y="0"/>
                <wp:positionH relativeFrom="column">
                  <wp:posOffset>4445</wp:posOffset>
                </wp:positionH>
                <wp:positionV relativeFrom="paragraph">
                  <wp:posOffset>10795</wp:posOffset>
                </wp:positionV>
                <wp:extent cx="6193790" cy="8890"/>
                <wp:effectExtent l="0" t="0" r="35560" b="29210"/>
                <wp:wrapNone/>
                <wp:docPr id="2" name="直线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93790" cy="8890"/>
                        </a:xfrm>
                        <a:prstGeom prst="line">
                          <a:avLst/>
                        </a:prstGeom>
                        <a:noFill/>
                        <a:ln w="9525">
                          <a:solidFill>
                            <a:srgbClr val="000000"/>
                          </a:solidFill>
                          <a:round/>
                        </a:ln>
                      </wps:spPr>
                      <wps:bodyPr/>
                    </wps:wsp>
                  </a:graphicData>
                </a:graphic>
              </wp:anchor>
            </w:drawing>
          </mc:Choice>
          <mc:Fallback xmlns:wpsCustomData="http://www.wps.cn/officeDocument/2013/wpsCustomData">
            <w:pict>
              <v:line id="直线 81" o:spid="_x0000_s1026" o:spt="20" style="position:absolute;left:0pt;flip:y;margin-left:0.35pt;margin-top:0.85pt;height:0.7pt;width:487.7pt;z-index:251659264;mso-width-relative:page;mso-height-relative:page;" filled="f" stroked="t" coordsize="21600,21600" o:gfxdata="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BwdKa40wAAAAQBAAAPAAAA&#10;AAAAAAEAIAAAACIAAABkcnMvZG93bnJldi54bWxQSwECFAAUAAAACACHTuJAtHbKm+EBAACvAwAA&#10;DgAAAAAAAAABACAAAAAiAQAAZHJzL2Uyb0RvYy54bWxQSwUGAAAAAAYABgBZAQAAdQUAAAAA&#10;">
                <v:fill on="f" focussize="0,0"/>
                <v:stroke color="#000000" joinstyle="round"/>
                <v:imagedata o:title=""/>
                <o:lock v:ext="edit" aspectratio="f"/>
              </v:line>
            </w:pict>
          </mc:Fallback>
        </mc:AlternateContent>
      </w:r>
    </w:p>
    <w:p w:rsidR="004A45D6" w:rsidRDefault="006A715A">
      <w:pPr>
        <w:widowControl/>
        <w:spacing w:line="360" w:lineRule="auto"/>
        <w:jc w:val="center"/>
        <w:rPr>
          <w:rFonts w:ascii="Times New Roman" w:eastAsia="黑体" w:hAnsi="Times New Roman" w:cs="Times New Roman"/>
          <w:color w:val="000000"/>
          <w:kern w:val="0"/>
          <w:sz w:val="28"/>
          <w:szCs w:val="28"/>
        </w:rPr>
      </w:pPr>
      <w:r>
        <w:rPr>
          <w:rFonts w:ascii="Times New Roman" w:eastAsia="黑体" w:hAnsi="Times New Roman" w:cs="Times New Roman" w:hint="eastAsia"/>
          <w:color w:val="000000"/>
          <w:kern w:val="0"/>
          <w:sz w:val="28"/>
          <w:szCs w:val="28"/>
        </w:rPr>
        <w:t>天津市勘察设计协会</w:t>
      </w:r>
      <w:r>
        <w:rPr>
          <w:rFonts w:ascii="Times New Roman" w:eastAsia="黑体" w:hAnsi="Times New Roman" w:cs="Times New Roman" w:hint="eastAsia"/>
          <w:color w:val="000000"/>
          <w:kern w:val="0"/>
          <w:sz w:val="28"/>
          <w:szCs w:val="28"/>
        </w:rPr>
        <w:t xml:space="preserve">  </w:t>
      </w:r>
      <w:r>
        <w:rPr>
          <w:rFonts w:ascii="Times New Roman" w:eastAsia="黑体" w:hAnsi="Times New Roman" w:cs="Times New Roman" w:hint="eastAsia"/>
          <w:color w:val="000000"/>
          <w:kern w:val="0"/>
          <w:sz w:val="28"/>
          <w:szCs w:val="28"/>
        </w:rPr>
        <w:t>发布</w:t>
      </w:r>
    </w:p>
    <w:p w:rsidR="004A45D6" w:rsidRDefault="006A715A">
      <w:pPr>
        <w:pStyle w:val="aa"/>
        <w:spacing w:before="312" w:after="312"/>
        <w:outlineLvl w:val="9"/>
      </w:pPr>
      <w:bookmarkStart w:id="0" w:name="_Toc71736066"/>
      <w:r>
        <w:rPr>
          <w:rFonts w:hint="eastAsia"/>
        </w:rPr>
        <w:lastRenderedPageBreak/>
        <w:t>前</w:t>
      </w:r>
      <w:r>
        <w:rPr>
          <w:rFonts w:hint="eastAsia"/>
        </w:rPr>
        <w:t xml:space="preserve">    </w:t>
      </w:r>
      <w:r>
        <w:rPr>
          <w:rFonts w:hint="eastAsia"/>
        </w:rPr>
        <w:t>言</w:t>
      </w:r>
      <w:bookmarkEnd w:id="0"/>
    </w:p>
    <w:p w:rsidR="004A45D6" w:rsidRDefault="006A715A">
      <w:pPr>
        <w:spacing w:line="360" w:lineRule="auto"/>
        <w:ind w:firstLineChars="200" w:firstLine="480"/>
        <w:rPr>
          <w:rFonts w:ascii="Times New Roman" w:hAnsi="Times New Roman" w:cs="Times New Roman"/>
          <w:bCs/>
          <w:sz w:val="24"/>
          <w:szCs w:val="24"/>
        </w:rPr>
      </w:pPr>
      <w:r>
        <w:rPr>
          <w:rFonts w:ascii="Times New Roman" w:hAnsi="Times New Roman" w:cs="Times New Roman" w:hint="eastAsia"/>
          <w:bCs/>
          <w:sz w:val="24"/>
          <w:szCs w:val="24"/>
        </w:rPr>
        <w:t>为了推进钢格栅轻质底板叠合板在工程中的应用，为新型叠合板的工程应用提供设计依据，</w:t>
      </w:r>
      <w:r>
        <w:rPr>
          <w:rFonts w:ascii="Times New Roman" w:hAnsi="Times New Roman" w:cs="Times New Roman" w:hint="eastAsia"/>
          <w:sz w:val="24"/>
          <w:szCs w:val="24"/>
        </w:rPr>
        <w:t>编制组经广泛调查研究</w:t>
      </w:r>
      <w:r>
        <w:rPr>
          <w:rFonts w:ascii="Times New Roman" w:hAnsi="Times New Roman" w:cs="Times New Roman"/>
          <w:sz w:val="24"/>
          <w:szCs w:val="24"/>
        </w:rPr>
        <w:t>，</w:t>
      </w:r>
      <w:r>
        <w:rPr>
          <w:rFonts w:ascii="Times New Roman" w:hAnsi="Times New Roman" w:cs="Times New Roman" w:hint="eastAsia"/>
          <w:sz w:val="24"/>
          <w:szCs w:val="24"/>
        </w:rPr>
        <w:t>认真总结实践经验</w:t>
      </w:r>
      <w:r>
        <w:rPr>
          <w:rFonts w:ascii="Times New Roman" w:hAnsi="Times New Roman" w:cs="Times New Roman"/>
          <w:sz w:val="24"/>
          <w:szCs w:val="24"/>
        </w:rPr>
        <w:t>，</w:t>
      </w:r>
      <w:r>
        <w:rPr>
          <w:rFonts w:ascii="Times New Roman" w:hAnsi="Times New Roman" w:cs="Times New Roman" w:hint="eastAsia"/>
          <w:sz w:val="24"/>
          <w:szCs w:val="24"/>
        </w:rPr>
        <w:t>参考有关国内外有关标准</w:t>
      </w:r>
      <w:r>
        <w:rPr>
          <w:rFonts w:ascii="Times New Roman" w:hAnsi="Times New Roman" w:cs="Times New Roman"/>
          <w:sz w:val="24"/>
          <w:szCs w:val="24"/>
        </w:rPr>
        <w:t>，</w:t>
      </w:r>
      <w:r>
        <w:rPr>
          <w:rFonts w:ascii="Times New Roman" w:hAnsi="Times New Roman" w:cs="Times New Roman" w:hint="eastAsia"/>
          <w:sz w:val="24"/>
          <w:szCs w:val="24"/>
        </w:rPr>
        <w:t>并在广泛征求意见的基础上</w:t>
      </w:r>
      <w:r>
        <w:rPr>
          <w:rFonts w:ascii="Times New Roman" w:hAnsi="Times New Roman" w:cs="Times New Roman"/>
          <w:sz w:val="24"/>
          <w:szCs w:val="24"/>
        </w:rPr>
        <w:t>，</w:t>
      </w:r>
      <w:r>
        <w:rPr>
          <w:rFonts w:ascii="Times New Roman" w:hAnsi="Times New Roman" w:cs="Times New Roman" w:hint="eastAsia"/>
          <w:sz w:val="24"/>
          <w:szCs w:val="24"/>
        </w:rPr>
        <w:t>编制本规程。</w:t>
      </w:r>
    </w:p>
    <w:p w:rsidR="004A45D6" w:rsidRDefault="006A715A">
      <w:pPr>
        <w:spacing w:line="360" w:lineRule="auto"/>
        <w:ind w:firstLineChars="200" w:firstLine="480"/>
        <w:rPr>
          <w:rFonts w:ascii="Times New Roman" w:hAnsi="Times New Roman" w:cs="Times New Roman"/>
          <w:sz w:val="24"/>
          <w:szCs w:val="24"/>
        </w:rPr>
      </w:pPr>
      <w:r>
        <w:rPr>
          <w:rFonts w:ascii="Times New Roman" w:hAnsi="Times New Roman" w:cs="Times New Roman" w:hint="eastAsia"/>
          <w:sz w:val="24"/>
          <w:szCs w:val="24"/>
        </w:rPr>
        <w:t>本规程共分</w:t>
      </w:r>
      <w:r>
        <w:rPr>
          <w:rFonts w:ascii="Times New Roman" w:hAnsi="Times New Roman" w:cs="Times New Roman"/>
          <w:sz w:val="24"/>
          <w:szCs w:val="24"/>
        </w:rPr>
        <w:t>8</w:t>
      </w:r>
      <w:r>
        <w:rPr>
          <w:rFonts w:ascii="Times New Roman" w:hAnsi="Times New Roman" w:cs="Times New Roman" w:hint="eastAsia"/>
          <w:sz w:val="24"/>
          <w:szCs w:val="24"/>
        </w:rPr>
        <w:t>章</w:t>
      </w:r>
      <w:r>
        <w:rPr>
          <w:rFonts w:ascii="Times New Roman" w:hAnsi="Times New Roman" w:cs="Times New Roman"/>
          <w:sz w:val="24"/>
          <w:szCs w:val="24"/>
        </w:rPr>
        <w:t>，</w:t>
      </w:r>
      <w:r>
        <w:rPr>
          <w:rFonts w:ascii="Times New Roman" w:hAnsi="Times New Roman" w:cs="Times New Roman" w:hint="eastAsia"/>
          <w:sz w:val="24"/>
          <w:szCs w:val="24"/>
        </w:rPr>
        <w:t>主要技术内容是</w:t>
      </w:r>
      <w:r>
        <w:rPr>
          <w:rFonts w:ascii="Times New Roman" w:hAnsi="Times New Roman" w:cs="Times New Roman"/>
          <w:sz w:val="24"/>
          <w:szCs w:val="24"/>
        </w:rPr>
        <w:t>：</w:t>
      </w:r>
      <w:r>
        <w:rPr>
          <w:rFonts w:ascii="Times New Roman" w:hAnsi="Times New Roman" w:cs="Times New Roman" w:hint="eastAsia"/>
          <w:sz w:val="24"/>
          <w:szCs w:val="24"/>
        </w:rPr>
        <w:t>总则、术语与符号、基本规定、材料、结构设计、设计构造、制作、运输与安装、质量验收等。</w:t>
      </w:r>
      <w:r>
        <w:rPr>
          <w:rFonts w:ascii="Times New Roman" w:hAnsi="Times New Roman" w:cs="Times New Roman"/>
          <w:sz w:val="24"/>
          <w:szCs w:val="24"/>
        </w:rPr>
        <w:t xml:space="preserve"> </w:t>
      </w:r>
    </w:p>
    <w:p w:rsidR="004A45D6" w:rsidRDefault="006A715A">
      <w:pPr>
        <w:spacing w:line="360" w:lineRule="auto"/>
        <w:ind w:firstLineChars="200" w:firstLine="480"/>
        <w:rPr>
          <w:rFonts w:ascii="Times New Roman" w:hAnsi="Times New Roman" w:cs="Times New Roman"/>
          <w:sz w:val="24"/>
          <w:szCs w:val="24"/>
        </w:rPr>
      </w:pPr>
      <w:r>
        <w:rPr>
          <w:rFonts w:ascii="Times New Roman" w:hAnsi="Times New Roman" w:cs="Times New Roman" w:hint="eastAsia"/>
          <w:sz w:val="24"/>
          <w:szCs w:val="24"/>
        </w:rPr>
        <w:t>本规程由天津市勘察设计协会管理</w:t>
      </w:r>
      <w:r>
        <w:rPr>
          <w:rFonts w:ascii="Times New Roman" w:hAnsi="Times New Roman" w:cs="Times New Roman"/>
          <w:sz w:val="24"/>
          <w:szCs w:val="24"/>
        </w:rPr>
        <w:t>，</w:t>
      </w:r>
      <w:r>
        <w:rPr>
          <w:rFonts w:ascii="Times New Roman" w:hAnsi="Times New Roman" w:cs="Times New Roman" w:hint="eastAsia"/>
          <w:sz w:val="24"/>
          <w:szCs w:val="24"/>
        </w:rPr>
        <w:t>由天津大学建筑设计规划研究总院有限公司负责具体技术内容的解释。执行过程中如有意见或建议</w:t>
      </w:r>
      <w:r>
        <w:rPr>
          <w:rFonts w:ascii="Times New Roman" w:hAnsi="Times New Roman" w:cs="Times New Roman"/>
          <w:sz w:val="24"/>
          <w:szCs w:val="24"/>
        </w:rPr>
        <w:t>，</w:t>
      </w:r>
      <w:r>
        <w:rPr>
          <w:rFonts w:ascii="Times New Roman" w:hAnsi="Times New Roman" w:cs="Times New Roman" w:hint="eastAsia"/>
          <w:sz w:val="24"/>
          <w:szCs w:val="24"/>
        </w:rPr>
        <w:t>请寄送解释单位天津大学建筑设计规划研究总院有限公司</w:t>
      </w:r>
      <w:r>
        <w:rPr>
          <w:rFonts w:ascii="Times New Roman" w:hAnsi="Times New Roman" w:cs="Times New Roman"/>
          <w:sz w:val="24"/>
          <w:szCs w:val="24"/>
        </w:rPr>
        <w:t>(</w:t>
      </w:r>
      <w:r>
        <w:rPr>
          <w:rFonts w:ascii="Times New Roman" w:hAnsi="Times New Roman" w:cs="Times New Roman" w:hint="eastAsia"/>
          <w:sz w:val="24"/>
          <w:szCs w:val="24"/>
        </w:rPr>
        <w:t>地址</w:t>
      </w:r>
      <w:r>
        <w:rPr>
          <w:rFonts w:ascii="Times New Roman" w:hAnsi="Times New Roman" w:cs="Times New Roman"/>
          <w:sz w:val="24"/>
          <w:szCs w:val="24"/>
        </w:rPr>
        <w:t>：</w:t>
      </w:r>
      <w:r>
        <w:rPr>
          <w:rFonts w:ascii="Times New Roman" w:hAnsi="Times New Roman" w:cs="Times New Roman" w:hint="eastAsia"/>
          <w:sz w:val="24"/>
          <w:szCs w:val="24"/>
        </w:rPr>
        <w:t>天津市南开区鞍山西道</w:t>
      </w:r>
      <w:r>
        <w:rPr>
          <w:rFonts w:ascii="Times New Roman" w:hAnsi="Times New Roman" w:cs="Times New Roman"/>
          <w:sz w:val="24"/>
          <w:szCs w:val="24"/>
        </w:rPr>
        <w:t>192</w:t>
      </w:r>
      <w:r>
        <w:rPr>
          <w:rFonts w:ascii="Times New Roman" w:hAnsi="Times New Roman" w:cs="Times New Roman" w:hint="eastAsia"/>
          <w:sz w:val="24"/>
          <w:szCs w:val="24"/>
        </w:rPr>
        <w:t>号</w:t>
      </w:r>
      <w:r>
        <w:rPr>
          <w:rFonts w:ascii="Times New Roman" w:hAnsi="Times New Roman" w:cs="Times New Roman"/>
          <w:sz w:val="24"/>
          <w:szCs w:val="24"/>
        </w:rPr>
        <w:t>))</w:t>
      </w:r>
      <w:r>
        <w:rPr>
          <w:rFonts w:ascii="Times New Roman" w:hAnsi="Times New Roman" w:cs="Times New Roman" w:hint="eastAsia"/>
          <w:sz w:val="24"/>
          <w:szCs w:val="24"/>
        </w:rPr>
        <w:t>。</w:t>
      </w:r>
    </w:p>
    <w:tbl>
      <w:tblPr>
        <w:tblW w:w="0" w:type="auto"/>
        <w:tblLayout w:type="fixed"/>
        <w:tblLook w:val="04A0" w:firstRow="1" w:lastRow="0" w:firstColumn="1" w:lastColumn="0" w:noHBand="0" w:noVBand="1"/>
      </w:tblPr>
      <w:tblGrid>
        <w:gridCol w:w="2376"/>
        <w:gridCol w:w="6146"/>
      </w:tblGrid>
      <w:tr w:rsidR="004A45D6">
        <w:tc>
          <w:tcPr>
            <w:tcW w:w="2376" w:type="dxa"/>
          </w:tcPr>
          <w:p w:rsidR="004A45D6" w:rsidRDefault="006A715A">
            <w:pPr>
              <w:spacing w:line="360" w:lineRule="auto"/>
              <w:ind w:firstLineChars="200" w:firstLine="480"/>
              <w:rPr>
                <w:rFonts w:ascii="Times New Roman" w:hAnsi="Times New Roman" w:cs="Times New Roman"/>
                <w:sz w:val="24"/>
                <w:szCs w:val="24"/>
              </w:rPr>
            </w:pPr>
            <w:r>
              <w:rPr>
                <w:rFonts w:ascii="Times New Roman" w:hAnsi="Times New Roman" w:cs="Times New Roman" w:hint="eastAsia"/>
                <w:sz w:val="24"/>
                <w:szCs w:val="24"/>
              </w:rPr>
              <w:t>主</w:t>
            </w:r>
            <w:r>
              <w:rPr>
                <w:rFonts w:ascii="Times New Roman" w:hAnsi="Times New Roman" w:cs="Times New Roman" w:hint="eastAsia"/>
                <w:sz w:val="24"/>
                <w:szCs w:val="24"/>
              </w:rPr>
              <w:t xml:space="preserve"> </w:t>
            </w:r>
            <w:r>
              <w:rPr>
                <w:rFonts w:ascii="Times New Roman" w:hAnsi="Times New Roman" w:cs="Times New Roman" w:hint="eastAsia"/>
                <w:sz w:val="24"/>
                <w:szCs w:val="24"/>
              </w:rPr>
              <w:t>编</w:t>
            </w:r>
            <w:r>
              <w:rPr>
                <w:rFonts w:ascii="Times New Roman" w:hAnsi="Times New Roman" w:cs="Times New Roman" w:hint="eastAsia"/>
                <w:sz w:val="24"/>
                <w:szCs w:val="24"/>
              </w:rPr>
              <w:t xml:space="preserve"> </w:t>
            </w:r>
            <w:r>
              <w:rPr>
                <w:rFonts w:ascii="Times New Roman" w:hAnsi="Times New Roman" w:cs="Times New Roman" w:hint="eastAsia"/>
                <w:sz w:val="24"/>
                <w:szCs w:val="24"/>
              </w:rPr>
              <w:t>单</w:t>
            </w:r>
            <w:r>
              <w:rPr>
                <w:rFonts w:ascii="Times New Roman" w:hAnsi="Times New Roman" w:cs="Times New Roman" w:hint="eastAsia"/>
                <w:sz w:val="24"/>
                <w:szCs w:val="24"/>
              </w:rPr>
              <w:t xml:space="preserve"> </w:t>
            </w:r>
            <w:r>
              <w:rPr>
                <w:rFonts w:ascii="Times New Roman" w:hAnsi="Times New Roman" w:cs="Times New Roman" w:hint="eastAsia"/>
                <w:sz w:val="24"/>
                <w:szCs w:val="24"/>
              </w:rPr>
              <w:t>位：</w:t>
            </w:r>
          </w:p>
        </w:tc>
        <w:tc>
          <w:tcPr>
            <w:tcW w:w="6146" w:type="dxa"/>
          </w:tcPr>
          <w:p w:rsidR="004A45D6" w:rsidRDefault="006A715A">
            <w:pPr>
              <w:spacing w:line="360" w:lineRule="auto"/>
              <w:ind w:firstLine="200"/>
              <w:rPr>
                <w:rFonts w:ascii="Times New Roman" w:hAnsi="Times New Roman" w:cs="Times New Roman"/>
                <w:sz w:val="24"/>
                <w:szCs w:val="24"/>
              </w:rPr>
            </w:pPr>
            <w:r>
              <w:rPr>
                <w:rFonts w:ascii="Times New Roman" w:hAnsi="Times New Roman" w:cs="Times New Roman" w:hint="eastAsia"/>
                <w:sz w:val="24"/>
                <w:szCs w:val="24"/>
              </w:rPr>
              <w:t>天津大学建筑设计规划研究总院有限公司</w:t>
            </w:r>
          </w:p>
        </w:tc>
      </w:tr>
      <w:tr w:rsidR="004A45D6">
        <w:tc>
          <w:tcPr>
            <w:tcW w:w="2376" w:type="dxa"/>
          </w:tcPr>
          <w:p w:rsidR="004A45D6" w:rsidRDefault="004A45D6">
            <w:pPr>
              <w:spacing w:line="360" w:lineRule="auto"/>
              <w:ind w:firstLineChars="200" w:firstLine="480"/>
              <w:rPr>
                <w:rFonts w:ascii="Times New Roman" w:hAnsi="Times New Roman" w:cs="Times New Roman"/>
                <w:sz w:val="24"/>
                <w:szCs w:val="24"/>
              </w:rPr>
            </w:pPr>
          </w:p>
        </w:tc>
        <w:tc>
          <w:tcPr>
            <w:tcW w:w="6146" w:type="dxa"/>
          </w:tcPr>
          <w:p w:rsidR="004A45D6" w:rsidRDefault="006A715A">
            <w:pPr>
              <w:spacing w:line="360" w:lineRule="auto"/>
              <w:ind w:firstLine="200"/>
              <w:rPr>
                <w:rFonts w:ascii="Times New Roman" w:hAnsi="Times New Roman" w:cs="Times New Roman"/>
                <w:sz w:val="24"/>
                <w:szCs w:val="24"/>
              </w:rPr>
            </w:pPr>
            <w:r>
              <w:rPr>
                <w:rFonts w:ascii="Times New Roman" w:hAnsi="Times New Roman" w:cs="Times New Roman" w:hint="eastAsia"/>
                <w:sz w:val="24"/>
                <w:szCs w:val="24"/>
              </w:rPr>
              <w:t>天津盛为利华新型建材技术有限公司</w:t>
            </w:r>
          </w:p>
        </w:tc>
      </w:tr>
      <w:tr w:rsidR="004A45D6">
        <w:tc>
          <w:tcPr>
            <w:tcW w:w="2376" w:type="dxa"/>
          </w:tcPr>
          <w:p w:rsidR="004A45D6" w:rsidRDefault="006A715A">
            <w:pPr>
              <w:spacing w:line="360" w:lineRule="auto"/>
              <w:ind w:firstLineChars="200" w:firstLine="480"/>
              <w:rPr>
                <w:rFonts w:ascii="Times New Roman" w:hAnsi="Times New Roman" w:cs="Times New Roman"/>
                <w:sz w:val="24"/>
                <w:szCs w:val="24"/>
              </w:rPr>
            </w:pPr>
            <w:r>
              <w:rPr>
                <w:rFonts w:ascii="Times New Roman" w:hAnsi="Times New Roman" w:cs="Times New Roman" w:hint="eastAsia"/>
                <w:sz w:val="24"/>
                <w:szCs w:val="24"/>
              </w:rPr>
              <w:t>参</w:t>
            </w:r>
            <w:r>
              <w:rPr>
                <w:rFonts w:ascii="Times New Roman" w:hAnsi="Times New Roman" w:cs="Times New Roman" w:hint="eastAsia"/>
                <w:sz w:val="24"/>
                <w:szCs w:val="24"/>
              </w:rPr>
              <w:t xml:space="preserve"> </w:t>
            </w:r>
            <w:r>
              <w:rPr>
                <w:rFonts w:ascii="Times New Roman" w:hAnsi="Times New Roman" w:cs="Times New Roman" w:hint="eastAsia"/>
                <w:sz w:val="24"/>
                <w:szCs w:val="24"/>
              </w:rPr>
              <w:t>编</w:t>
            </w:r>
            <w:r>
              <w:rPr>
                <w:rFonts w:ascii="Times New Roman" w:hAnsi="Times New Roman" w:cs="Times New Roman" w:hint="eastAsia"/>
                <w:sz w:val="24"/>
                <w:szCs w:val="24"/>
              </w:rPr>
              <w:t xml:space="preserve"> </w:t>
            </w:r>
            <w:r>
              <w:rPr>
                <w:rFonts w:ascii="Times New Roman" w:hAnsi="Times New Roman" w:cs="Times New Roman" w:hint="eastAsia"/>
                <w:sz w:val="24"/>
                <w:szCs w:val="24"/>
              </w:rPr>
              <w:t>单</w:t>
            </w:r>
            <w:r>
              <w:rPr>
                <w:rFonts w:ascii="Times New Roman" w:hAnsi="Times New Roman" w:cs="Times New Roman" w:hint="eastAsia"/>
                <w:sz w:val="24"/>
                <w:szCs w:val="24"/>
              </w:rPr>
              <w:t xml:space="preserve"> </w:t>
            </w:r>
            <w:r>
              <w:rPr>
                <w:rFonts w:ascii="Times New Roman" w:hAnsi="Times New Roman" w:cs="Times New Roman" w:hint="eastAsia"/>
                <w:sz w:val="24"/>
                <w:szCs w:val="24"/>
              </w:rPr>
              <w:t>位：</w:t>
            </w:r>
          </w:p>
        </w:tc>
        <w:tc>
          <w:tcPr>
            <w:tcW w:w="6146" w:type="dxa"/>
          </w:tcPr>
          <w:p w:rsidR="004A45D6" w:rsidRDefault="004A45D6">
            <w:pPr>
              <w:spacing w:line="360" w:lineRule="auto"/>
              <w:ind w:firstLine="200"/>
              <w:rPr>
                <w:rFonts w:ascii="Times New Roman" w:hAnsi="Times New Roman" w:cs="Times New Roman"/>
                <w:sz w:val="24"/>
                <w:szCs w:val="24"/>
              </w:rPr>
            </w:pPr>
          </w:p>
        </w:tc>
      </w:tr>
      <w:tr w:rsidR="004A45D6">
        <w:tc>
          <w:tcPr>
            <w:tcW w:w="2376" w:type="dxa"/>
          </w:tcPr>
          <w:p w:rsidR="004A45D6" w:rsidRDefault="004A45D6">
            <w:pPr>
              <w:spacing w:line="360" w:lineRule="auto"/>
              <w:ind w:firstLineChars="200" w:firstLine="480"/>
              <w:rPr>
                <w:rFonts w:ascii="Times New Roman" w:hAnsi="Times New Roman" w:cs="Times New Roman"/>
                <w:sz w:val="24"/>
                <w:szCs w:val="24"/>
              </w:rPr>
            </w:pPr>
          </w:p>
        </w:tc>
        <w:tc>
          <w:tcPr>
            <w:tcW w:w="6146" w:type="dxa"/>
          </w:tcPr>
          <w:p w:rsidR="004A45D6" w:rsidRDefault="004A45D6">
            <w:pPr>
              <w:spacing w:line="360" w:lineRule="auto"/>
              <w:ind w:firstLine="200"/>
              <w:rPr>
                <w:rFonts w:ascii="Times New Roman" w:hAnsi="Times New Roman" w:cs="Times New Roman"/>
                <w:sz w:val="24"/>
                <w:szCs w:val="24"/>
              </w:rPr>
            </w:pPr>
          </w:p>
        </w:tc>
      </w:tr>
      <w:tr w:rsidR="004A45D6">
        <w:tc>
          <w:tcPr>
            <w:tcW w:w="2376" w:type="dxa"/>
          </w:tcPr>
          <w:p w:rsidR="004A45D6" w:rsidRDefault="006A715A">
            <w:pPr>
              <w:spacing w:line="360" w:lineRule="auto"/>
              <w:ind w:firstLineChars="200" w:firstLine="480"/>
              <w:rPr>
                <w:rFonts w:ascii="Times New Roman" w:hAnsi="Times New Roman" w:cs="Times New Roman"/>
                <w:sz w:val="24"/>
                <w:szCs w:val="24"/>
              </w:rPr>
            </w:pPr>
            <w:r>
              <w:rPr>
                <w:rFonts w:ascii="Times New Roman" w:hAnsi="Times New Roman" w:cs="Times New Roman" w:hint="eastAsia"/>
                <w:sz w:val="24"/>
                <w:szCs w:val="24"/>
              </w:rPr>
              <w:t>主要起草人：</w:t>
            </w:r>
          </w:p>
          <w:p w:rsidR="004A45D6" w:rsidRDefault="004A45D6">
            <w:pPr>
              <w:spacing w:line="360" w:lineRule="auto"/>
              <w:ind w:firstLineChars="200" w:firstLine="480"/>
              <w:rPr>
                <w:rFonts w:ascii="Times New Roman" w:hAnsi="Times New Roman" w:cs="Times New Roman"/>
                <w:sz w:val="24"/>
                <w:szCs w:val="24"/>
              </w:rPr>
            </w:pPr>
          </w:p>
          <w:p w:rsidR="004A45D6" w:rsidRDefault="006A715A">
            <w:pPr>
              <w:spacing w:line="360" w:lineRule="auto"/>
              <w:ind w:firstLineChars="200" w:firstLine="480"/>
              <w:rPr>
                <w:rFonts w:ascii="Times New Roman" w:hAnsi="Times New Roman" w:cs="Times New Roman"/>
                <w:sz w:val="24"/>
                <w:szCs w:val="24"/>
              </w:rPr>
            </w:pPr>
            <w:r>
              <w:rPr>
                <w:rFonts w:ascii="Times New Roman" w:hAnsi="Times New Roman" w:cs="Times New Roman" w:hint="eastAsia"/>
                <w:sz w:val="24"/>
                <w:szCs w:val="24"/>
              </w:rPr>
              <w:t>主要审查人：</w:t>
            </w:r>
          </w:p>
        </w:tc>
        <w:tc>
          <w:tcPr>
            <w:tcW w:w="6146" w:type="dxa"/>
          </w:tcPr>
          <w:p w:rsidR="004A45D6" w:rsidRDefault="004A45D6">
            <w:pPr>
              <w:spacing w:line="360" w:lineRule="auto"/>
              <w:ind w:firstLine="200"/>
              <w:rPr>
                <w:rFonts w:ascii="Times New Roman" w:hAnsi="Times New Roman" w:cs="Times New Roman"/>
                <w:sz w:val="24"/>
                <w:szCs w:val="24"/>
              </w:rPr>
            </w:pPr>
          </w:p>
        </w:tc>
      </w:tr>
    </w:tbl>
    <w:p w:rsidR="004A45D6" w:rsidRDefault="004A45D6">
      <w:pPr>
        <w:widowControl/>
        <w:spacing w:line="360" w:lineRule="auto"/>
        <w:jc w:val="center"/>
        <w:rPr>
          <w:rFonts w:ascii="Times New Roman" w:hAnsi="Times New Roman" w:cs="Times New Roman"/>
          <w:lang w:val="zh-CN"/>
        </w:rPr>
        <w:sectPr w:rsidR="004A45D6">
          <w:type w:val="continuous"/>
          <w:pgSz w:w="11906" w:h="16838"/>
          <w:pgMar w:top="1440" w:right="1134" w:bottom="1440" w:left="1134" w:header="851" w:footer="992" w:gutter="0"/>
          <w:pgNumType w:start="1"/>
          <w:cols w:space="425"/>
          <w:docGrid w:type="lines" w:linePitch="312"/>
        </w:sectPr>
      </w:pPr>
    </w:p>
    <w:sdt>
      <w:sdtPr>
        <w:rPr>
          <w:rFonts w:ascii="Times New Roman" w:eastAsia="宋体" w:hAnsi="Times New Roman" w:cs="Times New Roman"/>
          <w:color w:val="auto"/>
          <w:kern w:val="2"/>
          <w:sz w:val="21"/>
          <w:szCs w:val="22"/>
          <w:lang w:val="zh-CN"/>
        </w:rPr>
        <w:id w:val="77568135"/>
        <w:docPartObj>
          <w:docPartGallery w:val="Table of Contents"/>
          <w:docPartUnique/>
        </w:docPartObj>
      </w:sdtPr>
      <w:sdtEndPr>
        <w:rPr>
          <w:rFonts w:eastAsiaTheme="minorEastAsia"/>
          <w:bCs/>
        </w:rPr>
      </w:sdtEndPr>
      <w:sdtContent>
        <w:p w:rsidR="004A45D6" w:rsidRDefault="006A715A">
          <w:pPr>
            <w:pStyle w:val="TOC1"/>
            <w:spacing w:line="360" w:lineRule="auto"/>
            <w:jc w:val="center"/>
            <w:rPr>
              <w:rFonts w:ascii="Times New Roman" w:eastAsiaTheme="minorEastAsia" w:hAnsi="Times New Roman" w:cs="Times New Roman"/>
              <w:bCs/>
              <w:color w:val="auto"/>
              <w:kern w:val="2"/>
              <w:sz w:val="28"/>
            </w:rPr>
          </w:pPr>
          <w:r>
            <w:rPr>
              <w:rFonts w:ascii="Times New Roman" w:eastAsiaTheme="minorEastAsia" w:hAnsi="Times New Roman" w:cs="Times New Roman"/>
              <w:bCs/>
              <w:color w:val="auto"/>
              <w:kern w:val="2"/>
              <w:sz w:val="28"/>
            </w:rPr>
            <w:t>目</w:t>
          </w:r>
          <w:r>
            <w:rPr>
              <w:rFonts w:ascii="Times New Roman" w:eastAsiaTheme="minorEastAsia" w:hAnsi="Times New Roman" w:cs="Times New Roman"/>
              <w:bCs/>
              <w:color w:val="auto"/>
              <w:kern w:val="2"/>
              <w:sz w:val="28"/>
            </w:rPr>
            <w:t xml:space="preserve">  </w:t>
          </w:r>
          <w:r>
            <w:rPr>
              <w:rFonts w:ascii="Times New Roman" w:eastAsiaTheme="minorEastAsia" w:hAnsi="Times New Roman" w:cs="Times New Roman"/>
              <w:bCs/>
              <w:color w:val="auto"/>
              <w:kern w:val="2"/>
              <w:sz w:val="28"/>
            </w:rPr>
            <w:t>次</w:t>
          </w:r>
        </w:p>
        <w:p w:rsidR="00471BC0" w:rsidRPr="00471BC0" w:rsidRDefault="006A715A" w:rsidP="00471BC0">
          <w:pPr>
            <w:pStyle w:val="10"/>
            <w:spacing w:line="360" w:lineRule="auto"/>
            <w:rPr>
              <w:rStyle w:val="ad"/>
            </w:rPr>
          </w:pPr>
          <w:r>
            <w:rPr>
              <w:rFonts w:eastAsiaTheme="minorEastAsia"/>
              <w:b w:val="0"/>
            </w:rPr>
            <w:fldChar w:fldCharType="begin"/>
          </w:r>
          <w:r>
            <w:rPr>
              <w:rFonts w:eastAsiaTheme="minorEastAsia"/>
              <w:b w:val="0"/>
            </w:rPr>
            <w:instrText xml:space="preserve"> TOC \o "1-3" \h \z \u </w:instrText>
          </w:r>
          <w:r>
            <w:rPr>
              <w:rFonts w:eastAsiaTheme="minorEastAsia"/>
              <w:b w:val="0"/>
            </w:rPr>
            <w:fldChar w:fldCharType="separate"/>
          </w:r>
          <w:hyperlink w:anchor="_Toc160197278" w:history="1">
            <w:r w:rsidR="00471BC0" w:rsidRPr="00471BC0">
              <w:rPr>
                <w:rStyle w:val="ad"/>
                <w:rFonts w:eastAsiaTheme="minorEastAsia"/>
                <w:b w:val="0"/>
              </w:rPr>
              <w:t xml:space="preserve">1 </w:t>
            </w:r>
            <w:r w:rsidR="00471BC0" w:rsidRPr="00471BC0">
              <w:rPr>
                <w:rStyle w:val="ad"/>
                <w:rFonts w:eastAsiaTheme="minorEastAsia" w:hint="eastAsia"/>
                <w:b w:val="0"/>
              </w:rPr>
              <w:t>总则</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_Toc160197278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1</w:t>
            </w:r>
            <w:r w:rsidR="00471BC0" w:rsidRPr="00471BC0">
              <w:rPr>
                <w:rStyle w:val="ad"/>
                <w:rFonts w:eastAsiaTheme="minorEastAsia"/>
                <w:b w:val="0"/>
                <w:webHidden/>
              </w:rPr>
              <w:fldChar w:fldCharType="end"/>
            </w:r>
          </w:hyperlink>
        </w:p>
        <w:p w:rsidR="00471BC0" w:rsidRPr="00471BC0" w:rsidRDefault="001B2C85" w:rsidP="00471BC0">
          <w:pPr>
            <w:pStyle w:val="10"/>
            <w:spacing w:line="360" w:lineRule="auto"/>
            <w:rPr>
              <w:rStyle w:val="ad"/>
            </w:rPr>
          </w:pPr>
          <w:hyperlink w:anchor="_Toc160197279" w:history="1">
            <w:r w:rsidR="00471BC0" w:rsidRPr="00471BC0">
              <w:rPr>
                <w:rStyle w:val="ad"/>
                <w:rFonts w:eastAsiaTheme="minorEastAsia"/>
                <w:b w:val="0"/>
              </w:rPr>
              <w:t xml:space="preserve">2 </w:t>
            </w:r>
            <w:r w:rsidR="00471BC0" w:rsidRPr="00471BC0">
              <w:rPr>
                <w:rStyle w:val="ad"/>
                <w:rFonts w:eastAsiaTheme="minorEastAsia" w:hint="eastAsia"/>
                <w:b w:val="0"/>
              </w:rPr>
              <w:t>术语与符号</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_Toc160197279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2</w:t>
            </w:r>
            <w:r w:rsidR="00471BC0" w:rsidRPr="00471BC0">
              <w:rPr>
                <w:rStyle w:val="ad"/>
                <w:rFonts w:eastAsiaTheme="minorEastAsia"/>
                <w:b w:val="0"/>
                <w:webHidden/>
              </w:rPr>
              <w:fldChar w:fldCharType="end"/>
            </w:r>
          </w:hyperlink>
        </w:p>
        <w:p w:rsidR="00471BC0" w:rsidRPr="00471BC0" w:rsidRDefault="001B2C85" w:rsidP="00471BC0">
          <w:pPr>
            <w:pStyle w:val="20"/>
            <w:spacing w:line="360" w:lineRule="auto"/>
            <w:rPr>
              <w:rStyle w:val="ad"/>
            </w:rPr>
          </w:pPr>
          <w:hyperlink w:anchor="_Toc160197280" w:history="1">
            <w:r w:rsidR="00471BC0" w:rsidRPr="00471BC0">
              <w:rPr>
                <w:rStyle w:val="ad"/>
                <w:rFonts w:eastAsiaTheme="minorEastAsia"/>
                <w:b w:val="0"/>
              </w:rPr>
              <w:t xml:space="preserve">2.1  </w:t>
            </w:r>
            <w:r w:rsidR="00471BC0" w:rsidRPr="00471BC0">
              <w:rPr>
                <w:rStyle w:val="ad"/>
                <w:rFonts w:eastAsiaTheme="minorEastAsia" w:hint="eastAsia"/>
                <w:b w:val="0"/>
              </w:rPr>
              <w:t>术</w:t>
            </w:r>
            <w:r w:rsidR="00471BC0" w:rsidRPr="00471BC0">
              <w:rPr>
                <w:rStyle w:val="ad"/>
                <w:rFonts w:eastAsiaTheme="minorEastAsia"/>
                <w:b w:val="0"/>
              </w:rPr>
              <w:t xml:space="preserve">  </w:t>
            </w:r>
            <w:r w:rsidR="00471BC0" w:rsidRPr="00471BC0">
              <w:rPr>
                <w:rStyle w:val="ad"/>
                <w:rFonts w:eastAsiaTheme="minorEastAsia" w:hint="eastAsia"/>
                <w:b w:val="0"/>
              </w:rPr>
              <w:t>语</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_Toc160197280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2</w:t>
            </w:r>
            <w:r w:rsidR="00471BC0" w:rsidRPr="00471BC0">
              <w:rPr>
                <w:rStyle w:val="ad"/>
                <w:rFonts w:eastAsiaTheme="minorEastAsia"/>
                <w:b w:val="0"/>
                <w:webHidden/>
              </w:rPr>
              <w:fldChar w:fldCharType="end"/>
            </w:r>
          </w:hyperlink>
        </w:p>
        <w:p w:rsidR="00471BC0" w:rsidRPr="00471BC0" w:rsidRDefault="001B2C85" w:rsidP="00471BC0">
          <w:pPr>
            <w:pStyle w:val="20"/>
            <w:spacing w:line="360" w:lineRule="auto"/>
            <w:rPr>
              <w:rStyle w:val="ad"/>
            </w:rPr>
          </w:pPr>
          <w:hyperlink w:anchor="_Toc160197281" w:history="1">
            <w:r w:rsidR="00471BC0" w:rsidRPr="00471BC0">
              <w:rPr>
                <w:rStyle w:val="ad"/>
                <w:rFonts w:eastAsiaTheme="minorEastAsia"/>
                <w:b w:val="0"/>
              </w:rPr>
              <w:t xml:space="preserve">2.2  </w:t>
            </w:r>
            <w:r w:rsidR="00471BC0" w:rsidRPr="00471BC0">
              <w:rPr>
                <w:rStyle w:val="ad"/>
                <w:rFonts w:eastAsiaTheme="minorEastAsia" w:hint="eastAsia"/>
                <w:b w:val="0"/>
              </w:rPr>
              <w:t>符</w:t>
            </w:r>
            <w:r w:rsidR="00471BC0" w:rsidRPr="00471BC0">
              <w:rPr>
                <w:rStyle w:val="ad"/>
                <w:rFonts w:eastAsiaTheme="minorEastAsia"/>
                <w:b w:val="0"/>
              </w:rPr>
              <w:t xml:space="preserve">  </w:t>
            </w:r>
            <w:r w:rsidR="00471BC0" w:rsidRPr="00471BC0">
              <w:rPr>
                <w:rStyle w:val="ad"/>
                <w:rFonts w:eastAsiaTheme="minorEastAsia" w:hint="eastAsia"/>
                <w:b w:val="0"/>
              </w:rPr>
              <w:t>号</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_Toc160197281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3</w:t>
            </w:r>
            <w:r w:rsidR="00471BC0" w:rsidRPr="00471BC0">
              <w:rPr>
                <w:rStyle w:val="ad"/>
                <w:rFonts w:eastAsiaTheme="minorEastAsia"/>
                <w:b w:val="0"/>
                <w:webHidden/>
              </w:rPr>
              <w:fldChar w:fldCharType="end"/>
            </w:r>
          </w:hyperlink>
        </w:p>
        <w:p w:rsidR="00471BC0" w:rsidRPr="00471BC0" w:rsidRDefault="001B2C85" w:rsidP="00471BC0">
          <w:pPr>
            <w:pStyle w:val="10"/>
            <w:spacing w:line="360" w:lineRule="auto"/>
            <w:rPr>
              <w:rStyle w:val="ad"/>
            </w:rPr>
          </w:pPr>
          <w:hyperlink w:anchor="_Toc160197282" w:history="1">
            <w:r w:rsidR="00471BC0" w:rsidRPr="00471BC0">
              <w:rPr>
                <w:rStyle w:val="ad"/>
                <w:rFonts w:eastAsiaTheme="minorEastAsia"/>
                <w:b w:val="0"/>
              </w:rPr>
              <w:t xml:space="preserve">3 </w:t>
            </w:r>
            <w:r w:rsidR="00471BC0" w:rsidRPr="00471BC0">
              <w:rPr>
                <w:rStyle w:val="ad"/>
                <w:rFonts w:eastAsiaTheme="minorEastAsia" w:hint="eastAsia"/>
                <w:b w:val="0"/>
              </w:rPr>
              <w:t>基本规定</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_Toc160197282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5</w:t>
            </w:r>
            <w:r w:rsidR="00471BC0" w:rsidRPr="00471BC0">
              <w:rPr>
                <w:rStyle w:val="ad"/>
                <w:rFonts w:eastAsiaTheme="minorEastAsia"/>
                <w:b w:val="0"/>
                <w:webHidden/>
              </w:rPr>
              <w:fldChar w:fldCharType="end"/>
            </w:r>
          </w:hyperlink>
        </w:p>
        <w:p w:rsidR="00471BC0" w:rsidRPr="00471BC0" w:rsidRDefault="001B2C85" w:rsidP="00471BC0">
          <w:pPr>
            <w:pStyle w:val="20"/>
            <w:spacing w:line="360" w:lineRule="auto"/>
            <w:rPr>
              <w:rStyle w:val="ad"/>
            </w:rPr>
          </w:pPr>
          <w:hyperlink w:anchor="_Toc160197283" w:history="1">
            <w:r w:rsidR="00471BC0" w:rsidRPr="00471BC0">
              <w:rPr>
                <w:rStyle w:val="ad"/>
                <w:rFonts w:eastAsiaTheme="minorEastAsia"/>
                <w:b w:val="0"/>
              </w:rPr>
              <w:t xml:space="preserve">3.1  </w:t>
            </w:r>
            <w:r w:rsidR="00471BC0" w:rsidRPr="00471BC0">
              <w:rPr>
                <w:rStyle w:val="ad"/>
                <w:rFonts w:eastAsiaTheme="minorEastAsia" w:hint="eastAsia"/>
                <w:b w:val="0"/>
              </w:rPr>
              <w:t>一般规定</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_Toc160197283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5</w:t>
            </w:r>
            <w:r w:rsidR="00471BC0" w:rsidRPr="00471BC0">
              <w:rPr>
                <w:rStyle w:val="ad"/>
                <w:rFonts w:eastAsiaTheme="minorEastAsia"/>
                <w:b w:val="0"/>
                <w:webHidden/>
              </w:rPr>
              <w:fldChar w:fldCharType="end"/>
            </w:r>
          </w:hyperlink>
        </w:p>
        <w:p w:rsidR="00471BC0" w:rsidRPr="00471BC0" w:rsidRDefault="001B2C85" w:rsidP="00471BC0">
          <w:pPr>
            <w:pStyle w:val="20"/>
            <w:spacing w:line="360" w:lineRule="auto"/>
            <w:rPr>
              <w:rStyle w:val="ad"/>
            </w:rPr>
          </w:pPr>
          <w:hyperlink w:anchor="_Toc160197284" w:history="1">
            <w:r w:rsidR="00471BC0" w:rsidRPr="00471BC0">
              <w:rPr>
                <w:rStyle w:val="ad"/>
                <w:rFonts w:eastAsiaTheme="minorEastAsia"/>
                <w:b w:val="0"/>
              </w:rPr>
              <w:t xml:space="preserve">3.2  </w:t>
            </w:r>
            <w:r w:rsidR="00471BC0" w:rsidRPr="00471BC0">
              <w:rPr>
                <w:rStyle w:val="ad"/>
                <w:rFonts w:eastAsiaTheme="minorEastAsia" w:hint="eastAsia"/>
                <w:b w:val="0"/>
              </w:rPr>
              <w:t>结构布置原则</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_Toc160197284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6</w:t>
            </w:r>
            <w:r w:rsidR="00471BC0" w:rsidRPr="00471BC0">
              <w:rPr>
                <w:rStyle w:val="ad"/>
                <w:rFonts w:eastAsiaTheme="minorEastAsia"/>
                <w:b w:val="0"/>
                <w:webHidden/>
              </w:rPr>
              <w:fldChar w:fldCharType="end"/>
            </w:r>
          </w:hyperlink>
        </w:p>
        <w:p w:rsidR="00471BC0" w:rsidRPr="00471BC0" w:rsidRDefault="001B2C85" w:rsidP="00471BC0">
          <w:pPr>
            <w:pStyle w:val="10"/>
            <w:spacing w:line="360" w:lineRule="auto"/>
            <w:rPr>
              <w:rStyle w:val="ad"/>
            </w:rPr>
          </w:pPr>
          <w:hyperlink w:anchor="_Toc160197285" w:history="1">
            <w:r w:rsidR="00471BC0" w:rsidRPr="00471BC0">
              <w:rPr>
                <w:rStyle w:val="ad"/>
                <w:rFonts w:eastAsiaTheme="minorEastAsia"/>
                <w:b w:val="0"/>
              </w:rPr>
              <w:t xml:space="preserve">4 </w:t>
            </w:r>
            <w:r w:rsidR="00471BC0" w:rsidRPr="00471BC0">
              <w:rPr>
                <w:rStyle w:val="ad"/>
                <w:rFonts w:eastAsiaTheme="minorEastAsia" w:hint="eastAsia"/>
                <w:b w:val="0"/>
              </w:rPr>
              <w:t>材料</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_Toc160197285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7</w:t>
            </w:r>
            <w:r w:rsidR="00471BC0" w:rsidRPr="00471BC0">
              <w:rPr>
                <w:rStyle w:val="ad"/>
                <w:rFonts w:eastAsiaTheme="minorEastAsia"/>
                <w:b w:val="0"/>
                <w:webHidden/>
              </w:rPr>
              <w:fldChar w:fldCharType="end"/>
            </w:r>
          </w:hyperlink>
        </w:p>
        <w:p w:rsidR="00471BC0" w:rsidRPr="00471BC0" w:rsidRDefault="001B2C85" w:rsidP="00471BC0">
          <w:pPr>
            <w:pStyle w:val="20"/>
            <w:spacing w:line="360" w:lineRule="auto"/>
            <w:rPr>
              <w:rStyle w:val="ad"/>
            </w:rPr>
          </w:pPr>
          <w:hyperlink w:anchor="_Toc160197286" w:history="1">
            <w:r w:rsidR="00471BC0" w:rsidRPr="00471BC0">
              <w:rPr>
                <w:rStyle w:val="ad"/>
                <w:rFonts w:eastAsiaTheme="minorEastAsia"/>
                <w:b w:val="0"/>
              </w:rPr>
              <w:t xml:space="preserve">4.1  </w:t>
            </w:r>
            <w:r w:rsidR="00471BC0" w:rsidRPr="00471BC0">
              <w:rPr>
                <w:rStyle w:val="ad"/>
                <w:rFonts w:eastAsiaTheme="minorEastAsia" w:hint="eastAsia"/>
                <w:b w:val="0"/>
              </w:rPr>
              <w:t>混凝土</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_Toc160197286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7</w:t>
            </w:r>
            <w:r w:rsidR="00471BC0" w:rsidRPr="00471BC0">
              <w:rPr>
                <w:rStyle w:val="ad"/>
                <w:rFonts w:eastAsiaTheme="minorEastAsia"/>
                <w:b w:val="0"/>
                <w:webHidden/>
              </w:rPr>
              <w:fldChar w:fldCharType="end"/>
            </w:r>
          </w:hyperlink>
        </w:p>
        <w:p w:rsidR="00471BC0" w:rsidRPr="00471BC0" w:rsidRDefault="001B2C85" w:rsidP="00471BC0">
          <w:pPr>
            <w:pStyle w:val="20"/>
            <w:spacing w:line="360" w:lineRule="auto"/>
            <w:rPr>
              <w:rStyle w:val="ad"/>
            </w:rPr>
          </w:pPr>
          <w:hyperlink w:anchor="_Toc160197287" w:history="1">
            <w:r w:rsidR="00471BC0" w:rsidRPr="00471BC0">
              <w:rPr>
                <w:rStyle w:val="ad"/>
                <w:rFonts w:eastAsiaTheme="minorEastAsia"/>
                <w:b w:val="0"/>
              </w:rPr>
              <w:t xml:space="preserve">4.2  </w:t>
            </w:r>
            <w:r w:rsidR="00471BC0" w:rsidRPr="00471BC0">
              <w:rPr>
                <w:rStyle w:val="ad"/>
                <w:rFonts w:eastAsiaTheme="minorEastAsia" w:hint="eastAsia"/>
                <w:b w:val="0"/>
              </w:rPr>
              <w:t>钢格栅</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_Toc160197287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7</w:t>
            </w:r>
            <w:r w:rsidR="00471BC0" w:rsidRPr="00471BC0">
              <w:rPr>
                <w:rStyle w:val="ad"/>
                <w:rFonts w:eastAsiaTheme="minorEastAsia"/>
                <w:b w:val="0"/>
                <w:webHidden/>
              </w:rPr>
              <w:fldChar w:fldCharType="end"/>
            </w:r>
          </w:hyperlink>
        </w:p>
        <w:p w:rsidR="00471BC0" w:rsidRPr="00471BC0" w:rsidRDefault="001B2C85" w:rsidP="00471BC0">
          <w:pPr>
            <w:pStyle w:val="20"/>
            <w:spacing w:line="360" w:lineRule="auto"/>
            <w:rPr>
              <w:rStyle w:val="ad"/>
            </w:rPr>
          </w:pPr>
          <w:hyperlink w:anchor="_Toc160197288" w:history="1">
            <w:r w:rsidR="00471BC0" w:rsidRPr="00471BC0">
              <w:rPr>
                <w:rStyle w:val="ad"/>
                <w:rFonts w:eastAsiaTheme="minorEastAsia"/>
                <w:b w:val="0"/>
              </w:rPr>
              <w:t xml:space="preserve">4.3  </w:t>
            </w:r>
            <w:r w:rsidR="00471BC0" w:rsidRPr="00471BC0">
              <w:rPr>
                <w:rStyle w:val="ad"/>
                <w:rFonts w:eastAsiaTheme="minorEastAsia" w:hint="eastAsia"/>
                <w:b w:val="0"/>
              </w:rPr>
              <w:t>轻质底板</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_Toc160197288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8</w:t>
            </w:r>
            <w:r w:rsidR="00471BC0" w:rsidRPr="00471BC0">
              <w:rPr>
                <w:rStyle w:val="ad"/>
                <w:rFonts w:eastAsiaTheme="minorEastAsia"/>
                <w:b w:val="0"/>
                <w:webHidden/>
              </w:rPr>
              <w:fldChar w:fldCharType="end"/>
            </w:r>
          </w:hyperlink>
        </w:p>
        <w:p w:rsidR="00471BC0" w:rsidRPr="00471BC0" w:rsidRDefault="001B2C85" w:rsidP="00471BC0">
          <w:pPr>
            <w:pStyle w:val="20"/>
            <w:spacing w:line="360" w:lineRule="auto"/>
            <w:rPr>
              <w:rStyle w:val="ad"/>
            </w:rPr>
          </w:pPr>
          <w:hyperlink w:anchor="_Toc160197289" w:history="1">
            <w:r w:rsidR="00471BC0" w:rsidRPr="00471BC0">
              <w:rPr>
                <w:rStyle w:val="ad"/>
                <w:rFonts w:eastAsiaTheme="minorEastAsia"/>
                <w:b w:val="0"/>
              </w:rPr>
              <w:t xml:space="preserve">4.4  </w:t>
            </w:r>
            <w:r w:rsidR="00471BC0" w:rsidRPr="00471BC0">
              <w:rPr>
                <w:rStyle w:val="ad"/>
                <w:rFonts w:eastAsiaTheme="minorEastAsia" w:hint="eastAsia"/>
                <w:b w:val="0"/>
              </w:rPr>
              <w:t>连接件</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_Toc160197289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8</w:t>
            </w:r>
            <w:r w:rsidR="00471BC0" w:rsidRPr="00471BC0">
              <w:rPr>
                <w:rStyle w:val="ad"/>
                <w:rFonts w:eastAsiaTheme="minorEastAsia"/>
                <w:b w:val="0"/>
                <w:webHidden/>
              </w:rPr>
              <w:fldChar w:fldCharType="end"/>
            </w:r>
          </w:hyperlink>
        </w:p>
        <w:p w:rsidR="00471BC0" w:rsidRPr="00471BC0" w:rsidRDefault="001B2C85" w:rsidP="00471BC0">
          <w:pPr>
            <w:pStyle w:val="20"/>
            <w:spacing w:line="360" w:lineRule="auto"/>
            <w:rPr>
              <w:rStyle w:val="ad"/>
            </w:rPr>
          </w:pPr>
          <w:hyperlink w:anchor="_Toc160197290" w:history="1">
            <w:r w:rsidR="00471BC0" w:rsidRPr="00471BC0">
              <w:rPr>
                <w:rStyle w:val="ad"/>
                <w:rFonts w:eastAsiaTheme="minorEastAsia"/>
                <w:b w:val="0"/>
              </w:rPr>
              <w:t xml:space="preserve">4.5  </w:t>
            </w:r>
            <w:r w:rsidR="00471BC0" w:rsidRPr="00471BC0">
              <w:rPr>
                <w:rStyle w:val="ad"/>
                <w:rFonts w:eastAsiaTheme="minorEastAsia" w:hint="eastAsia"/>
                <w:b w:val="0"/>
              </w:rPr>
              <w:t>填充体</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_Toc160197290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9</w:t>
            </w:r>
            <w:r w:rsidR="00471BC0" w:rsidRPr="00471BC0">
              <w:rPr>
                <w:rStyle w:val="ad"/>
                <w:rFonts w:eastAsiaTheme="minorEastAsia"/>
                <w:b w:val="0"/>
                <w:webHidden/>
              </w:rPr>
              <w:fldChar w:fldCharType="end"/>
            </w:r>
          </w:hyperlink>
        </w:p>
        <w:p w:rsidR="00471BC0" w:rsidRPr="00471BC0" w:rsidRDefault="001B2C85" w:rsidP="00471BC0">
          <w:pPr>
            <w:pStyle w:val="10"/>
            <w:spacing w:line="360" w:lineRule="auto"/>
            <w:rPr>
              <w:rStyle w:val="ad"/>
            </w:rPr>
          </w:pPr>
          <w:hyperlink w:anchor="_Toc160197291" w:history="1">
            <w:r w:rsidR="00471BC0" w:rsidRPr="00471BC0">
              <w:rPr>
                <w:rStyle w:val="ad"/>
                <w:rFonts w:eastAsiaTheme="minorEastAsia"/>
                <w:b w:val="0"/>
              </w:rPr>
              <w:t xml:space="preserve">5 </w:t>
            </w:r>
            <w:r w:rsidR="00471BC0" w:rsidRPr="00471BC0">
              <w:rPr>
                <w:rStyle w:val="ad"/>
                <w:rFonts w:eastAsiaTheme="minorEastAsia" w:hint="eastAsia"/>
                <w:b w:val="0"/>
              </w:rPr>
              <w:t>结构设计</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_Toc160197291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10</w:t>
            </w:r>
            <w:r w:rsidR="00471BC0" w:rsidRPr="00471BC0">
              <w:rPr>
                <w:rStyle w:val="ad"/>
                <w:rFonts w:eastAsiaTheme="minorEastAsia"/>
                <w:b w:val="0"/>
                <w:webHidden/>
              </w:rPr>
              <w:fldChar w:fldCharType="end"/>
            </w:r>
          </w:hyperlink>
        </w:p>
        <w:p w:rsidR="00471BC0" w:rsidRPr="00471BC0" w:rsidRDefault="001B2C85" w:rsidP="00471BC0">
          <w:pPr>
            <w:pStyle w:val="20"/>
            <w:spacing w:line="360" w:lineRule="auto"/>
            <w:rPr>
              <w:rStyle w:val="ad"/>
            </w:rPr>
          </w:pPr>
          <w:hyperlink w:anchor="_Toc160197292" w:history="1">
            <w:r w:rsidR="00471BC0" w:rsidRPr="00471BC0">
              <w:rPr>
                <w:rStyle w:val="ad"/>
                <w:rFonts w:eastAsiaTheme="minorEastAsia"/>
                <w:b w:val="0"/>
              </w:rPr>
              <w:t xml:space="preserve">5.1  </w:t>
            </w:r>
            <w:r w:rsidR="00471BC0" w:rsidRPr="00471BC0">
              <w:rPr>
                <w:rStyle w:val="ad"/>
                <w:rFonts w:eastAsiaTheme="minorEastAsia" w:hint="eastAsia"/>
                <w:b w:val="0"/>
              </w:rPr>
              <w:t>一般规定</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_Toc160197292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10</w:t>
            </w:r>
            <w:r w:rsidR="00471BC0" w:rsidRPr="00471BC0">
              <w:rPr>
                <w:rStyle w:val="ad"/>
                <w:rFonts w:eastAsiaTheme="minorEastAsia"/>
                <w:b w:val="0"/>
                <w:webHidden/>
              </w:rPr>
              <w:fldChar w:fldCharType="end"/>
            </w:r>
          </w:hyperlink>
        </w:p>
        <w:p w:rsidR="00471BC0" w:rsidRPr="00471BC0" w:rsidRDefault="001B2C85" w:rsidP="00471BC0">
          <w:pPr>
            <w:pStyle w:val="20"/>
            <w:spacing w:line="360" w:lineRule="auto"/>
            <w:rPr>
              <w:rStyle w:val="ad"/>
            </w:rPr>
          </w:pPr>
          <w:hyperlink w:anchor="_Toc160197293" w:history="1">
            <w:r w:rsidR="00471BC0" w:rsidRPr="00471BC0">
              <w:rPr>
                <w:rStyle w:val="ad"/>
                <w:rFonts w:eastAsiaTheme="minorEastAsia"/>
                <w:b w:val="0"/>
              </w:rPr>
              <w:t xml:space="preserve">5.2  </w:t>
            </w:r>
            <w:r w:rsidR="00471BC0" w:rsidRPr="00471BC0">
              <w:rPr>
                <w:rStyle w:val="ad"/>
                <w:rFonts w:eastAsiaTheme="minorEastAsia" w:hint="eastAsia"/>
                <w:b w:val="0"/>
              </w:rPr>
              <w:t>构件设计</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_Toc160197293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11</w:t>
            </w:r>
            <w:r w:rsidR="00471BC0" w:rsidRPr="00471BC0">
              <w:rPr>
                <w:rStyle w:val="ad"/>
                <w:rFonts w:eastAsiaTheme="minorEastAsia"/>
                <w:b w:val="0"/>
                <w:webHidden/>
              </w:rPr>
              <w:fldChar w:fldCharType="end"/>
            </w:r>
          </w:hyperlink>
        </w:p>
        <w:p w:rsidR="00471BC0" w:rsidRPr="00471BC0" w:rsidRDefault="001B2C85" w:rsidP="00471BC0">
          <w:pPr>
            <w:pStyle w:val="10"/>
            <w:spacing w:line="360" w:lineRule="auto"/>
            <w:rPr>
              <w:rStyle w:val="ad"/>
            </w:rPr>
          </w:pPr>
          <w:hyperlink w:anchor="_Toc160197294" w:history="1">
            <w:r w:rsidR="00471BC0" w:rsidRPr="00471BC0">
              <w:rPr>
                <w:rStyle w:val="ad"/>
                <w:rFonts w:eastAsiaTheme="minorEastAsia"/>
                <w:b w:val="0"/>
              </w:rPr>
              <w:t xml:space="preserve">6 </w:t>
            </w:r>
            <w:r w:rsidR="00471BC0" w:rsidRPr="00471BC0">
              <w:rPr>
                <w:rStyle w:val="ad"/>
                <w:rFonts w:eastAsiaTheme="minorEastAsia" w:hint="eastAsia"/>
                <w:b w:val="0"/>
              </w:rPr>
              <w:t>设计构造</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_Toc160197294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18</w:t>
            </w:r>
            <w:r w:rsidR="00471BC0" w:rsidRPr="00471BC0">
              <w:rPr>
                <w:rStyle w:val="ad"/>
                <w:rFonts w:eastAsiaTheme="minorEastAsia"/>
                <w:b w:val="0"/>
                <w:webHidden/>
              </w:rPr>
              <w:fldChar w:fldCharType="end"/>
            </w:r>
          </w:hyperlink>
        </w:p>
        <w:p w:rsidR="00471BC0" w:rsidRPr="00471BC0" w:rsidRDefault="001B2C85" w:rsidP="00471BC0">
          <w:pPr>
            <w:pStyle w:val="20"/>
            <w:spacing w:line="360" w:lineRule="auto"/>
            <w:rPr>
              <w:rStyle w:val="ad"/>
            </w:rPr>
          </w:pPr>
          <w:hyperlink w:anchor="_Toc160197295" w:history="1">
            <w:r w:rsidR="00471BC0" w:rsidRPr="00471BC0">
              <w:rPr>
                <w:rStyle w:val="ad"/>
                <w:rFonts w:eastAsiaTheme="minorEastAsia"/>
                <w:b w:val="0"/>
              </w:rPr>
              <w:t xml:space="preserve">6.1  </w:t>
            </w:r>
            <w:r w:rsidR="00471BC0" w:rsidRPr="00471BC0">
              <w:rPr>
                <w:rStyle w:val="ad"/>
                <w:rFonts w:eastAsiaTheme="minorEastAsia" w:hint="eastAsia"/>
                <w:b w:val="0"/>
              </w:rPr>
              <w:t>一般规定</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_Toc160197295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18</w:t>
            </w:r>
            <w:r w:rsidR="00471BC0" w:rsidRPr="00471BC0">
              <w:rPr>
                <w:rStyle w:val="ad"/>
                <w:rFonts w:eastAsiaTheme="minorEastAsia"/>
                <w:b w:val="0"/>
                <w:webHidden/>
              </w:rPr>
              <w:fldChar w:fldCharType="end"/>
            </w:r>
          </w:hyperlink>
        </w:p>
        <w:p w:rsidR="00471BC0" w:rsidRPr="00471BC0" w:rsidRDefault="001B2C85" w:rsidP="00471BC0">
          <w:pPr>
            <w:pStyle w:val="20"/>
            <w:spacing w:line="360" w:lineRule="auto"/>
            <w:rPr>
              <w:rStyle w:val="ad"/>
            </w:rPr>
          </w:pPr>
          <w:hyperlink w:anchor="_Toc160197296" w:history="1">
            <w:r w:rsidR="00471BC0" w:rsidRPr="00471BC0">
              <w:rPr>
                <w:rStyle w:val="ad"/>
                <w:rFonts w:eastAsiaTheme="minorEastAsia"/>
                <w:b w:val="0"/>
              </w:rPr>
              <w:t xml:space="preserve">6.2  </w:t>
            </w:r>
            <w:r w:rsidR="00471BC0" w:rsidRPr="00471BC0">
              <w:rPr>
                <w:rStyle w:val="ad"/>
                <w:rFonts w:eastAsiaTheme="minorEastAsia" w:hint="eastAsia"/>
                <w:b w:val="0"/>
              </w:rPr>
              <w:t>钢格栅布置</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_Toc160197296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19</w:t>
            </w:r>
            <w:r w:rsidR="00471BC0" w:rsidRPr="00471BC0">
              <w:rPr>
                <w:rStyle w:val="ad"/>
                <w:rFonts w:eastAsiaTheme="minorEastAsia"/>
                <w:b w:val="0"/>
                <w:webHidden/>
              </w:rPr>
              <w:fldChar w:fldCharType="end"/>
            </w:r>
          </w:hyperlink>
        </w:p>
        <w:p w:rsidR="00471BC0" w:rsidRPr="00471BC0" w:rsidRDefault="001B2C85" w:rsidP="00471BC0">
          <w:pPr>
            <w:pStyle w:val="20"/>
            <w:spacing w:line="360" w:lineRule="auto"/>
            <w:rPr>
              <w:rStyle w:val="ad"/>
            </w:rPr>
          </w:pPr>
          <w:hyperlink w:anchor="_Toc160197297" w:history="1">
            <w:r w:rsidR="00471BC0" w:rsidRPr="00471BC0">
              <w:rPr>
                <w:rStyle w:val="ad"/>
                <w:rFonts w:eastAsiaTheme="minorEastAsia"/>
                <w:b w:val="0"/>
              </w:rPr>
              <w:t xml:space="preserve">6.3  </w:t>
            </w:r>
            <w:r w:rsidR="00471BC0" w:rsidRPr="00471BC0">
              <w:rPr>
                <w:rStyle w:val="ad"/>
                <w:rFonts w:eastAsiaTheme="minorEastAsia" w:hint="eastAsia"/>
                <w:b w:val="0"/>
              </w:rPr>
              <w:t>拼缝构造</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_Toc160197297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20</w:t>
            </w:r>
            <w:r w:rsidR="00471BC0" w:rsidRPr="00471BC0">
              <w:rPr>
                <w:rStyle w:val="ad"/>
                <w:rFonts w:eastAsiaTheme="minorEastAsia"/>
                <w:b w:val="0"/>
                <w:webHidden/>
              </w:rPr>
              <w:fldChar w:fldCharType="end"/>
            </w:r>
          </w:hyperlink>
        </w:p>
        <w:p w:rsidR="00471BC0" w:rsidRPr="00471BC0" w:rsidRDefault="001B2C85" w:rsidP="00471BC0">
          <w:pPr>
            <w:pStyle w:val="20"/>
            <w:spacing w:line="360" w:lineRule="auto"/>
            <w:rPr>
              <w:rStyle w:val="ad"/>
            </w:rPr>
          </w:pPr>
          <w:hyperlink w:anchor="_Toc160197298" w:history="1">
            <w:r w:rsidR="00471BC0" w:rsidRPr="00471BC0">
              <w:rPr>
                <w:rStyle w:val="ad"/>
                <w:rFonts w:eastAsiaTheme="minorEastAsia"/>
                <w:b w:val="0"/>
              </w:rPr>
              <w:t xml:space="preserve">6.4  </w:t>
            </w:r>
            <w:r w:rsidR="00471BC0" w:rsidRPr="00471BC0">
              <w:rPr>
                <w:rStyle w:val="ad"/>
                <w:rFonts w:eastAsiaTheme="minorEastAsia" w:hint="eastAsia"/>
                <w:b w:val="0"/>
              </w:rPr>
              <w:t>支座构造</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_Toc160197298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21</w:t>
            </w:r>
            <w:r w:rsidR="00471BC0" w:rsidRPr="00471BC0">
              <w:rPr>
                <w:rStyle w:val="ad"/>
                <w:rFonts w:eastAsiaTheme="minorEastAsia"/>
                <w:b w:val="0"/>
                <w:webHidden/>
              </w:rPr>
              <w:fldChar w:fldCharType="end"/>
            </w:r>
          </w:hyperlink>
        </w:p>
        <w:p w:rsidR="00471BC0" w:rsidRPr="00471BC0" w:rsidRDefault="001B2C85" w:rsidP="00471BC0">
          <w:pPr>
            <w:pStyle w:val="10"/>
            <w:spacing w:line="360" w:lineRule="auto"/>
            <w:rPr>
              <w:rStyle w:val="ad"/>
            </w:rPr>
          </w:pPr>
          <w:hyperlink w:anchor="_Toc160197299" w:history="1">
            <w:r w:rsidR="00471BC0" w:rsidRPr="00471BC0">
              <w:rPr>
                <w:rStyle w:val="ad"/>
                <w:rFonts w:eastAsiaTheme="minorEastAsia"/>
                <w:b w:val="0"/>
              </w:rPr>
              <w:t xml:space="preserve">7 </w:t>
            </w:r>
            <w:r w:rsidR="00471BC0" w:rsidRPr="00471BC0">
              <w:rPr>
                <w:rStyle w:val="ad"/>
                <w:rFonts w:eastAsiaTheme="minorEastAsia" w:hint="eastAsia"/>
                <w:b w:val="0"/>
              </w:rPr>
              <w:t>制作、运输与安装</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_Toc160197299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24</w:t>
            </w:r>
            <w:r w:rsidR="00471BC0" w:rsidRPr="00471BC0">
              <w:rPr>
                <w:rStyle w:val="ad"/>
                <w:rFonts w:eastAsiaTheme="minorEastAsia"/>
                <w:b w:val="0"/>
                <w:webHidden/>
              </w:rPr>
              <w:fldChar w:fldCharType="end"/>
            </w:r>
          </w:hyperlink>
        </w:p>
        <w:p w:rsidR="00471BC0" w:rsidRPr="00471BC0" w:rsidRDefault="001B2C85" w:rsidP="00471BC0">
          <w:pPr>
            <w:pStyle w:val="20"/>
            <w:spacing w:line="360" w:lineRule="auto"/>
            <w:rPr>
              <w:rStyle w:val="ad"/>
            </w:rPr>
          </w:pPr>
          <w:hyperlink w:anchor="_Toc160197300" w:history="1">
            <w:r w:rsidR="00471BC0" w:rsidRPr="00471BC0">
              <w:rPr>
                <w:rStyle w:val="ad"/>
                <w:rFonts w:eastAsiaTheme="minorEastAsia"/>
                <w:b w:val="0"/>
              </w:rPr>
              <w:t xml:space="preserve">7.1 </w:t>
            </w:r>
            <w:r w:rsidR="00723DBC">
              <w:rPr>
                <w:rStyle w:val="ad"/>
                <w:rFonts w:eastAsiaTheme="minorEastAsia"/>
                <w:b w:val="0"/>
              </w:rPr>
              <w:t xml:space="preserve"> </w:t>
            </w:r>
            <w:r w:rsidR="00471BC0" w:rsidRPr="00471BC0">
              <w:rPr>
                <w:rStyle w:val="ad"/>
                <w:rFonts w:eastAsiaTheme="minorEastAsia" w:hint="eastAsia"/>
                <w:b w:val="0"/>
              </w:rPr>
              <w:t>一般规定</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_Toc160197300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24</w:t>
            </w:r>
            <w:r w:rsidR="00471BC0" w:rsidRPr="00471BC0">
              <w:rPr>
                <w:rStyle w:val="ad"/>
                <w:rFonts w:eastAsiaTheme="minorEastAsia"/>
                <w:b w:val="0"/>
                <w:webHidden/>
              </w:rPr>
              <w:fldChar w:fldCharType="end"/>
            </w:r>
          </w:hyperlink>
        </w:p>
        <w:p w:rsidR="00471BC0" w:rsidRPr="00471BC0" w:rsidRDefault="001B2C85" w:rsidP="00471BC0">
          <w:pPr>
            <w:pStyle w:val="20"/>
            <w:spacing w:line="360" w:lineRule="auto"/>
            <w:rPr>
              <w:rStyle w:val="ad"/>
            </w:rPr>
          </w:pPr>
          <w:hyperlink w:anchor="_Toc160197301" w:history="1">
            <w:r w:rsidR="00471BC0" w:rsidRPr="00471BC0">
              <w:rPr>
                <w:rStyle w:val="ad"/>
                <w:rFonts w:eastAsiaTheme="minorEastAsia"/>
                <w:b w:val="0"/>
              </w:rPr>
              <w:t xml:space="preserve">7.2 </w:t>
            </w:r>
            <w:r w:rsidR="00723DBC">
              <w:rPr>
                <w:rStyle w:val="ad"/>
                <w:rFonts w:eastAsiaTheme="minorEastAsia"/>
                <w:b w:val="0"/>
              </w:rPr>
              <w:t xml:space="preserve"> </w:t>
            </w:r>
            <w:r w:rsidR="00471BC0" w:rsidRPr="00471BC0">
              <w:rPr>
                <w:rStyle w:val="ad"/>
                <w:rFonts w:eastAsiaTheme="minorEastAsia" w:hint="eastAsia"/>
                <w:b w:val="0"/>
              </w:rPr>
              <w:t>制作</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_Toc160197301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24</w:t>
            </w:r>
            <w:r w:rsidR="00471BC0" w:rsidRPr="00471BC0">
              <w:rPr>
                <w:rStyle w:val="ad"/>
                <w:rFonts w:eastAsiaTheme="minorEastAsia"/>
                <w:b w:val="0"/>
                <w:webHidden/>
              </w:rPr>
              <w:fldChar w:fldCharType="end"/>
            </w:r>
          </w:hyperlink>
        </w:p>
        <w:p w:rsidR="00471BC0" w:rsidRPr="00471BC0" w:rsidRDefault="001B2C85" w:rsidP="00471BC0">
          <w:pPr>
            <w:pStyle w:val="20"/>
            <w:spacing w:line="360" w:lineRule="auto"/>
            <w:rPr>
              <w:rStyle w:val="ad"/>
            </w:rPr>
          </w:pPr>
          <w:hyperlink w:anchor="_Toc160197302" w:history="1">
            <w:r w:rsidR="00471BC0" w:rsidRPr="00471BC0">
              <w:rPr>
                <w:rStyle w:val="ad"/>
                <w:rFonts w:eastAsiaTheme="minorEastAsia"/>
                <w:b w:val="0"/>
              </w:rPr>
              <w:t xml:space="preserve">7.3 </w:t>
            </w:r>
            <w:r w:rsidR="00723DBC">
              <w:rPr>
                <w:rStyle w:val="ad"/>
                <w:rFonts w:eastAsiaTheme="minorEastAsia"/>
                <w:b w:val="0"/>
              </w:rPr>
              <w:t xml:space="preserve"> </w:t>
            </w:r>
            <w:r w:rsidR="00471BC0" w:rsidRPr="00471BC0">
              <w:rPr>
                <w:rStyle w:val="ad"/>
                <w:rFonts w:eastAsiaTheme="minorEastAsia" w:hint="eastAsia"/>
                <w:b w:val="0"/>
              </w:rPr>
              <w:t>运输与堆放</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_Toc160197302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25</w:t>
            </w:r>
            <w:r w:rsidR="00471BC0" w:rsidRPr="00471BC0">
              <w:rPr>
                <w:rStyle w:val="ad"/>
                <w:rFonts w:eastAsiaTheme="minorEastAsia"/>
                <w:b w:val="0"/>
                <w:webHidden/>
              </w:rPr>
              <w:fldChar w:fldCharType="end"/>
            </w:r>
          </w:hyperlink>
        </w:p>
        <w:p w:rsidR="00471BC0" w:rsidRPr="00471BC0" w:rsidRDefault="001B2C85" w:rsidP="00471BC0">
          <w:pPr>
            <w:pStyle w:val="20"/>
            <w:spacing w:line="360" w:lineRule="auto"/>
            <w:rPr>
              <w:rStyle w:val="ad"/>
            </w:rPr>
          </w:pPr>
          <w:hyperlink w:anchor="_Toc160197303" w:history="1">
            <w:r w:rsidR="00471BC0" w:rsidRPr="00471BC0">
              <w:rPr>
                <w:rStyle w:val="ad"/>
                <w:rFonts w:eastAsiaTheme="minorEastAsia"/>
                <w:b w:val="0"/>
              </w:rPr>
              <w:t xml:space="preserve">7.4 </w:t>
            </w:r>
            <w:r w:rsidR="00723DBC">
              <w:rPr>
                <w:rStyle w:val="ad"/>
                <w:rFonts w:eastAsiaTheme="minorEastAsia"/>
                <w:b w:val="0"/>
              </w:rPr>
              <w:t xml:space="preserve"> </w:t>
            </w:r>
            <w:r w:rsidR="00471BC0" w:rsidRPr="00471BC0">
              <w:rPr>
                <w:rStyle w:val="ad"/>
                <w:rFonts w:eastAsiaTheme="minorEastAsia" w:hint="eastAsia"/>
                <w:b w:val="0"/>
              </w:rPr>
              <w:t>安装</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_Toc160197303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26</w:t>
            </w:r>
            <w:r w:rsidR="00471BC0" w:rsidRPr="00471BC0">
              <w:rPr>
                <w:rStyle w:val="ad"/>
                <w:rFonts w:eastAsiaTheme="minorEastAsia"/>
                <w:b w:val="0"/>
                <w:webHidden/>
              </w:rPr>
              <w:fldChar w:fldCharType="end"/>
            </w:r>
          </w:hyperlink>
        </w:p>
        <w:p w:rsidR="00471BC0" w:rsidRPr="00471BC0" w:rsidRDefault="001B2C85" w:rsidP="00471BC0">
          <w:pPr>
            <w:pStyle w:val="10"/>
            <w:spacing w:line="360" w:lineRule="auto"/>
            <w:rPr>
              <w:rStyle w:val="ad"/>
            </w:rPr>
          </w:pPr>
          <w:hyperlink w:anchor="_Toc160197304" w:history="1">
            <w:r w:rsidR="00471BC0" w:rsidRPr="00471BC0">
              <w:rPr>
                <w:rStyle w:val="ad"/>
                <w:rFonts w:eastAsiaTheme="minorEastAsia"/>
                <w:b w:val="0"/>
              </w:rPr>
              <w:t xml:space="preserve">8 </w:t>
            </w:r>
            <w:r w:rsidR="00471BC0" w:rsidRPr="00471BC0">
              <w:rPr>
                <w:rStyle w:val="ad"/>
                <w:rFonts w:eastAsiaTheme="minorEastAsia" w:hint="eastAsia"/>
                <w:b w:val="0"/>
              </w:rPr>
              <w:t>质量验收</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_Toc160197304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29</w:t>
            </w:r>
            <w:r w:rsidR="00471BC0" w:rsidRPr="00471BC0">
              <w:rPr>
                <w:rStyle w:val="ad"/>
                <w:rFonts w:eastAsiaTheme="minorEastAsia"/>
                <w:b w:val="0"/>
                <w:webHidden/>
              </w:rPr>
              <w:fldChar w:fldCharType="end"/>
            </w:r>
          </w:hyperlink>
        </w:p>
        <w:p w:rsidR="00471BC0" w:rsidRPr="00471BC0" w:rsidRDefault="001B2C85" w:rsidP="00471BC0">
          <w:pPr>
            <w:pStyle w:val="20"/>
            <w:spacing w:line="360" w:lineRule="auto"/>
            <w:rPr>
              <w:rStyle w:val="ad"/>
            </w:rPr>
          </w:pPr>
          <w:hyperlink w:anchor="_Toc160197305" w:history="1">
            <w:r w:rsidR="00471BC0" w:rsidRPr="00471BC0">
              <w:rPr>
                <w:rStyle w:val="ad"/>
                <w:rFonts w:eastAsiaTheme="minorEastAsia"/>
                <w:b w:val="0"/>
              </w:rPr>
              <w:t xml:space="preserve">8.1  </w:t>
            </w:r>
            <w:r w:rsidR="00471BC0" w:rsidRPr="00471BC0">
              <w:rPr>
                <w:rStyle w:val="ad"/>
                <w:rFonts w:eastAsiaTheme="minorEastAsia" w:hint="eastAsia"/>
                <w:b w:val="0"/>
              </w:rPr>
              <w:t>一般规定</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_Toc160197305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29</w:t>
            </w:r>
            <w:r w:rsidR="00471BC0" w:rsidRPr="00471BC0">
              <w:rPr>
                <w:rStyle w:val="ad"/>
                <w:rFonts w:eastAsiaTheme="minorEastAsia"/>
                <w:b w:val="0"/>
                <w:webHidden/>
              </w:rPr>
              <w:fldChar w:fldCharType="end"/>
            </w:r>
          </w:hyperlink>
        </w:p>
        <w:p w:rsidR="00471BC0" w:rsidRPr="00471BC0" w:rsidRDefault="001B2C85" w:rsidP="00471BC0">
          <w:pPr>
            <w:pStyle w:val="20"/>
            <w:spacing w:line="360" w:lineRule="auto"/>
            <w:rPr>
              <w:rStyle w:val="ad"/>
            </w:rPr>
          </w:pPr>
          <w:hyperlink w:anchor="_Toc160197306" w:history="1">
            <w:r w:rsidR="00471BC0" w:rsidRPr="00471BC0">
              <w:rPr>
                <w:rStyle w:val="ad"/>
                <w:rFonts w:eastAsiaTheme="minorEastAsia"/>
                <w:b w:val="0"/>
              </w:rPr>
              <w:t xml:space="preserve">8.2  </w:t>
            </w:r>
            <w:r w:rsidR="00471BC0" w:rsidRPr="00471BC0">
              <w:rPr>
                <w:rStyle w:val="ad"/>
                <w:rFonts w:eastAsiaTheme="minorEastAsia" w:hint="eastAsia"/>
                <w:b w:val="0"/>
              </w:rPr>
              <w:t>主控项目</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_Toc160197306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31</w:t>
            </w:r>
            <w:r w:rsidR="00471BC0" w:rsidRPr="00471BC0">
              <w:rPr>
                <w:rStyle w:val="ad"/>
                <w:rFonts w:eastAsiaTheme="minorEastAsia"/>
                <w:b w:val="0"/>
                <w:webHidden/>
              </w:rPr>
              <w:fldChar w:fldCharType="end"/>
            </w:r>
          </w:hyperlink>
        </w:p>
        <w:p w:rsidR="00471BC0" w:rsidRPr="00471BC0" w:rsidRDefault="001B2C85" w:rsidP="00471BC0">
          <w:pPr>
            <w:pStyle w:val="20"/>
            <w:spacing w:line="360" w:lineRule="auto"/>
            <w:rPr>
              <w:rStyle w:val="ad"/>
            </w:rPr>
          </w:pPr>
          <w:hyperlink w:anchor="_Toc160197307" w:history="1">
            <w:r w:rsidR="00471BC0" w:rsidRPr="00471BC0">
              <w:rPr>
                <w:rStyle w:val="ad"/>
                <w:rFonts w:eastAsiaTheme="minorEastAsia"/>
                <w:b w:val="0"/>
              </w:rPr>
              <w:t xml:space="preserve">8.3  </w:t>
            </w:r>
            <w:r w:rsidR="00471BC0" w:rsidRPr="00471BC0">
              <w:rPr>
                <w:rStyle w:val="ad"/>
                <w:rFonts w:eastAsiaTheme="minorEastAsia" w:hint="eastAsia"/>
                <w:b w:val="0"/>
              </w:rPr>
              <w:t>一般项目</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_Toc160197307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32</w:t>
            </w:r>
            <w:r w:rsidR="00471BC0" w:rsidRPr="00471BC0">
              <w:rPr>
                <w:rStyle w:val="ad"/>
                <w:rFonts w:eastAsiaTheme="minorEastAsia"/>
                <w:b w:val="0"/>
                <w:webHidden/>
              </w:rPr>
              <w:fldChar w:fldCharType="end"/>
            </w:r>
          </w:hyperlink>
        </w:p>
        <w:p w:rsidR="00471BC0" w:rsidRPr="00471BC0" w:rsidRDefault="001B2C85" w:rsidP="00471BC0">
          <w:pPr>
            <w:pStyle w:val="10"/>
            <w:spacing w:line="360" w:lineRule="auto"/>
            <w:rPr>
              <w:rStyle w:val="ad"/>
            </w:rPr>
          </w:pPr>
          <w:hyperlink w:anchor="_Toc160197308" w:history="1">
            <w:r w:rsidR="00471BC0" w:rsidRPr="00471BC0">
              <w:rPr>
                <w:rStyle w:val="ad"/>
                <w:rFonts w:eastAsiaTheme="minorEastAsia" w:hint="eastAsia"/>
                <w:b w:val="0"/>
              </w:rPr>
              <w:t>本标准用词说明</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_Toc160197308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35</w:t>
            </w:r>
            <w:r w:rsidR="00471BC0" w:rsidRPr="00471BC0">
              <w:rPr>
                <w:rStyle w:val="ad"/>
                <w:rFonts w:eastAsiaTheme="minorEastAsia"/>
                <w:b w:val="0"/>
                <w:webHidden/>
              </w:rPr>
              <w:fldChar w:fldCharType="end"/>
            </w:r>
          </w:hyperlink>
        </w:p>
        <w:p w:rsidR="00471BC0" w:rsidRDefault="001B2C85" w:rsidP="00471BC0">
          <w:pPr>
            <w:pStyle w:val="10"/>
            <w:spacing w:line="360" w:lineRule="auto"/>
            <w:rPr>
              <w:rFonts w:asciiTheme="minorHAnsi" w:eastAsiaTheme="minorEastAsia" w:hAnsiTheme="minorHAnsi" w:cstheme="minorBidi"/>
              <w:b w:val="0"/>
              <w:bCs w:val="0"/>
              <w:noProof/>
              <w:sz w:val="21"/>
              <w:szCs w:val="22"/>
            </w:rPr>
          </w:pPr>
          <w:hyperlink w:anchor="_Toc160197309" w:history="1">
            <w:r w:rsidR="00471BC0" w:rsidRPr="00471BC0">
              <w:rPr>
                <w:rStyle w:val="ad"/>
                <w:rFonts w:eastAsiaTheme="minorEastAsia" w:hint="eastAsia"/>
                <w:b w:val="0"/>
              </w:rPr>
              <w:t>引用标准名录</w:t>
            </w:r>
            <w:r w:rsidR="00471BC0" w:rsidRPr="00471BC0">
              <w:rPr>
                <w:rStyle w:val="ad"/>
                <w:rFonts w:eastAsiaTheme="minorEastAsia"/>
                <w:b w:val="0"/>
                <w:webHidden/>
              </w:rPr>
              <w:tab/>
            </w:r>
            <w:r w:rsidR="00471BC0" w:rsidRPr="00471BC0">
              <w:rPr>
                <w:rStyle w:val="ad"/>
                <w:rFonts w:eastAsiaTheme="minorEastAsia"/>
                <w:b w:val="0"/>
                <w:webHidden/>
              </w:rPr>
              <w:fldChar w:fldCharType="begin"/>
            </w:r>
            <w:r w:rsidR="00471BC0" w:rsidRPr="00471BC0">
              <w:rPr>
                <w:rStyle w:val="ad"/>
                <w:rFonts w:eastAsiaTheme="minorEastAsia"/>
                <w:b w:val="0"/>
                <w:webHidden/>
              </w:rPr>
              <w:instrText xml:space="preserve"> PAGEREF _Toc160197309 \h </w:instrText>
            </w:r>
            <w:r w:rsidR="00471BC0" w:rsidRPr="00471BC0">
              <w:rPr>
                <w:rStyle w:val="ad"/>
                <w:rFonts w:eastAsiaTheme="minorEastAsia"/>
                <w:b w:val="0"/>
                <w:webHidden/>
              </w:rPr>
            </w:r>
            <w:r w:rsidR="00471BC0" w:rsidRPr="00471BC0">
              <w:rPr>
                <w:rStyle w:val="ad"/>
                <w:rFonts w:eastAsiaTheme="minorEastAsia"/>
                <w:b w:val="0"/>
                <w:webHidden/>
              </w:rPr>
              <w:fldChar w:fldCharType="separate"/>
            </w:r>
            <w:r w:rsidR="00471BC0" w:rsidRPr="00471BC0">
              <w:rPr>
                <w:rStyle w:val="ad"/>
                <w:rFonts w:eastAsiaTheme="minorEastAsia"/>
                <w:b w:val="0"/>
                <w:webHidden/>
              </w:rPr>
              <w:t>36</w:t>
            </w:r>
            <w:r w:rsidR="00471BC0" w:rsidRPr="00471BC0">
              <w:rPr>
                <w:rStyle w:val="ad"/>
                <w:rFonts w:eastAsiaTheme="minorEastAsia"/>
                <w:b w:val="0"/>
                <w:webHidden/>
              </w:rPr>
              <w:fldChar w:fldCharType="end"/>
            </w:r>
          </w:hyperlink>
        </w:p>
        <w:p w:rsidR="004A45D6" w:rsidRDefault="006A715A">
          <w:pPr>
            <w:spacing w:line="360" w:lineRule="auto"/>
            <w:rPr>
              <w:rFonts w:ascii="Times New Roman" w:eastAsiaTheme="minorEastAsia" w:hAnsi="Times New Roman" w:cs="Times New Roman"/>
            </w:rPr>
          </w:pPr>
          <w:r>
            <w:rPr>
              <w:rFonts w:ascii="Times New Roman" w:eastAsiaTheme="minorEastAsia" w:hAnsi="Times New Roman" w:cs="Times New Roman"/>
              <w:sz w:val="24"/>
              <w:szCs w:val="24"/>
              <w:lang w:val="zh-CN"/>
            </w:rPr>
            <w:fldChar w:fldCharType="end"/>
          </w:r>
        </w:p>
      </w:sdtContent>
    </w:sdt>
    <w:p w:rsidR="004A45D6" w:rsidRDefault="006A715A">
      <w:pPr>
        <w:widowControl/>
        <w:spacing w:line="360" w:lineRule="auto"/>
        <w:jc w:val="left"/>
        <w:rPr>
          <w:rFonts w:ascii="Times New Roman" w:eastAsiaTheme="majorEastAsia" w:hAnsi="Times New Roman" w:cs="Times New Roman"/>
          <w:b/>
          <w:bCs/>
          <w:sz w:val="28"/>
          <w:szCs w:val="28"/>
        </w:rPr>
      </w:pPr>
      <w:r>
        <w:rPr>
          <w:rFonts w:ascii="Times New Roman" w:eastAsiaTheme="majorEastAsia" w:hAnsi="Times New Roman" w:cs="Times New Roman"/>
          <w:b/>
          <w:bCs/>
          <w:sz w:val="28"/>
          <w:szCs w:val="28"/>
        </w:rPr>
        <w:br w:type="page"/>
      </w:r>
    </w:p>
    <w:sdt>
      <w:sdtPr>
        <w:rPr>
          <w:rFonts w:ascii="Times New Roman" w:eastAsia="宋体" w:hAnsi="Times New Roman" w:cs="Times New Roman"/>
          <w:color w:val="auto"/>
          <w:kern w:val="2"/>
          <w:sz w:val="21"/>
          <w:szCs w:val="22"/>
          <w:lang w:val="zh-CN"/>
        </w:rPr>
        <w:id w:val="-970895274"/>
        <w:docPartObj>
          <w:docPartGallery w:val="Table of Contents"/>
          <w:docPartUnique/>
        </w:docPartObj>
      </w:sdtPr>
      <w:sdtEndPr>
        <w:rPr>
          <w:rFonts w:ascii="宋体" w:eastAsiaTheme="minorEastAsia" w:hAnsi="Courier New" w:cs="Courier New"/>
          <w:bCs/>
          <w:color w:val="FF0000"/>
          <w:szCs w:val="21"/>
        </w:rPr>
      </w:sdtEndPr>
      <w:sdtContent>
        <w:p w:rsidR="004A6D66" w:rsidRPr="00D91AD1" w:rsidRDefault="004A6D66">
          <w:pPr>
            <w:pStyle w:val="TOC1"/>
            <w:spacing w:line="360" w:lineRule="auto"/>
            <w:jc w:val="center"/>
            <w:rPr>
              <w:rFonts w:ascii="Times New Roman" w:eastAsiaTheme="minorEastAsia" w:hAnsi="Times New Roman" w:cs="Times New Roman"/>
              <w:bCs/>
              <w:color w:val="auto"/>
              <w:kern w:val="2"/>
              <w:sz w:val="28"/>
              <w:highlight w:val="yellow"/>
            </w:rPr>
          </w:pPr>
          <w:r>
            <w:rPr>
              <w:rFonts w:ascii="Times New Roman" w:eastAsiaTheme="minorEastAsia" w:hAnsi="Times New Roman" w:cs="Times New Roman"/>
              <w:bCs/>
              <w:color w:val="auto"/>
              <w:kern w:val="2"/>
              <w:sz w:val="28"/>
            </w:rPr>
            <w:t>Contents</w:t>
          </w:r>
        </w:p>
        <w:p w:rsidR="001D6C85" w:rsidRPr="001D6C85" w:rsidRDefault="004A6D66" w:rsidP="001D6C85">
          <w:pPr>
            <w:pStyle w:val="10"/>
            <w:spacing w:line="360" w:lineRule="auto"/>
            <w:rPr>
              <w:rStyle w:val="ad"/>
            </w:rPr>
          </w:pPr>
          <w:r>
            <w:rPr>
              <w:rFonts w:eastAsiaTheme="minorEastAsia"/>
              <w:b w:val="0"/>
            </w:rPr>
            <w:fldChar w:fldCharType="begin"/>
          </w:r>
          <w:r>
            <w:rPr>
              <w:rFonts w:eastAsiaTheme="minorEastAsia"/>
              <w:b w:val="0"/>
            </w:rPr>
            <w:instrText xml:space="preserve"> TOC \o "1-3" \h \z \u </w:instrText>
          </w:r>
          <w:r>
            <w:rPr>
              <w:rFonts w:eastAsiaTheme="minorEastAsia"/>
              <w:b w:val="0"/>
            </w:rPr>
            <w:fldChar w:fldCharType="separate"/>
          </w:r>
          <w:hyperlink w:anchor="_Toc160197347" w:history="1">
            <w:r w:rsidR="001D6C85" w:rsidRPr="001D6C85">
              <w:rPr>
                <w:rStyle w:val="ad"/>
                <w:rFonts w:eastAsiaTheme="minorEastAsia"/>
                <w:b w:val="0"/>
              </w:rPr>
              <w:t>1 General Provisions</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_Toc160197347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1</w:t>
            </w:r>
            <w:r w:rsidR="001D6C85" w:rsidRPr="001D6C85">
              <w:rPr>
                <w:rStyle w:val="ad"/>
                <w:rFonts w:eastAsiaTheme="minorEastAsia"/>
                <w:b w:val="0"/>
                <w:webHidden/>
              </w:rPr>
              <w:fldChar w:fldCharType="end"/>
            </w:r>
          </w:hyperlink>
        </w:p>
        <w:p w:rsidR="001D6C85" w:rsidRPr="001D6C85" w:rsidRDefault="001B2C85" w:rsidP="001D6C85">
          <w:pPr>
            <w:pStyle w:val="10"/>
            <w:spacing w:line="360" w:lineRule="auto"/>
            <w:rPr>
              <w:rStyle w:val="ad"/>
            </w:rPr>
          </w:pPr>
          <w:hyperlink w:anchor="_Toc160197348" w:history="1">
            <w:r w:rsidR="001D6C85" w:rsidRPr="001D6C85">
              <w:rPr>
                <w:rStyle w:val="ad"/>
                <w:rFonts w:eastAsiaTheme="minorEastAsia"/>
                <w:b w:val="0"/>
              </w:rPr>
              <w:t>2 Terms and Symbols</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_Toc160197348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2</w:t>
            </w:r>
            <w:r w:rsidR="001D6C85" w:rsidRPr="001D6C85">
              <w:rPr>
                <w:rStyle w:val="ad"/>
                <w:rFonts w:eastAsiaTheme="minorEastAsia"/>
                <w:b w:val="0"/>
                <w:webHidden/>
              </w:rPr>
              <w:fldChar w:fldCharType="end"/>
            </w:r>
          </w:hyperlink>
        </w:p>
        <w:p w:rsidR="001D6C85" w:rsidRPr="001D6C85" w:rsidRDefault="001B2C85" w:rsidP="001D6C85">
          <w:pPr>
            <w:pStyle w:val="20"/>
            <w:spacing w:line="360" w:lineRule="auto"/>
            <w:rPr>
              <w:rStyle w:val="ad"/>
            </w:rPr>
          </w:pPr>
          <w:hyperlink w:anchor="_Toc160197349" w:history="1">
            <w:r w:rsidR="001D6C85" w:rsidRPr="001D6C85">
              <w:rPr>
                <w:rStyle w:val="ad"/>
                <w:rFonts w:eastAsiaTheme="minorEastAsia"/>
                <w:b w:val="0"/>
              </w:rPr>
              <w:t>2.1  Terms</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_Toc160197349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2</w:t>
            </w:r>
            <w:r w:rsidR="001D6C85" w:rsidRPr="001D6C85">
              <w:rPr>
                <w:rStyle w:val="ad"/>
                <w:rFonts w:eastAsiaTheme="minorEastAsia"/>
                <w:b w:val="0"/>
                <w:webHidden/>
              </w:rPr>
              <w:fldChar w:fldCharType="end"/>
            </w:r>
          </w:hyperlink>
        </w:p>
        <w:p w:rsidR="001D6C85" w:rsidRPr="001D6C85" w:rsidRDefault="001B2C85" w:rsidP="001D6C85">
          <w:pPr>
            <w:pStyle w:val="20"/>
            <w:spacing w:line="360" w:lineRule="auto"/>
            <w:rPr>
              <w:rStyle w:val="ad"/>
            </w:rPr>
          </w:pPr>
          <w:hyperlink w:anchor="_Toc160197350" w:history="1">
            <w:r w:rsidR="001D6C85" w:rsidRPr="001D6C85">
              <w:rPr>
                <w:rStyle w:val="ad"/>
                <w:rFonts w:eastAsiaTheme="minorEastAsia"/>
                <w:b w:val="0"/>
              </w:rPr>
              <w:t>2.2  Symbols</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_Toc160197350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3</w:t>
            </w:r>
            <w:r w:rsidR="001D6C85" w:rsidRPr="001D6C85">
              <w:rPr>
                <w:rStyle w:val="ad"/>
                <w:rFonts w:eastAsiaTheme="minorEastAsia"/>
                <w:b w:val="0"/>
                <w:webHidden/>
              </w:rPr>
              <w:fldChar w:fldCharType="end"/>
            </w:r>
          </w:hyperlink>
        </w:p>
        <w:p w:rsidR="001D6C85" w:rsidRPr="001D6C85" w:rsidRDefault="001B2C85" w:rsidP="001D6C85">
          <w:pPr>
            <w:pStyle w:val="10"/>
            <w:spacing w:line="360" w:lineRule="auto"/>
            <w:rPr>
              <w:rStyle w:val="ad"/>
            </w:rPr>
          </w:pPr>
          <w:hyperlink w:anchor="_Toc160197351" w:history="1">
            <w:r w:rsidR="001D6C85" w:rsidRPr="001D6C85">
              <w:rPr>
                <w:rStyle w:val="ad"/>
                <w:rFonts w:eastAsiaTheme="minorEastAsia"/>
                <w:b w:val="0"/>
              </w:rPr>
              <w:t xml:space="preserve">3 </w:t>
            </w:r>
            <w:r w:rsidR="001D6C85" w:rsidRPr="001D6C85">
              <w:rPr>
                <w:rStyle w:val="ad"/>
                <w:rFonts w:eastAsiaTheme="minorEastAsia" w:hint="eastAsia"/>
                <w:b w:val="0"/>
              </w:rPr>
              <w:t>G</w:t>
            </w:r>
            <w:r w:rsidR="001D6C85" w:rsidRPr="001D6C85">
              <w:rPr>
                <w:rStyle w:val="ad"/>
                <w:rFonts w:eastAsiaTheme="minorEastAsia"/>
                <w:b w:val="0"/>
              </w:rPr>
              <w:t>eneral Requirements</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_Toc160197351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5</w:t>
            </w:r>
            <w:r w:rsidR="001D6C85" w:rsidRPr="001D6C85">
              <w:rPr>
                <w:rStyle w:val="ad"/>
                <w:rFonts w:eastAsiaTheme="minorEastAsia"/>
                <w:b w:val="0"/>
                <w:webHidden/>
              </w:rPr>
              <w:fldChar w:fldCharType="end"/>
            </w:r>
          </w:hyperlink>
        </w:p>
        <w:p w:rsidR="001D6C85" w:rsidRPr="001D6C85" w:rsidRDefault="001B2C85" w:rsidP="001D6C85">
          <w:pPr>
            <w:pStyle w:val="20"/>
            <w:spacing w:line="360" w:lineRule="auto"/>
            <w:rPr>
              <w:rStyle w:val="ad"/>
            </w:rPr>
          </w:pPr>
          <w:hyperlink w:anchor="_Toc160197352" w:history="1">
            <w:r w:rsidR="001D6C85" w:rsidRPr="001D6C85">
              <w:rPr>
                <w:rStyle w:val="ad"/>
                <w:rFonts w:eastAsiaTheme="minorEastAsia"/>
                <w:b w:val="0"/>
              </w:rPr>
              <w:t>3.1  General Requirements</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_Toc160197352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5</w:t>
            </w:r>
            <w:r w:rsidR="001D6C85" w:rsidRPr="001D6C85">
              <w:rPr>
                <w:rStyle w:val="ad"/>
                <w:rFonts w:eastAsiaTheme="minorEastAsia"/>
                <w:b w:val="0"/>
                <w:webHidden/>
              </w:rPr>
              <w:fldChar w:fldCharType="end"/>
            </w:r>
          </w:hyperlink>
        </w:p>
        <w:p w:rsidR="001D6C85" w:rsidRPr="001D6C85" w:rsidRDefault="001B2C85" w:rsidP="001D6C85">
          <w:pPr>
            <w:pStyle w:val="20"/>
            <w:spacing w:line="360" w:lineRule="auto"/>
            <w:rPr>
              <w:rStyle w:val="ad"/>
            </w:rPr>
          </w:pPr>
          <w:hyperlink w:anchor="_Toc160197353" w:history="1">
            <w:r w:rsidR="001D6C85" w:rsidRPr="001D6C85">
              <w:rPr>
                <w:rStyle w:val="ad"/>
                <w:rFonts w:eastAsiaTheme="minorEastAsia"/>
                <w:b w:val="0"/>
              </w:rPr>
              <w:t xml:space="preserve">3.2  </w:t>
            </w:r>
            <w:r w:rsidR="001D6C85" w:rsidRPr="001D6C85">
              <w:rPr>
                <w:rStyle w:val="ad"/>
                <w:rFonts w:eastAsiaTheme="minorEastAsia" w:hint="eastAsia"/>
                <w:b w:val="0"/>
              </w:rPr>
              <w:t>P</w:t>
            </w:r>
            <w:r w:rsidR="001D6C85" w:rsidRPr="001D6C85">
              <w:rPr>
                <w:rStyle w:val="ad"/>
                <w:rFonts w:eastAsiaTheme="minorEastAsia"/>
                <w:b w:val="0"/>
              </w:rPr>
              <w:t>rinciples of Structure Layout</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_Toc160197353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6</w:t>
            </w:r>
            <w:r w:rsidR="001D6C85" w:rsidRPr="001D6C85">
              <w:rPr>
                <w:rStyle w:val="ad"/>
                <w:rFonts w:eastAsiaTheme="minorEastAsia"/>
                <w:b w:val="0"/>
                <w:webHidden/>
              </w:rPr>
              <w:fldChar w:fldCharType="end"/>
            </w:r>
          </w:hyperlink>
        </w:p>
        <w:p w:rsidR="001D6C85" w:rsidRPr="001D6C85" w:rsidRDefault="001B2C85" w:rsidP="001D6C85">
          <w:pPr>
            <w:pStyle w:val="10"/>
            <w:spacing w:line="360" w:lineRule="auto"/>
            <w:rPr>
              <w:rStyle w:val="ad"/>
            </w:rPr>
          </w:pPr>
          <w:hyperlink w:anchor="_Toc160197354" w:history="1">
            <w:r w:rsidR="001D6C85" w:rsidRPr="001D6C85">
              <w:rPr>
                <w:rStyle w:val="ad"/>
                <w:rFonts w:eastAsiaTheme="minorEastAsia"/>
                <w:b w:val="0"/>
              </w:rPr>
              <w:t>4 Materials</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_Toc160197354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7</w:t>
            </w:r>
            <w:r w:rsidR="001D6C85" w:rsidRPr="001D6C85">
              <w:rPr>
                <w:rStyle w:val="ad"/>
                <w:rFonts w:eastAsiaTheme="minorEastAsia"/>
                <w:b w:val="0"/>
                <w:webHidden/>
              </w:rPr>
              <w:fldChar w:fldCharType="end"/>
            </w:r>
          </w:hyperlink>
        </w:p>
        <w:p w:rsidR="001D6C85" w:rsidRPr="001D6C85" w:rsidRDefault="001B2C85" w:rsidP="001D6C85">
          <w:pPr>
            <w:pStyle w:val="20"/>
            <w:spacing w:line="360" w:lineRule="auto"/>
            <w:rPr>
              <w:rStyle w:val="ad"/>
            </w:rPr>
          </w:pPr>
          <w:hyperlink w:anchor="_Toc160197355" w:history="1">
            <w:r w:rsidR="001D6C85" w:rsidRPr="001D6C85">
              <w:rPr>
                <w:rStyle w:val="ad"/>
                <w:rFonts w:eastAsiaTheme="minorEastAsia"/>
                <w:b w:val="0"/>
              </w:rPr>
              <w:t>4.1  Concrete</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_Toc160197355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7</w:t>
            </w:r>
            <w:r w:rsidR="001D6C85" w:rsidRPr="001D6C85">
              <w:rPr>
                <w:rStyle w:val="ad"/>
                <w:rFonts w:eastAsiaTheme="minorEastAsia"/>
                <w:b w:val="0"/>
                <w:webHidden/>
              </w:rPr>
              <w:fldChar w:fldCharType="end"/>
            </w:r>
          </w:hyperlink>
        </w:p>
        <w:p w:rsidR="001D6C85" w:rsidRPr="001D6C85" w:rsidRDefault="001B2C85" w:rsidP="001D6C85">
          <w:pPr>
            <w:pStyle w:val="20"/>
            <w:spacing w:line="360" w:lineRule="auto"/>
            <w:rPr>
              <w:rStyle w:val="ad"/>
            </w:rPr>
          </w:pPr>
          <w:hyperlink w:anchor="_Toc160197356" w:history="1">
            <w:r w:rsidR="001D6C85" w:rsidRPr="001D6C85">
              <w:rPr>
                <w:rStyle w:val="ad"/>
                <w:rFonts w:eastAsiaTheme="minorEastAsia"/>
                <w:b w:val="0"/>
              </w:rPr>
              <w:t>4.2  Steel Grating</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_Toc160197356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7</w:t>
            </w:r>
            <w:r w:rsidR="001D6C85" w:rsidRPr="001D6C85">
              <w:rPr>
                <w:rStyle w:val="ad"/>
                <w:rFonts w:eastAsiaTheme="minorEastAsia"/>
                <w:b w:val="0"/>
                <w:webHidden/>
              </w:rPr>
              <w:fldChar w:fldCharType="end"/>
            </w:r>
          </w:hyperlink>
        </w:p>
        <w:p w:rsidR="001D6C85" w:rsidRPr="001D6C85" w:rsidRDefault="001B2C85" w:rsidP="001D6C85">
          <w:pPr>
            <w:pStyle w:val="20"/>
            <w:spacing w:line="360" w:lineRule="auto"/>
            <w:rPr>
              <w:rStyle w:val="ad"/>
            </w:rPr>
          </w:pPr>
          <w:hyperlink w:anchor="_Toc160197357" w:history="1">
            <w:r w:rsidR="001D6C85" w:rsidRPr="001D6C85">
              <w:rPr>
                <w:rStyle w:val="ad"/>
                <w:rFonts w:eastAsiaTheme="minorEastAsia"/>
                <w:b w:val="0"/>
              </w:rPr>
              <w:t>4.3  Lightweight Base Plate</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_Toc160197357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8</w:t>
            </w:r>
            <w:r w:rsidR="001D6C85" w:rsidRPr="001D6C85">
              <w:rPr>
                <w:rStyle w:val="ad"/>
                <w:rFonts w:eastAsiaTheme="minorEastAsia"/>
                <w:b w:val="0"/>
                <w:webHidden/>
              </w:rPr>
              <w:fldChar w:fldCharType="end"/>
            </w:r>
          </w:hyperlink>
        </w:p>
        <w:p w:rsidR="001D6C85" w:rsidRPr="001D6C85" w:rsidRDefault="001B2C85" w:rsidP="001D6C85">
          <w:pPr>
            <w:pStyle w:val="20"/>
            <w:spacing w:line="360" w:lineRule="auto"/>
            <w:rPr>
              <w:rStyle w:val="ad"/>
            </w:rPr>
          </w:pPr>
          <w:hyperlink w:anchor="_Toc160197358" w:history="1">
            <w:r w:rsidR="001D6C85" w:rsidRPr="001D6C85">
              <w:rPr>
                <w:rStyle w:val="ad"/>
                <w:rFonts w:eastAsiaTheme="minorEastAsia"/>
                <w:b w:val="0"/>
              </w:rPr>
              <w:t>4.4  Connector</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_Toc160197358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8</w:t>
            </w:r>
            <w:r w:rsidR="001D6C85" w:rsidRPr="001D6C85">
              <w:rPr>
                <w:rStyle w:val="ad"/>
                <w:rFonts w:eastAsiaTheme="minorEastAsia"/>
                <w:b w:val="0"/>
                <w:webHidden/>
              </w:rPr>
              <w:fldChar w:fldCharType="end"/>
            </w:r>
          </w:hyperlink>
        </w:p>
        <w:p w:rsidR="001D6C85" w:rsidRPr="001D6C85" w:rsidRDefault="001B2C85" w:rsidP="001D6C85">
          <w:pPr>
            <w:pStyle w:val="20"/>
            <w:spacing w:line="360" w:lineRule="auto"/>
            <w:rPr>
              <w:rStyle w:val="ad"/>
            </w:rPr>
          </w:pPr>
          <w:hyperlink w:anchor="_Toc160197359" w:history="1">
            <w:r w:rsidR="001D6C85" w:rsidRPr="001D6C85">
              <w:rPr>
                <w:rStyle w:val="ad"/>
                <w:rFonts w:eastAsiaTheme="minorEastAsia"/>
                <w:b w:val="0"/>
              </w:rPr>
              <w:t>4.5  Filler</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_Toc160197359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9</w:t>
            </w:r>
            <w:r w:rsidR="001D6C85" w:rsidRPr="001D6C85">
              <w:rPr>
                <w:rStyle w:val="ad"/>
                <w:rFonts w:eastAsiaTheme="minorEastAsia"/>
                <w:b w:val="0"/>
                <w:webHidden/>
              </w:rPr>
              <w:fldChar w:fldCharType="end"/>
            </w:r>
          </w:hyperlink>
        </w:p>
        <w:p w:rsidR="001D6C85" w:rsidRPr="001D6C85" w:rsidRDefault="001B2C85" w:rsidP="001D6C85">
          <w:pPr>
            <w:pStyle w:val="10"/>
            <w:spacing w:line="360" w:lineRule="auto"/>
            <w:rPr>
              <w:rStyle w:val="ad"/>
            </w:rPr>
          </w:pPr>
          <w:hyperlink w:anchor="_Toc160197360" w:history="1">
            <w:r w:rsidR="001D6C85" w:rsidRPr="001D6C85">
              <w:rPr>
                <w:rStyle w:val="ad"/>
                <w:rFonts w:eastAsiaTheme="minorEastAsia"/>
                <w:b w:val="0"/>
              </w:rPr>
              <w:t>5 Structural Design</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_Toc160197360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10</w:t>
            </w:r>
            <w:r w:rsidR="001D6C85" w:rsidRPr="001D6C85">
              <w:rPr>
                <w:rStyle w:val="ad"/>
                <w:rFonts w:eastAsiaTheme="minorEastAsia"/>
                <w:b w:val="0"/>
                <w:webHidden/>
              </w:rPr>
              <w:fldChar w:fldCharType="end"/>
            </w:r>
          </w:hyperlink>
        </w:p>
        <w:p w:rsidR="001D6C85" w:rsidRPr="001D6C85" w:rsidRDefault="001B2C85" w:rsidP="001D6C85">
          <w:pPr>
            <w:pStyle w:val="20"/>
            <w:spacing w:line="360" w:lineRule="auto"/>
            <w:rPr>
              <w:rStyle w:val="ad"/>
            </w:rPr>
          </w:pPr>
          <w:hyperlink w:anchor="_Toc160197361" w:history="1">
            <w:r w:rsidR="001D6C85" w:rsidRPr="001D6C85">
              <w:rPr>
                <w:rStyle w:val="ad"/>
                <w:rFonts w:eastAsiaTheme="minorEastAsia"/>
                <w:b w:val="0"/>
              </w:rPr>
              <w:t>5.1  General Requirements</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_Toc160197361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10</w:t>
            </w:r>
            <w:r w:rsidR="001D6C85" w:rsidRPr="001D6C85">
              <w:rPr>
                <w:rStyle w:val="ad"/>
                <w:rFonts w:eastAsiaTheme="minorEastAsia"/>
                <w:b w:val="0"/>
                <w:webHidden/>
              </w:rPr>
              <w:fldChar w:fldCharType="end"/>
            </w:r>
          </w:hyperlink>
        </w:p>
        <w:p w:rsidR="001D6C85" w:rsidRPr="001D6C85" w:rsidRDefault="001B2C85" w:rsidP="001D6C85">
          <w:pPr>
            <w:pStyle w:val="20"/>
            <w:spacing w:line="360" w:lineRule="auto"/>
            <w:rPr>
              <w:rStyle w:val="ad"/>
            </w:rPr>
          </w:pPr>
          <w:hyperlink w:anchor="_Toc160197362" w:history="1">
            <w:r w:rsidR="001D6C85" w:rsidRPr="001D6C85">
              <w:rPr>
                <w:rStyle w:val="ad"/>
                <w:rFonts w:eastAsiaTheme="minorEastAsia"/>
                <w:b w:val="0"/>
              </w:rPr>
              <w:t>5.2  Design of Members</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_Toc160197362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11</w:t>
            </w:r>
            <w:r w:rsidR="001D6C85" w:rsidRPr="001D6C85">
              <w:rPr>
                <w:rStyle w:val="ad"/>
                <w:rFonts w:eastAsiaTheme="minorEastAsia"/>
                <w:b w:val="0"/>
                <w:webHidden/>
              </w:rPr>
              <w:fldChar w:fldCharType="end"/>
            </w:r>
          </w:hyperlink>
        </w:p>
        <w:p w:rsidR="001D6C85" w:rsidRPr="001D6C85" w:rsidRDefault="001B2C85" w:rsidP="001D6C85">
          <w:pPr>
            <w:pStyle w:val="10"/>
            <w:spacing w:line="360" w:lineRule="auto"/>
            <w:rPr>
              <w:rStyle w:val="ad"/>
            </w:rPr>
          </w:pPr>
          <w:hyperlink w:anchor="_Toc160197363" w:history="1">
            <w:r w:rsidR="001D6C85" w:rsidRPr="001D6C85">
              <w:rPr>
                <w:rStyle w:val="ad"/>
                <w:rFonts w:eastAsiaTheme="minorEastAsia"/>
                <w:b w:val="0"/>
              </w:rPr>
              <w:t>6 Design Details</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_Toc160197363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18</w:t>
            </w:r>
            <w:r w:rsidR="001D6C85" w:rsidRPr="001D6C85">
              <w:rPr>
                <w:rStyle w:val="ad"/>
                <w:rFonts w:eastAsiaTheme="minorEastAsia"/>
                <w:b w:val="0"/>
                <w:webHidden/>
              </w:rPr>
              <w:fldChar w:fldCharType="end"/>
            </w:r>
          </w:hyperlink>
        </w:p>
        <w:p w:rsidR="001D6C85" w:rsidRPr="001D6C85" w:rsidRDefault="001B2C85" w:rsidP="001D6C85">
          <w:pPr>
            <w:pStyle w:val="20"/>
            <w:spacing w:line="360" w:lineRule="auto"/>
            <w:rPr>
              <w:rStyle w:val="ad"/>
            </w:rPr>
          </w:pPr>
          <w:hyperlink w:anchor="_Toc160197364" w:history="1">
            <w:r w:rsidR="001D6C85" w:rsidRPr="001D6C85">
              <w:rPr>
                <w:rStyle w:val="ad"/>
                <w:rFonts w:eastAsiaTheme="minorEastAsia"/>
                <w:b w:val="0"/>
              </w:rPr>
              <w:t>6.1  General Requirements</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_Toc160197364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18</w:t>
            </w:r>
            <w:r w:rsidR="001D6C85" w:rsidRPr="001D6C85">
              <w:rPr>
                <w:rStyle w:val="ad"/>
                <w:rFonts w:eastAsiaTheme="minorEastAsia"/>
                <w:b w:val="0"/>
                <w:webHidden/>
              </w:rPr>
              <w:fldChar w:fldCharType="end"/>
            </w:r>
          </w:hyperlink>
        </w:p>
        <w:p w:rsidR="001D6C85" w:rsidRPr="001D6C85" w:rsidRDefault="001B2C85" w:rsidP="001D6C85">
          <w:pPr>
            <w:pStyle w:val="20"/>
            <w:spacing w:line="360" w:lineRule="auto"/>
            <w:rPr>
              <w:rStyle w:val="ad"/>
            </w:rPr>
          </w:pPr>
          <w:hyperlink w:anchor="_Toc160197365" w:history="1">
            <w:r w:rsidR="001D6C85" w:rsidRPr="001D6C85">
              <w:rPr>
                <w:rStyle w:val="ad"/>
                <w:rFonts w:eastAsiaTheme="minorEastAsia"/>
                <w:b w:val="0"/>
              </w:rPr>
              <w:t>6.2  Layout of Steel Gratings</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_Toc160197365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19</w:t>
            </w:r>
            <w:r w:rsidR="001D6C85" w:rsidRPr="001D6C85">
              <w:rPr>
                <w:rStyle w:val="ad"/>
                <w:rFonts w:eastAsiaTheme="minorEastAsia"/>
                <w:b w:val="0"/>
                <w:webHidden/>
              </w:rPr>
              <w:fldChar w:fldCharType="end"/>
            </w:r>
          </w:hyperlink>
        </w:p>
        <w:p w:rsidR="001D6C85" w:rsidRPr="001D6C85" w:rsidRDefault="001B2C85" w:rsidP="001D6C85">
          <w:pPr>
            <w:pStyle w:val="20"/>
            <w:spacing w:line="360" w:lineRule="auto"/>
            <w:rPr>
              <w:rStyle w:val="ad"/>
            </w:rPr>
          </w:pPr>
          <w:hyperlink w:anchor="_Toc160197366" w:history="1">
            <w:r w:rsidR="001D6C85" w:rsidRPr="001D6C85">
              <w:rPr>
                <w:rStyle w:val="ad"/>
                <w:rFonts w:eastAsiaTheme="minorEastAsia"/>
                <w:b w:val="0"/>
              </w:rPr>
              <w:t>6.3  Details of Assembling Seam</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_Toc160197366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20</w:t>
            </w:r>
            <w:r w:rsidR="001D6C85" w:rsidRPr="001D6C85">
              <w:rPr>
                <w:rStyle w:val="ad"/>
                <w:rFonts w:eastAsiaTheme="minorEastAsia"/>
                <w:b w:val="0"/>
                <w:webHidden/>
              </w:rPr>
              <w:fldChar w:fldCharType="end"/>
            </w:r>
          </w:hyperlink>
        </w:p>
        <w:p w:rsidR="001D6C85" w:rsidRPr="001D6C85" w:rsidRDefault="001B2C85" w:rsidP="001D6C85">
          <w:pPr>
            <w:pStyle w:val="20"/>
            <w:spacing w:line="360" w:lineRule="auto"/>
            <w:rPr>
              <w:rStyle w:val="ad"/>
            </w:rPr>
          </w:pPr>
          <w:hyperlink w:anchor="_Toc160197367" w:history="1">
            <w:r w:rsidR="001D6C85" w:rsidRPr="001D6C85">
              <w:rPr>
                <w:rStyle w:val="ad"/>
                <w:rFonts w:eastAsiaTheme="minorEastAsia"/>
                <w:b w:val="0"/>
              </w:rPr>
              <w:t>6.4  Details of Support</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_Toc160197367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21</w:t>
            </w:r>
            <w:r w:rsidR="001D6C85" w:rsidRPr="001D6C85">
              <w:rPr>
                <w:rStyle w:val="ad"/>
                <w:rFonts w:eastAsiaTheme="minorEastAsia"/>
                <w:b w:val="0"/>
                <w:webHidden/>
              </w:rPr>
              <w:fldChar w:fldCharType="end"/>
            </w:r>
          </w:hyperlink>
        </w:p>
        <w:p w:rsidR="001D6C85" w:rsidRPr="001D6C85" w:rsidRDefault="001B2C85" w:rsidP="001D6C85">
          <w:pPr>
            <w:pStyle w:val="10"/>
            <w:spacing w:line="360" w:lineRule="auto"/>
            <w:rPr>
              <w:rStyle w:val="ad"/>
            </w:rPr>
          </w:pPr>
          <w:hyperlink w:anchor="_Toc160197368" w:history="1">
            <w:r w:rsidR="001D6C85" w:rsidRPr="001D6C85">
              <w:rPr>
                <w:rStyle w:val="ad"/>
                <w:rFonts w:eastAsiaTheme="minorEastAsia"/>
                <w:b w:val="0"/>
              </w:rPr>
              <w:t>7 Manufacture</w:t>
            </w:r>
            <w:r w:rsidR="001D6C85" w:rsidRPr="001D6C85">
              <w:rPr>
                <w:rStyle w:val="ad"/>
                <w:rFonts w:eastAsiaTheme="minorEastAsia"/>
                <w:b w:val="0"/>
              </w:rPr>
              <w:t>、</w:t>
            </w:r>
            <w:r w:rsidR="001D6C85" w:rsidRPr="001D6C85">
              <w:rPr>
                <w:rStyle w:val="ad"/>
                <w:rFonts w:eastAsiaTheme="minorEastAsia"/>
                <w:b w:val="0"/>
              </w:rPr>
              <w:t>Transportation and Erection</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_Toc160197368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24</w:t>
            </w:r>
            <w:r w:rsidR="001D6C85" w:rsidRPr="001D6C85">
              <w:rPr>
                <w:rStyle w:val="ad"/>
                <w:rFonts w:eastAsiaTheme="minorEastAsia"/>
                <w:b w:val="0"/>
                <w:webHidden/>
              </w:rPr>
              <w:fldChar w:fldCharType="end"/>
            </w:r>
          </w:hyperlink>
        </w:p>
        <w:p w:rsidR="001D6C85" w:rsidRPr="001D6C85" w:rsidRDefault="001B2C85" w:rsidP="001D6C85">
          <w:pPr>
            <w:pStyle w:val="20"/>
            <w:spacing w:line="360" w:lineRule="auto"/>
            <w:rPr>
              <w:rStyle w:val="ad"/>
            </w:rPr>
          </w:pPr>
          <w:hyperlink w:anchor="_Toc160197369" w:history="1">
            <w:r w:rsidR="001D6C85" w:rsidRPr="001D6C85">
              <w:rPr>
                <w:rStyle w:val="ad"/>
                <w:rFonts w:eastAsiaTheme="minorEastAsia"/>
                <w:b w:val="0"/>
              </w:rPr>
              <w:t xml:space="preserve">7.1 </w:t>
            </w:r>
            <w:r w:rsidR="00723DBC">
              <w:rPr>
                <w:rStyle w:val="ad"/>
                <w:rFonts w:eastAsiaTheme="minorEastAsia"/>
                <w:b w:val="0"/>
              </w:rPr>
              <w:t xml:space="preserve"> </w:t>
            </w:r>
            <w:r w:rsidR="001D6C85" w:rsidRPr="001D6C85">
              <w:rPr>
                <w:rStyle w:val="ad"/>
                <w:rFonts w:eastAsiaTheme="minorEastAsia"/>
                <w:b w:val="0"/>
              </w:rPr>
              <w:t>General Requirements</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_Toc160197369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24</w:t>
            </w:r>
            <w:r w:rsidR="001D6C85" w:rsidRPr="001D6C85">
              <w:rPr>
                <w:rStyle w:val="ad"/>
                <w:rFonts w:eastAsiaTheme="minorEastAsia"/>
                <w:b w:val="0"/>
                <w:webHidden/>
              </w:rPr>
              <w:fldChar w:fldCharType="end"/>
            </w:r>
          </w:hyperlink>
        </w:p>
        <w:p w:rsidR="001D6C85" w:rsidRPr="001D6C85" w:rsidRDefault="001B2C85" w:rsidP="001D6C85">
          <w:pPr>
            <w:pStyle w:val="20"/>
            <w:spacing w:line="360" w:lineRule="auto"/>
            <w:rPr>
              <w:rStyle w:val="ad"/>
            </w:rPr>
          </w:pPr>
          <w:hyperlink w:anchor="_Toc160197370" w:history="1">
            <w:r w:rsidR="001D6C85" w:rsidRPr="001D6C85">
              <w:rPr>
                <w:rStyle w:val="ad"/>
                <w:rFonts w:eastAsiaTheme="minorEastAsia"/>
                <w:b w:val="0"/>
              </w:rPr>
              <w:t xml:space="preserve">7.2 </w:t>
            </w:r>
            <w:r w:rsidR="00723DBC">
              <w:rPr>
                <w:rStyle w:val="ad"/>
                <w:rFonts w:eastAsiaTheme="minorEastAsia"/>
                <w:b w:val="0"/>
              </w:rPr>
              <w:t xml:space="preserve"> </w:t>
            </w:r>
            <w:r w:rsidR="001D6C85" w:rsidRPr="001D6C85">
              <w:rPr>
                <w:rStyle w:val="ad"/>
                <w:rFonts w:eastAsiaTheme="minorEastAsia"/>
                <w:b w:val="0"/>
              </w:rPr>
              <w:t>Manufacture</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_Toc160197370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24</w:t>
            </w:r>
            <w:r w:rsidR="001D6C85" w:rsidRPr="001D6C85">
              <w:rPr>
                <w:rStyle w:val="ad"/>
                <w:rFonts w:eastAsiaTheme="minorEastAsia"/>
                <w:b w:val="0"/>
                <w:webHidden/>
              </w:rPr>
              <w:fldChar w:fldCharType="end"/>
            </w:r>
          </w:hyperlink>
        </w:p>
        <w:p w:rsidR="001D6C85" w:rsidRPr="001D6C85" w:rsidRDefault="001B2C85" w:rsidP="001D6C85">
          <w:pPr>
            <w:pStyle w:val="20"/>
            <w:spacing w:line="360" w:lineRule="auto"/>
            <w:rPr>
              <w:rStyle w:val="ad"/>
            </w:rPr>
          </w:pPr>
          <w:hyperlink w:anchor="_Toc160197371" w:history="1">
            <w:r w:rsidR="001D6C85" w:rsidRPr="001D6C85">
              <w:rPr>
                <w:rStyle w:val="ad"/>
                <w:rFonts w:eastAsiaTheme="minorEastAsia"/>
                <w:b w:val="0"/>
              </w:rPr>
              <w:t xml:space="preserve">7.3 </w:t>
            </w:r>
            <w:r w:rsidR="00723DBC">
              <w:rPr>
                <w:rStyle w:val="ad"/>
                <w:rFonts w:eastAsiaTheme="minorEastAsia"/>
                <w:b w:val="0"/>
              </w:rPr>
              <w:t xml:space="preserve"> </w:t>
            </w:r>
            <w:r w:rsidR="001D6C85" w:rsidRPr="001D6C85">
              <w:rPr>
                <w:rStyle w:val="ad"/>
                <w:rFonts w:eastAsiaTheme="minorEastAsia"/>
                <w:b w:val="0"/>
              </w:rPr>
              <w:t>Transportation and Storage</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_Toc160197371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25</w:t>
            </w:r>
            <w:r w:rsidR="001D6C85" w:rsidRPr="001D6C85">
              <w:rPr>
                <w:rStyle w:val="ad"/>
                <w:rFonts w:eastAsiaTheme="minorEastAsia"/>
                <w:b w:val="0"/>
                <w:webHidden/>
              </w:rPr>
              <w:fldChar w:fldCharType="end"/>
            </w:r>
          </w:hyperlink>
        </w:p>
        <w:p w:rsidR="001D6C85" w:rsidRPr="001D6C85" w:rsidRDefault="001B2C85" w:rsidP="001D6C85">
          <w:pPr>
            <w:pStyle w:val="20"/>
            <w:spacing w:line="360" w:lineRule="auto"/>
            <w:rPr>
              <w:rStyle w:val="ad"/>
            </w:rPr>
          </w:pPr>
          <w:hyperlink w:anchor="_Toc160197372" w:history="1">
            <w:r w:rsidR="001D6C85" w:rsidRPr="001D6C85">
              <w:rPr>
                <w:rStyle w:val="ad"/>
                <w:rFonts w:eastAsiaTheme="minorEastAsia"/>
                <w:b w:val="0"/>
              </w:rPr>
              <w:t xml:space="preserve">7.4 </w:t>
            </w:r>
            <w:r w:rsidR="00723DBC">
              <w:rPr>
                <w:rStyle w:val="ad"/>
                <w:rFonts w:eastAsiaTheme="minorEastAsia"/>
                <w:b w:val="0"/>
              </w:rPr>
              <w:t xml:space="preserve"> </w:t>
            </w:r>
            <w:r w:rsidR="001D6C85" w:rsidRPr="001D6C85">
              <w:rPr>
                <w:rStyle w:val="ad"/>
                <w:rFonts w:eastAsiaTheme="minorEastAsia"/>
                <w:b w:val="0"/>
              </w:rPr>
              <w:t>Erection</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_Toc160197372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26</w:t>
            </w:r>
            <w:r w:rsidR="001D6C85" w:rsidRPr="001D6C85">
              <w:rPr>
                <w:rStyle w:val="ad"/>
                <w:rFonts w:eastAsiaTheme="minorEastAsia"/>
                <w:b w:val="0"/>
                <w:webHidden/>
              </w:rPr>
              <w:fldChar w:fldCharType="end"/>
            </w:r>
          </w:hyperlink>
        </w:p>
        <w:p w:rsidR="001D6C85" w:rsidRPr="001D6C85" w:rsidRDefault="001B2C85" w:rsidP="001D6C85">
          <w:pPr>
            <w:pStyle w:val="10"/>
            <w:spacing w:line="360" w:lineRule="auto"/>
            <w:rPr>
              <w:rStyle w:val="ad"/>
            </w:rPr>
          </w:pPr>
          <w:hyperlink w:anchor="_Toc160197373" w:history="1">
            <w:r w:rsidR="001D6C85" w:rsidRPr="001D6C85">
              <w:rPr>
                <w:rStyle w:val="ad"/>
                <w:rFonts w:eastAsiaTheme="minorEastAsia"/>
                <w:b w:val="0"/>
              </w:rPr>
              <w:t>8 Construction Quality Acceptance</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_Toc160197373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29</w:t>
            </w:r>
            <w:r w:rsidR="001D6C85" w:rsidRPr="001D6C85">
              <w:rPr>
                <w:rStyle w:val="ad"/>
                <w:rFonts w:eastAsiaTheme="minorEastAsia"/>
                <w:b w:val="0"/>
                <w:webHidden/>
              </w:rPr>
              <w:fldChar w:fldCharType="end"/>
            </w:r>
          </w:hyperlink>
        </w:p>
        <w:p w:rsidR="001D6C85" w:rsidRPr="001D6C85" w:rsidRDefault="001B2C85" w:rsidP="001D6C85">
          <w:pPr>
            <w:pStyle w:val="20"/>
            <w:spacing w:line="360" w:lineRule="auto"/>
            <w:rPr>
              <w:rStyle w:val="ad"/>
            </w:rPr>
          </w:pPr>
          <w:hyperlink w:anchor="_Toc160197374" w:history="1">
            <w:r w:rsidR="001D6C85" w:rsidRPr="001D6C85">
              <w:rPr>
                <w:rStyle w:val="ad"/>
                <w:rFonts w:eastAsiaTheme="minorEastAsia"/>
                <w:b w:val="0"/>
              </w:rPr>
              <w:t>8.1  General Requirements</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_Toc160197374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29</w:t>
            </w:r>
            <w:r w:rsidR="001D6C85" w:rsidRPr="001D6C85">
              <w:rPr>
                <w:rStyle w:val="ad"/>
                <w:rFonts w:eastAsiaTheme="minorEastAsia"/>
                <w:b w:val="0"/>
                <w:webHidden/>
              </w:rPr>
              <w:fldChar w:fldCharType="end"/>
            </w:r>
          </w:hyperlink>
        </w:p>
        <w:p w:rsidR="001D6C85" w:rsidRPr="001D6C85" w:rsidRDefault="001B2C85" w:rsidP="001D6C85">
          <w:pPr>
            <w:pStyle w:val="20"/>
            <w:spacing w:line="360" w:lineRule="auto"/>
            <w:rPr>
              <w:rStyle w:val="ad"/>
            </w:rPr>
          </w:pPr>
          <w:hyperlink w:anchor="_Toc160197375" w:history="1">
            <w:r w:rsidR="001D6C85" w:rsidRPr="001D6C85">
              <w:rPr>
                <w:rStyle w:val="ad"/>
                <w:rFonts w:eastAsiaTheme="minorEastAsia"/>
                <w:b w:val="0"/>
              </w:rPr>
              <w:t>8.2  Dominant Items</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_Toc160197375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31</w:t>
            </w:r>
            <w:r w:rsidR="001D6C85" w:rsidRPr="001D6C85">
              <w:rPr>
                <w:rStyle w:val="ad"/>
                <w:rFonts w:eastAsiaTheme="minorEastAsia"/>
                <w:b w:val="0"/>
                <w:webHidden/>
              </w:rPr>
              <w:fldChar w:fldCharType="end"/>
            </w:r>
          </w:hyperlink>
        </w:p>
        <w:p w:rsidR="001D6C85" w:rsidRPr="001D6C85" w:rsidRDefault="001B2C85" w:rsidP="001D6C85">
          <w:pPr>
            <w:pStyle w:val="20"/>
            <w:spacing w:line="360" w:lineRule="auto"/>
            <w:rPr>
              <w:rStyle w:val="ad"/>
            </w:rPr>
          </w:pPr>
          <w:hyperlink w:anchor="_Toc160197376" w:history="1">
            <w:r w:rsidR="001D6C85" w:rsidRPr="001D6C85">
              <w:rPr>
                <w:rStyle w:val="ad"/>
                <w:rFonts w:eastAsiaTheme="minorEastAsia"/>
                <w:b w:val="0"/>
              </w:rPr>
              <w:t>8.3  General Items</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_Toc160197376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32</w:t>
            </w:r>
            <w:r w:rsidR="001D6C85" w:rsidRPr="001D6C85">
              <w:rPr>
                <w:rStyle w:val="ad"/>
                <w:rFonts w:eastAsiaTheme="minorEastAsia"/>
                <w:b w:val="0"/>
                <w:webHidden/>
              </w:rPr>
              <w:fldChar w:fldCharType="end"/>
            </w:r>
          </w:hyperlink>
        </w:p>
        <w:p w:rsidR="001D6C85" w:rsidRPr="001D6C85" w:rsidRDefault="001B2C85" w:rsidP="001D6C85">
          <w:pPr>
            <w:pStyle w:val="10"/>
            <w:spacing w:line="360" w:lineRule="auto"/>
            <w:rPr>
              <w:rStyle w:val="ad"/>
            </w:rPr>
          </w:pPr>
          <w:hyperlink w:anchor="_Toc160197377" w:history="1">
            <w:r w:rsidR="001D6C85" w:rsidRPr="001D6C85">
              <w:rPr>
                <w:rStyle w:val="ad"/>
                <w:rFonts w:eastAsiaTheme="minorEastAsia"/>
                <w:b w:val="0"/>
              </w:rPr>
              <w:t>Explanation of Wording in This Specification</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_Toc160197377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35</w:t>
            </w:r>
            <w:r w:rsidR="001D6C85" w:rsidRPr="001D6C85">
              <w:rPr>
                <w:rStyle w:val="ad"/>
                <w:rFonts w:eastAsiaTheme="minorEastAsia"/>
                <w:b w:val="0"/>
                <w:webHidden/>
              </w:rPr>
              <w:fldChar w:fldCharType="end"/>
            </w:r>
          </w:hyperlink>
        </w:p>
        <w:p w:rsidR="001D6C85" w:rsidRDefault="001B2C85" w:rsidP="001D6C85">
          <w:pPr>
            <w:pStyle w:val="10"/>
            <w:spacing w:line="360" w:lineRule="auto"/>
            <w:rPr>
              <w:rFonts w:asciiTheme="minorHAnsi" w:eastAsiaTheme="minorEastAsia" w:hAnsiTheme="minorHAnsi" w:cstheme="minorBidi"/>
              <w:b w:val="0"/>
              <w:bCs w:val="0"/>
              <w:noProof/>
              <w:sz w:val="21"/>
              <w:szCs w:val="22"/>
            </w:rPr>
          </w:pPr>
          <w:hyperlink w:anchor="_Toc160197378" w:history="1">
            <w:r w:rsidR="001D6C85" w:rsidRPr="001D6C85">
              <w:rPr>
                <w:rStyle w:val="ad"/>
                <w:rFonts w:eastAsiaTheme="minorEastAsia"/>
                <w:b w:val="0"/>
              </w:rPr>
              <w:t>List of Quoted Standards</w:t>
            </w:r>
            <w:r w:rsidR="001D6C85" w:rsidRPr="001D6C85">
              <w:rPr>
                <w:rStyle w:val="ad"/>
                <w:rFonts w:eastAsiaTheme="minorEastAsia"/>
                <w:b w:val="0"/>
                <w:webHidden/>
              </w:rPr>
              <w:tab/>
            </w:r>
            <w:r w:rsidR="001D6C85" w:rsidRPr="001D6C85">
              <w:rPr>
                <w:rStyle w:val="ad"/>
                <w:rFonts w:eastAsiaTheme="minorEastAsia"/>
                <w:b w:val="0"/>
                <w:webHidden/>
              </w:rPr>
              <w:fldChar w:fldCharType="begin"/>
            </w:r>
            <w:r w:rsidR="001D6C85" w:rsidRPr="001D6C85">
              <w:rPr>
                <w:rStyle w:val="ad"/>
                <w:rFonts w:eastAsiaTheme="minorEastAsia"/>
                <w:b w:val="0"/>
                <w:webHidden/>
              </w:rPr>
              <w:instrText xml:space="preserve"> PAGEREF _Toc160197378 \h </w:instrText>
            </w:r>
            <w:r w:rsidR="001D6C85" w:rsidRPr="001D6C85">
              <w:rPr>
                <w:rStyle w:val="ad"/>
                <w:rFonts w:eastAsiaTheme="minorEastAsia"/>
                <w:b w:val="0"/>
                <w:webHidden/>
              </w:rPr>
            </w:r>
            <w:r w:rsidR="001D6C85" w:rsidRPr="001D6C85">
              <w:rPr>
                <w:rStyle w:val="ad"/>
                <w:rFonts w:eastAsiaTheme="minorEastAsia"/>
                <w:b w:val="0"/>
                <w:webHidden/>
              </w:rPr>
              <w:fldChar w:fldCharType="separate"/>
            </w:r>
            <w:r w:rsidR="001D6C85" w:rsidRPr="001D6C85">
              <w:rPr>
                <w:rStyle w:val="ad"/>
                <w:rFonts w:eastAsiaTheme="minorEastAsia"/>
                <w:b w:val="0"/>
                <w:webHidden/>
              </w:rPr>
              <w:t>36</w:t>
            </w:r>
            <w:r w:rsidR="001D6C85" w:rsidRPr="001D6C85">
              <w:rPr>
                <w:rStyle w:val="ad"/>
                <w:rFonts w:eastAsiaTheme="minorEastAsia"/>
                <w:b w:val="0"/>
                <w:webHidden/>
              </w:rPr>
              <w:fldChar w:fldCharType="end"/>
            </w:r>
          </w:hyperlink>
        </w:p>
        <w:p w:rsidR="004A45D6" w:rsidRPr="00D91AD1" w:rsidRDefault="004A6D66" w:rsidP="00D91AD1">
          <w:pPr>
            <w:pStyle w:val="a5"/>
            <w:spacing w:line="360" w:lineRule="auto"/>
            <w:rPr>
              <w:rFonts w:ascii="Times New Roman" w:eastAsiaTheme="minorEastAsia" w:hAnsi="Times New Roman" w:cs="Times New Roman"/>
              <w:color w:val="FF0000"/>
            </w:rPr>
          </w:pPr>
          <w:r>
            <w:rPr>
              <w:rFonts w:eastAsiaTheme="minorEastAsia"/>
              <w:lang w:val="zh-CN"/>
            </w:rPr>
            <w:fldChar w:fldCharType="end"/>
          </w:r>
        </w:p>
      </w:sdtContent>
    </w:sdt>
    <w:p w:rsidR="004A45D6" w:rsidRDefault="006A715A">
      <w:pPr>
        <w:widowControl/>
        <w:spacing w:line="360" w:lineRule="auto"/>
        <w:jc w:val="left"/>
        <w:rPr>
          <w:rFonts w:ascii="Times New Roman" w:eastAsiaTheme="majorEastAsia" w:hAnsi="Times New Roman" w:cs="Times New Roman"/>
          <w:b/>
          <w:bCs/>
          <w:sz w:val="28"/>
          <w:szCs w:val="28"/>
        </w:rPr>
        <w:sectPr w:rsidR="004A45D6">
          <w:footerReference w:type="default" r:id="rId9"/>
          <w:pgSz w:w="11906" w:h="16838"/>
          <w:pgMar w:top="1440" w:right="1134" w:bottom="1440" w:left="1134" w:header="851" w:footer="992" w:gutter="0"/>
          <w:pgNumType w:start="1"/>
          <w:cols w:space="425"/>
          <w:titlePg/>
          <w:docGrid w:type="lines" w:linePitch="312"/>
        </w:sectPr>
      </w:pPr>
      <w:r>
        <w:rPr>
          <w:rFonts w:ascii="Times New Roman" w:eastAsiaTheme="majorEastAsia" w:hAnsi="Times New Roman" w:cs="Times New Roman"/>
          <w:b/>
          <w:bCs/>
          <w:sz w:val="28"/>
          <w:szCs w:val="28"/>
        </w:rPr>
        <w:br w:type="page"/>
      </w:r>
    </w:p>
    <w:p w:rsidR="004A45D6" w:rsidRDefault="006A715A">
      <w:pPr>
        <w:spacing w:beforeLines="100" w:before="312" w:afterLines="100" w:after="312" w:line="360" w:lineRule="auto"/>
        <w:jc w:val="center"/>
        <w:textAlignment w:val="baseline"/>
        <w:outlineLvl w:val="0"/>
        <w:rPr>
          <w:rFonts w:ascii="Times New Roman" w:eastAsiaTheme="majorEastAsia" w:hAnsi="Times New Roman" w:cs="Times New Roman"/>
          <w:b/>
          <w:bCs/>
          <w:sz w:val="28"/>
          <w:szCs w:val="28"/>
        </w:rPr>
      </w:pPr>
      <w:bookmarkStart w:id="1" w:name="_Toc160197278"/>
      <w:bookmarkStart w:id="2" w:name="_Toc160197347"/>
      <w:r>
        <w:rPr>
          <w:rFonts w:ascii="Times New Roman" w:eastAsiaTheme="majorEastAsia" w:hAnsi="Times New Roman" w:cs="Times New Roman" w:hint="eastAsia"/>
          <w:b/>
          <w:bCs/>
          <w:sz w:val="28"/>
          <w:szCs w:val="28"/>
        </w:rPr>
        <w:lastRenderedPageBreak/>
        <w:t xml:space="preserve">1 </w:t>
      </w:r>
      <w:r>
        <w:rPr>
          <w:rFonts w:ascii="Times New Roman" w:eastAsiaTheme="majorEastAsia" w:hAnsi="Times New Roman" w:cs="Times New Roman" w:hint="eastAsia"/>
          <w:b/>
          <w:bCs/>
          <w:sz w:val="28"/>
          <w:szCs w:val="28"/>
        </w:rPr>
        <w:t>总则</w:t>
      </w:r>
      <w:bookmarkEnd w:id="1"/>
      <w:bookmarkEnd w:id="2"/>
    </w:p>
    <w:p w:rsidR="004A45D6" w:rsidRDefault="006A715A">
      <w:pPr>
        <w:spacing w:line="360" w:lineRule="auto"/>
        <w:rPr>
          <w:rFonts w:ascii="Times New Roman" w:hAnsi="Times New Roman" w:cs="Times New Roman"/>
          <w:sz w:val="24"/>
          <w:szCs w:val="24"/>
          <w:lang w:val="zh-TW" w:eastAsia="zh-TW"/>
        </w:rPr>
      </w:pPr>
      <w:r>
        <w:rPr>
          <w:rFonts w:ascii="Times New Roman" w:hAnsi="Times New Roman" w:cs="Times New Roman"/>
          <w:b/>
          <w:sz w:val="24"/>
          <w:szCs w:val="24"/>
          <w:lang w:val="zh-TW" w:eastAsia="zh-TW"/>
        </w:rPr>
        <w:t>1.0.1</w:t>
      </w:r>
      <w:r>
        <w:rPr>
          <w:rFonts w:ascii="Times New Roman" w:eastAsia="PMingLiU" w:hAnsi="Times New Roman" w:cs="Times New Roman"/>
          <w:b/>
          <w:sz w:val="24"/>
          <w:szCs w:val="24"/>
          <w:lang w:val="zh-TW" w:eastAsia="zh-TW"/>
        </w:rPr>
        <w:t xml:space="preserve"> </w:t>
      </w:r>
      <w:r>
        <w:rPr>
          <w:rFonts w:ascii="Times New Roman" w:hAnsi="Times New Roman" w:cs="Times New Roman" w:hint="eastAsia"/>
          <w:sz w:val="24"/>
          <w:szCs w:val="24"/>
          <w:lang w:val="zh-TW" w:eastAsia="zh-TW"/>
        </w:rPr>
        <w:t>为规范钢格栅轻质底板叠合板的设计、</w:t>
      </w:r>
      <w:r>
        <w:rPr>
          <w:rFonts w:ascii="Times New Roman" w:hAnsi="Times New Roman" w:cs="Times New Roman" w:hint="eastAsia"/>
          <w:sz w:val="24"/>
          <w:szCs w:val="24"/>
          <w:lang w:val="zh-TW"/>
        </w:rPr>
        <w:t>制作</w:t>
      </w:r>
      <w:r>
        <w:rPr>
          <w:rFonts w:ascii="Times New Roman" w:hAnsi="Times New Roman" w:cs="Times New Roman" w:hint="eastAsia"/>
          <w:sz w:val="24"/>
          <w:szCs w:val="24"/>
          <w:lang w:val="zh-TW" w:eastAsia="zh-TW"/>
        </w:rPr>
        <w:t>、</w:t>
      </w:r>
      <w:r>
        <w:rPr>
          <w:rFonts w:ascii="Times New Roman" w:hAnsi="Times New Roman" w:cs="Times New Roman" w:hint="eastAsia"/>
          <w:sz w:val="24"/>
          <w:szCs w:val="24"/>
          <w:lang w:val="zh-TW"/>
        </w:rPr>
        <w:t>运输、安装</w:t>
      </w:r>
      <w:r>
        <w:rPr>
          <w:rFonts w:ascii="Times New Roman" w:hAnsi="Times New Roman" w:cs="Times New Roman" w:hint="eastAsia"/>
          <w:sz w:val="24"/>
          <w:szCs w:val="24"/>
          <w:lang w:val="zh-TW" w:eastAsia="zh-TW"/>
        </w:rPr>
        <w:t>与验收</w:t>
      </w:r>
      <w:r>
        <w:rPr>
          <w:rFonts w:ascii="Times New Roman" w:hAnsi="Times New Roman" w:cs="Times New Roman"/>
          <w:sz w:val="24"/>
          <w:szCs w:val="24"/>
          <w:lang w:val="zh-TW" w:eastAsia="zh-TW"/>
        </w:rPr>
        <w:t>，</w:t>
      </w:r>
      <w:r>
        <w:rPr>
          <w:rFonts w:ascii="Times New Roman" w:hAnsi="Times New Roman" w:cs="Times New Roman" w:hint="eastAsia"/>
          <w:sz w:val="24"/>
          <w:szCs w:val="24"/>
          <w:lang w:val="zh-TW" w:eastAsia="zh-TW"/>
        </w:rPr>
        <w:t>做到安全适用、经济耐久、确保质量</w:t>
      </w:r>
      <w:r>
        <w:rPr>
          <w:rFonts w:ascii="Times New Roman" w:hAnsi="Times New Roman" w:cs="Times New Roman"/>
          <w:sz w:val="24"/>
          <w:szCs w:val="24"/>
          <w:lang w:val="zh-TW" w:eastAsia="zh-TW"/>
        </w:rPr>
        <w:t>，</w:t>
      </w:r>
      <w:r>
        <w:rPr>
          <w:rFonts w:ascii="Times New Roman" w:hAnsi="Times New Roman" w:cs="Times New Roman" w:hint="eastAsia"/>
          <w:sz w:val="24"/>
          <w:szCs w:val="24"/>
          <w:lang w:val="zh-TW" w:eastAsia="zh-TW"/>
        </w:rPr>
        <w:t>制定本规程。</w:t>
      </w:r>
    </w:p>
    <w:p w:rsidR="004A45D6" w:rsidRDefault="006A715A">
      <w:pPr>
        <w:spacing w:line="360" w:lineRule="auto"/>
        <w:rPr>
          <w:rFonts w:ascii="Times New Roman" w:hAnsi="Times New Roman" w:cs="Times New Roman"/>
          <w:color w:val="00B050"/>
          <w:sz w:val="24"/>
          <w:szCs w:val="24"/>
          <w:lang w:val="zh-TW" w:eastAsia="zh-TW"/>
        </w:rPr>
      </w:pPr>
      <w:r>
        <w:rPr>
          <w:rFonts w:ascii="Times New Roman" w:hAnsi="Times New Roman" w:cs="Times New Roman" w:hint="eastAsia"/>
          <w:color w:val="00B050"/>
          <w:sz w:val="24"/>
          <w:szCs w:val="24"/>
          <w:lang w:val="zh-TW" w:eastAsia="zh-TW"/>
        </w:rPr>
        <w:t>【条文说明】本条规定是制订本标准的基本方针和原则。</w:t>
      </w:r>
    </w:p>
    <w:p w:rsidR="004A45D6" w:rsidRDefault="006A715A">
      <w:pPr>
        <w:spacing w:line="360" w:lineRule="auto"/>
        <w:rPr>
          <w:rFonts w:ascii="Times New Roman" w:hAnsi="Times New Roman" w:cs="Times New Roman"/>
          <w:sz w:val="24"/>
          <w:szCs w:val="24"/>
          <w:lang w:val="zh-TW" w:eastAsia="zh-TW"/>
        </w:rPr>
      </w:pPr>
      <w:r>
        <w:rPr>
          <w:rFonts w:ascii="Times New Roman" w:hAnsi="Times New Roman" w:cs="Times New Roman"/>
          <w:b/>
          <w:sz w:val="24"/>
          <w:szCs w:val="24"/>
          <w:lang w:val="zh-TW" w:eastAsia="zh-TW"/>
        </w:rPr>
        <w:t>1.0.2</w:t>
      </w:r>
      <w:r>
        <w:rPr>
          <w:rFonts w:ascii="Times New Roman" w:eastAsia="PMingLiU" w:hAnsi="Times New Roman" w:cs="Times New Roman"/>
          <w:b/>
          <w:sz w:val="24"/>
          <w:szCs w:val="24"/>
          <w:lang w:val="zh-TW" w:eastAsia="zh-TW"/>
        </w:rPr>
        <w:t xml:space="preserve"> </w:t>
      </w:r>
      <w:r>
        <w:rPr>
          <w:rFonts w:ascii="Times New Roman" w:hAnsi="Times New Roman" w:cs="Times New Roman" w:hint="eastAsia"/>
          <w:sz w:val="24"/>
          <w:szCs w:val="24"/>
          <w:lang w:val="zh-TW" w:eastAsia="zh-TW"/>
        </w:rPr>
        <w:t>本规程适用于环境类别为一类、二</w:t>
      </w:r>
      <w:r>
        <w:rPr>
          <w:rFonts w:ascii="Times New Roman" w:hAnsi="Times New Roman" w:cs="Times New Roman"/>
          <w:sz w:val="24"/>
          <w:szCs w:val="24"/>
          <w:lang w:val="zh-TW" w:eastAsia="zh-TW"/>
        </w:rPr>
        <w:t>a</w:t>
      </w:r>
      <w:r>
        <w:rPr>
          <w:rFonts w:ascii="Times New Roman" w:hAnsi="Times New Roman" w:cs="Times New Roman" w:hint="eastAsia"/>
          <w:sz w:val="24"/>
          <w:szCs w:val="24"/>
          <w:lang w:val="zh-TW" w:eastAsia="zh-TW"/>
        </w:rPr>
        <w:t>类</w:t>
      </w:r>
      <w:r>
        <w:rPr>
          <w:rFonts w:ascii="Times New Roman" w:hAnsi="Times New Roman" w:cs="Times New Roman" w:hint="eastAsia"/>
          <w:sz w:val="24"/>
          <w:szCs w:val="24"/>
          <w:lang w:val="zh-TW"/>
        </w:rPr>
        <w:t>和</w:t>
      </w:r>
      <w:r>
        <w:rPr>
          <w:rFonts w:ascii="Times New Roman" w:hAnsi="Times New Roman" w:cs="Times New Roman" w:hint="eastAsia"/>
          <w:sz w:val="24"/>
          <w:szCs w:val="24"/>
          <w:lang w:val="zh-TW" w:eastAsia="zh-TW"/>
        </w:rPr>
        <w:t>二</w:t>
      </w:r>
      <w:r>
        <w:rPr>
          <w:rFonts w:ascii="Times New Roman" w:hAnsi="Times New Roman" w:cs="Times New Roman"/>
          <w:sz w:val="24"/>
          <w:szCs w:val="24"/>
          <w:lang w:val="zh-TW"/>
        </w:rPr>
        <w:t>b</w:t>
      </w:r>
      <w:r>
        <w:rPr>
          <w:rFonts w:ascii="Times New Roman" w:hAnsi="Times New Roman" w:cs="Times New Roman" w:hint="eastAsia"/>
          <w:sz w:val="24"/>
          <w:szCs w:val="24"/>
          <w:lang w:val="zh-TW" w:eastAsia="zh-TW"/>
        </w:rPr>
        <w:t>类的工业与民用建筑中钢格栅轻质底板叠合板的设计、</w:t>
      </w:r>
      <w:r>
        <w:rPr>
          <w:rFonts w:ascii="Times New Roman" w:hAnsi="Times New Roman" w:cs="Times New Roman" w:hint="eastAsia"/>
          <w:sz w:val="24"/>
          <w:szCs w:val="24"/>
          <w:lang w:val="zh-TW"/>
        </w:rPr>
        <w:t>制作</w:t>
      </w:r>
      <w:r>
        <w:rPr>
          <w:rFonts w:ascii="Times New Roman" w:hAnsi="Times New Roman" w:cs="Times New Roman" w:hint="eastAsia"/>
          <w:sz w:val="24"/>
          <w:szCs w:val="24"/>
          <w:lang w:val="zh-TW" w:eastAsia="zh-TW"/>
        </w:rPr>
        <w:t>、</w:t>
      </w:r>
      <w:r>
        <w:rPr>
          <w:rFonts w:ascii="Times New Roman" w:hAnsi="Times New Roman" w:cs="Times New Roman" w:hint="eastAsia"/>
          <w:sz w:val="24"/>
          <w:szCs w:val="24"/>
          <w:lang w:val="zh-TW"/>
        </w:rPr>
        <w:t>运输、安装</w:t>
      </w:r>
      <w:r>
        <w:rPr>
          <w:rFonts w:ascii="Times New Roman" w:hAnsi="Times New Roman" w:cs="Times New Roman" w:hint="eastAsia"/>
          <w:sz w:val="24"/>
          <w:szCs w:val="24"/>
          <w:lang w:val="zh-TW" w:eastAsia="zh-TW"/>
        </w:rPr>
        <w:t>与验收。</w:t>
      </w:r>
    </w:p>
    <w:p w:rsidR="004A45D6" w:rsidRDefault="006A715A">
      <w:pPr>
        <w:spacing w:line="360" w:lineRule="auto"/>
        <w:rPr>
          <w:rFonts w:ascii="Times New Roman" w:hAnsi="Times New Roman" w:cs="Times New Roman"/>
          <w:color w:val="00B050"/>
          <w:sz w:val="24"/>
          <w:szCs w:val="24"/>
          <w:lang w:val="zh-TW" w:eastAsia="zh-TW"/>
        </w:rPr>
      </w:pPr>
      <w:r>
        <w:rPr>
          <w:rFonts w:ascii="Times New Roman" w:hAnsi="Times New Roman" w:cs="Times New Roman" w:hint="eastAsia"/>
          <w:color w:val="00B050"/>
          <w:sz w:val="24"/>
          <w:szCs w:val="24"/>
          <w:lang w:val="zh-TW" w:eastAsia="zh-TW"/>
        </w:rPr>
        <w:t>【条文说明】本条规定了本规范的适用范围。</w:t>
      </w:r>
    </w:p>
    <w:p w:rsidR="004A45D6" w:rsidRDefault="006A715A">
      <w:pPr>
        <w:spacing w:line="360" w:lineRule="auto"/>
        <w:rPr>
          <w:rFonts w:ascii="Times New Roman" w:hAnsi="Times New Roman" w:cs="Times New Roman"/>
          <w:sz w:val="24"/>
          <w:szCs w:val="24"/>
          <w:lang w:val="zh-TW" w:eastAsia="zh-TW"/>
        </w:rPr>
      </w:pPr>
      <w:r>
        <w:rPr>
          <w:rFonts w:ascii="Times New Roman" w:hAnsi="Times New Roman" w:cs="Times New Roman"/>
          <w:b/>
          <w:sz w:val="24"/>
          <w:szCs w:val="24"/>
          <w:lang w:val="zh-TW" w:eastAsia="zh-TW"/>
        </w:rPr>
        <w:t>1.0.3</w:t>
      </w:r>
      <w:r>
        <w:rPr>
          <w:rFonts w:ascii="Times New Roman" w:eastAsia="PMingLiU" w:hAnsi="Times New Roman" w:cs="Times New Roman"/>
          <w:b/>
          <w:sz w:val="24"/>
          <w:szCs w:val="24"/>
          <w:lang w:val="zh-TW" w:eastAsia="zh-TW"/>
        </w:rPr>
        <w:t xml:space="preserve"> </w:t>
      </w:r>
      <w:r>
        <w:rPr>
          <w:rFonts w:ascii="Times New Roman" w:hAnsi="Times New Roman" w:cs="Times New Roman" w:hint="eastAsia"/>
          <w:sz w:val="24"/>
          <w:szCs w:val="24"/>
          <w:lang w:val="zh-TW" w:eastAsia="zh-TW"/>
        </w:rPr>
        <w:t>钢格栅轻质底板叠合板的设计、</w:t>
      </w:r>
      <w:r>
        <w:rPr>
          <w:rFonts w:ascii="Times New Roman" w:hAnsi="Times New Roman" w:cs="Times New Roman" w:hint="eastAsia"/>
          <w:sz w:val="24"/>
          <w:szCs w:val="24"/>
          <w:lang w:val="zh-TW"/>
        </w:rPr>
        <w:t>制作</w:t>
      </w:r>
      <w:r>
        <w:rPr>
          <w:rFonts w:ascii="Times New Roman" w:hAnsi="Times New Roman" w:cs="Times New Roman" w:hint="eastAsia"/>
          <w:sz w:val="24"/>
          <w:szCs w:val="24"/>
          <w:lang w:val="zh-TW" w:eastAsia="zh-TW"/>
        </w:rPr>
        <w:t>、</w:t>
      </w:r>
      <w:r>
        <w:rPr>
          <w:rFonts w:ascii="Times New Roman" w:hAnsi="Times New Roman" w:cs="Times New Roman" w:hint="eastAsia"/>
          <w:sz w:val="24"/>
          <w:szCs w:val="24"/>
          <w:lang w:val="zh-TW"/>
        </w:rPr>
        <w:t>运输、安装</w:t>
      </w:r>
      <w:r>
        <w:rPr>
          <w:rFonts w:ascii="Times New Roman" w:hAnsi="Times New Roman" w:cs="Times New Roman" w:hint="eastAsia"/>
          <w:sz w:val="24"/>
          <w:szCs w:val="24"/>
          <w:lang w:val="zh-TW" w:eastAsia="zh-TW"/>
        </w:rPr>
        <w:t>与验收，除应符合本规程的规定外，尚应符合国家及天津市现行有关标准的规定。</w:t>
      </w:r>
    </w:p>
    <w:p w:rsidR="004A45D6" w:rsidRDefault="006A715A">
      <w:pPr>
        <w:spacing w:line="360" w:lineRule="auto"/>
        <w:rPr>
          <w:rFonts w:ascii="Times New Roman" w:hAnsi="Times New Roman" w:cs="Times New Roman"/>
          <w:color w:val="00B050"/>
          <w:sz w:val="24"/>
          <w:szCs w:val="24"/>
          <w:lang w:val="zh-TW" w:eastAsia="zh-TW"/>
        </w:rPr>
      </w:pPr>
      <w:r>
        <w:rPr>
          <w:rFonts w:ascii="Times New Roman" w:hAnsi="Times New Roman" w:cs="Times New Roman" w:hint="eastAsia"/>
          <w:color w:val="00B050"/>
          <w:sz w:val="24"/>
          <w:szCs w:val="24"/>
          <w:lang w:val="zh-TW" w:eastAsia="zh-TW"/>
        </w:rPr>
        <w:t>【条文说明】本规范立足于我国各种类型叠合板设计与施工的具体条件编制而成</w:t>
      </w:r>
      <w:r>
        <w:rPr>
          <w:rFonts w:ascii="Times New Roman" w:hAnsi="Times New Roman" w:cs="Times New Roman"/>
          <w:color w:val="00B050"/>
          <w:sz w:val="24"/>
          <w:szCs w:val="24"/>
          <w:lang w:val="zh-TW" w:eastAsia="zh-TW"/>
        </w:rPr>
        <w:t>，</w:t>
      </w:r>
      <w:r>
        <w:rPr>
          <w:rFonts w:ascii="Times New Roman" w:hAnsi="Times New Roman" w:cs="Times New Roman" w:hint="eastAsia"/>
          <w:color w:val="00B050"/>
          <w:sz w:val="24"/>
          <w:szCs w:val="24"/>
          <w:lang w:val="zh-TW" w:eastAsia="zh-TW"/>
        </w:rPr>
        <w:t>凡本规范未规定的部分应符合其他相关国家现行标准。</w:t>
      </w:r>
    </w:p>
    <w:p w:rsidR="004A45D6" w:rsidRDefault="006A715A">
      <w:pPr>
        <w:widowControl/>
        <w:spacing w:line="360" w:lineRule="auto"/>
        <w:jc w:val="left"/>
        <w:rPr>
          <w:rFonts w:ascii="Times New Roman" w:hAnsi="Times New Roman" w:cs="Times New Roman"/>
          <w:color w:val="00B050"/>
          <w:sz w:val="24"/>
        </w:rPr>
      </w:pPr>
      <w:r>
        <w:rPr>
          <w:rFonts w:ascii="Times New Roman" w:hAnsi="Times New Roman" w:cs="Times New Roman"/>
          <w:color w:val="00B050"/>
          <w:sz w:val="24"/>
        </w:rPr>
        <w:br w:type="page"/>
      </w:r>
    </w:p>
    <w:p w:rsidR="004A45D6" w:rsidRDefault="006A715A">
      <w:pPr>
        <w:spacing w:beforeLines="100" w:before="312" w:afterLines="100" w:after="312" w:line="360" w:lineRule="auto"/>
        <w:jc w:val="center"/>
        <w:textAlignment w:val="baseline"/>
        <w:outlineLvl w:val="0"/>
        <w:rPr>
          <w:rFonts w:ascii="Times New Roman" w:eastAsiaTheme="majorEastAsia" w:hAnsi="Times New Roman" w:cs="Times New Roman"/>
          <w:b/>
          <w:bCs/>
          <w:sz w:val="28"/>
          <w:szCs w:val="28"/>
        </w:rPr>
      </w:pPr>
      <w:bookmarkStart w:id="3" w:name="_Toc160197279"/>
      <w:bookmarkStart w:id="4" w:name="_Toc160197348"/>
      <w:r>
        <w:rPr>
          <w:rFonts w:ascii="Times New Roman" w:eastAsiaTheme="majorEastAsia" w:hAnsi="Times New Roman" w:cs="Times New Roman" w:hint="eastAsia"/>
          <w:b/>
          <w:bCs/>
          <w:sz w:val="28"/>
          <w:szCs w:val="28"/>
        </w:rPr>
        <w:lastRenderedPageBreak/>
        <w:t xml:space="preserve">2 </w:t>
      </w:r>
      <w:r>
        <w:rPr>
          <w:rFonts w:ascii="Times New Roman" w:eastAsiaTheme="majorEastAsia" w:hAnsi="Times New Roman" w:cs="Times New Roman" w:hint="eastAsia"/>
          <w:b/>
          <w:bCs/>
          <w:sz w:val="28"/>
          <w:szCs w:val="28"/>
        </w:rPr>
        <w:t>术语与符号</w:t>
      </w:r>
      <w:bookmarkEnd w:id="3"/>
      <w:bookmarkEnd w:id="4"/>
    </w:p>
    <w:p w:rsidR="004A45D6" w:rsidRDefault="006A715A">
      <w:pPr>
        <w:keepNext/>
        <w:keepLines/>
        <w:spacing w:beforeLines="100" w:before="312" w:afterLines="100" w:after="312" w:line="360" w:lineRule="auto"/>
        <w:jc w:val="center"/>
        <w:outlineLvl w:val="1"/>
        <w:rPr>
          <w:rFonts w:ascii="Times New Roman" w:eastAsiaTheme="majorEastAsia" w:hAnsi="Times New Roman" w:cs="Times New Roman"/>
          <w:b/>
          <w:bCs/>
          <w:sz w:val="24"/>
          <w:szCs w:val="24"/>
        </w:rPr>
      </w:pPr>
      <w:bookmarkStart w:id="5" w:name="_Toc160197280"/>
      <w:bookmarkStart w:id="6" w:name="_Toc160197349"/>
      <w:r>
        <w:rPr>
          <w:rFonts w:ascii="Times New Roman" w:eastAsiaTheme="majorEastAsia" w:hAnsi="Times New Roman" w:cs="Times New Roman" w:hint="eastAsia"/>
          <w:b/>
          <w:bCs/>
          <w:sz w:val="24"/>
          <w:szCs w:val="24"/>
        </w:rPr>
        <w:t xml:space="preserve">2.1  </w:t>
      </w:r>
      <w:r>
        <w:rPr>
          <w:rFonts w:ascii="Times New Roman" w:eastAsiaTheme="majorEastAsia" w:hAnsi="Times New Roman" w:cs="Times New Roman" w:hint="eastAsia"/>
          <w:b/>
          <w:bCs/>
          <w:sz w:val="24"/>
          <w:szCs w:val="24"/>
        </w:rPr>
        <w:t>术</w:t>
      </w:r>
      <w:r>
        <w:rPr>
          <w:rFonts w:ascii="Times New Roman" w:eastAsiaTheme="majorEastAsia" w:hAnsi="Times New Roman" w:cs="Times New Roman" w:hint="eastAsia"/>
          <w:b/>
          <w:bCs/>
          <w:sz w:val="24"/>
          <w:szCs w:val="24"/>
        </w:rPr>
        <w:t xml:space="preserve">  </w:t>
      </w:r>
      <w:r>
        <w:rPr>
          <w:rFonts w:ascii="Times New Roman" w:eastAsiaTheme="majorEastAsia" w:hAnsi="Times New Roman" w:cs="Times New Roman" w:hint="eastAsia"/>
          <w:b/>
          <w:bCs/>
          <w:sz w:val="24"/>
          <w:szCs w:val="24"/>
        </w:rPr>
        <w:t>语</w:t>
      </w:r>
      <w:bookmarkEnd w:id="5"/>
      <w:bookmarkEnd w:id="6"/>
    </w:p>
    <w:p w:rsidR="004A45D6" w:rsidRPr="00AE7DB5" w:rsidRDefault="006A715A">
      <w:pPr>
        <w:spacing w:line="360" w:lineRule="auto"/>
        <w:rPr>
          <w:rFonts w:ascii="Times New Roman" w:eastAsia="PMingLiU" w:hAnsi="Times New Roman" w:cs="Times New Roman"/>
          <w:sz w:val="24"/>
          <w:szCs w:val="24"/>
          <w:lang w:val="zh-TW" w:eastAsia="zh-TW"/>
        </w:rPr>
      </w:pPr>
      <w:r w:rsidRPr="00AE7DB5">
        <w:rPr>
          <w:rFonts w:ascii="Times New Roman" w:hAnsi="Times New Roman" w:cs="Times New Roman"/>
          <w:b/>
          <w:sz w:val="24"/>
          <w:szCs w:val="24"/>
          <w:lang w:val="zh-TW" w:eastAsia="zh-TW"/>
        </w:rPr>
        <w:t>2.1.1</w:t>
      </w:r>
      <w:r w:rsidRPr="00AE7DB5">
        <w:rPr>
          <w:rFonts w:ascii="Times New Roman" w:eastAsia="PMingLiU" w:hAnsi="Times New Roman" w:cs="Times New Roman"/>
          <w:b/>
          <w:sz w:val="24"/>
          <w:szCs w:val="24"/>
          <w:lang w:val="zh-TW" w:eastAsia="zh-TW"/>
        </w:rPr>
        <w:t xml:space="preserve"> </w:t>
      </w:r>
      <w:r w:rsidRPr="00AE7DB5">
        <w:rPr>
          <w:rFonts w:ascii="Times New Roman" w:hAnsi="Times New Roman" w:cs="Times New Roman" w:hint="eastAsia"/>
          <w:sz w:val="24"/>
          <w:szCs w:val="24"/>
          <w:lang w:val="zh-TW" w:eastAsia="zh-TW"/>
        </w:rPr>
        <w:t>钢格栅</w:t>
      </w:r>
      <w:r w:rsidRPr="00AE7DB5">
        <w:rPr>
          <w:rFonts w:ascii="Times New Roman" w:hAnsi="Times New Roman" w:cs="Times New Roman"/>
          <w:sz w:val="24"/>
          <w:szCs w:val="24"/>
          <w:lang w:val="zh-TW"/>
        </w:rPr>
        <w:t xml:space="preserve"> </w:t>
      </w:r>
      <w:r w:rsidRPr="00AE7DB5">
        <w:rPr>
          <w:rFonts w:ascii="Times New Roman" w:eastAsia="PMingLiU" w:hAnsi="Times New Roman" w:cs="Times New Roman"/>
          <w:sz w:val="24"/>
          <w:szCs w:val="24"/>
          <w:lang w:val="zh-TW" w:eastAsia="zh-TW"/>
        </w:rPr>
        <w:t xml:space="preserve">  steel grating</w:t>
      </w:r>
    </w:p>
    <w:p w:rsidR="004A45D6" w:rsidRDefault="00BD22B7">
      <w:pPr>
        <w:spacing w:line="360" w:lineRule="auto"/>
        <w:ind w:firstLineChars="200" w:firstLine="480"/>
        <w:rPr>
          <w:rFonts w:ascii="Times New Roman" w:eastAsia="PMingLiU" w:hAnsi="Times New Roman" w:cs="Times New Roman"/>
          <w:sz w:val="24"/>
          <w:szCs w:val="24"/>
          <w:lang w:val="zh-TW" w:eastAsia="zh-TW"/>
        </w:rPr>
      </w:pPr>
      <w:r w:rsidRPr="00D91AD1">
        <w:rPr>
          <w:rFonts w:ascii="Times New Roman" w:hAnsi="Times New Roman" w:cs="Times New Roman" w:hint="eastAsia"/>
          <w:sz w:val="24"/>
          <w:szCs w:val="24"/>
          <w:lang w:val="zh-TW" w:eastAsia="zh-TW"/>
        </w:rPr>
        <w:t>由若干钢筋桁架或冷弯薄壁型钢</w:t>
      </w:r>
      <w:r w:rsidRPr="00D91AD1">
        <w:rPr>
          <w:rFonts w:ascii="Times New Roman" w:hAnsi="Times New Roman" w:cs="Times New Roman" w:hint="eastAsia"/>
          <w:sz w:val="24"/>
          <w:szCs w:val="24"/>
          <w:lang w:val="zh-TW"/>
        </w:rPr>
        <w:t>组</w:t>
      </w:r>
      <w:r w:rsidRPr="00D91AD1">
        <w:rPr>
          <w:rFonts w:ascii="Times New Roman" w:hAnsi="Times New Roman" w:cs="Times New Roman" w:hint="eastAsia"/>
          <w:sz w:val="24"/>
          <w:szCs w:val="24"/>
          <w:lang w:val="zh-TW" w:eastAsia="zh-TW"/>
        </w:rPr>
        <w:t>成的</w:t>
      </w:r>
      <w:r w:rsidR="009501EB" w:rsidRPr="00D91AD1">
        <w:rPr>
          <w:rFonts w:ascii="Times New Roman" w:hAnsi="Times New Roman" w:cs="Times New Roman" w:hint="eastAsia"/>
          <w:sz w:val="24"/>
          <w:szCs w:val="24"/>
          <w:lang w:val="zh-TW"/>
        </w:rPr>
        <w:t>楼板</w:t>
      </w:r>
      <w:r w:rsidR="006A715A" w:rsidRPr="00AE7DB5">
        <w:rPr>
          <w:rFonts w:ascii="Times New Roman" w:hAnsi="Times New Roman" w:cs="Times New Roman" w:hint="eastAsia"/>
          <w:sz w:val="24"/>
          <w:szCs w:val="24"/>
          <w:lang w:val="zh-TW" w:eastAsia="zh-TW"/>
        </w:rPr>
        <w:t>骨架。</w:t>
      </w:r>
    </w:p>
    <w:p w:rsidR="004A45D6" w:rsidRDefault="006A715A">
      <w:pPr>
        <w:spacing w:line="360" w:lineRule="auto"/>
        <w:rPr>
          <w:rFonts w:ascii="Times New Roman" w:eastAsia="PMingLiU" w:hAnsi="Times New Roman" w:cs="Times New Roman"/>
          <w:sz w:val="24"/>
          <w:szCs w:val="24"/>
          <w:lang w:val="zh-TW" w:eastAsia="zh-TW"/>
        </w:rPr>
      </w:pPr>
      <w:r>
        <w:rPr>
          <w:rFonts w:ascii="Times New Roman" w:hAnsi="Times New Roman" w:cs="Times New Roman"/>
          <w:b/>
          <w:sz w:val="24"/>
          <w:szCs w:val="24"/>
          <w:lang w:val="zh-TW" w:eastAsia="zh-TW"/>
        </w:rPr>
        <w:t>2.1.2</w:t>
      </w:r>
      <w:r>
        <w:rPr>
          <w:rFonts w:ascii="Times New Roman" w:eastAsia="PMingLiU" w:hAnsi="Times New Roman" w:cs="Times New Roman"/>
          <w:b/>
          <w:sz w:val="24"/>
          <w:szCs w:val="24"/>
          <w:lang w:val="zh-TW" w:eastAsia="zh-TW"/>
        </w:rPr>
        <w:t xml:space="preserve"> </w:t>
      </w:r>
      <w:r>
        <w:rPr>
          <w:rFonts w:ascii="Times New Roman" w:hAnsi="Times New Roman" w:cs="Times New Roman" w:hint="eastAsia"/>
          <w:sz w:val="24"/>
          <w:szCs w:val="24"/>
          <w:lang w:eastAsia="zh-TW"/>
        </w:rPr>
        <w:t>轻质</w:t>
      </w:r>
      <w:r>
        <w:rPr>
          <w:rFonts w:ascii="Times New Roman" w:hAnsi="Times New Roman" w:cs="Times New Roman" w:hint="eastAsia"/>
          <w:sz w:val="24"/>
          <w:szCs w:val="24"/>
        </w:rPr>
        <w:t>底</w:t>
      </w:r>
      <w:r>
        <w:rPr>
          <w:rFonts w:ascii="Times New Roman" w:hAnsi="Times New Roman" w:cs="Times New Roman" w:hint="eastAsia"/>
          <w:sz w:val="24"/>
          <w:szCs w:val="24"/>
          <w:lang w:eastAsia="zh-TW"/>
        </w:rPr>
        <w:t>板</w:t>
      </w:r>
      <w:r>
        <w:rPr>
          <w:rFonts w:ascii="Times New Roman" w:hAnsi="Times New Roman" w:cs="Times New Roman"/>
          <w:sz w:val="24"/>
          <w:szCs w:val="24"/>
          <w:lang w:val="zh-TW"/>
        </w:rPr>
        <w:t xml:space="preserve"> </w:t>
      </w:r>
      <w:r>
        <w:rPr>
          <w:rFonts w:ascii="Times New Roman" w:eastAsia="PMingLiU" w:hAnsi="Times New Roman" w:cs="Times New Roman"/>
          <w:sz w:val="24"/>
          <w:szCs w:val="24"/>
          <w:lang w:val="zh-TW" w:eastAsia="zh-TW"/>
        </w:rPr>
        <w:t xml:space="preserve">  lightweight base plate</w:t>
      </w:r>
    </w:p>
    <w:p w:rsidR="004A45D6" w:rsidRPr="00D91AD1" w:rsidRDefault="00E83863">
      <w:pPr>
        <w:spacing w:line="360" w:lineRule="auto"/>
        <w:ind w:firstLineChars="200" w:firstLine="480"/>
        <w:rPr>
          <w:rFonts w:ascii="Times New Roman" w:eastAsia="PMingLiU" w:hAnsi="Times New Roman" w:cs="Times New Roman"/>
          <w:sz w:val="24"/>
          <w:szCs w:val="24"/>
          <w:lang w:val="zh-TW" w:eastAsia="zh-TW"/>
        </w:rPr>
      </w:pPr>
      <w:r w:rsidRPr="00D91AD1">
        <w:rPr>
          <w:rFonts w:ascii="Times New Roman" w:hAnsi="Times New Roman" w:cs="Times New Roman" w:hint="eastAsia"/>
          <w:sz w:val="24"/>
          <w:szCs w:val="24"/>
          <w:lang w:val="zh-TW"/>
        </w:rPr>
        <w:t>采用</w:t>
      </w:r>
      <w:r w:rsidRPr="00D91AD1">
        <w:rPr>
          <w:rFonts w:ascii="Times New Roman" w:hAnsi="Times New Roman" w:cs="Times New Roman" w:hint="eastAsia"/>
          <w:sz w:val="24"/>
          <w:szCs w:val="24"/>
          <w:lang w:val="zh-TW" w:eastAsia="zh-TW"/>
        </w:rPr>
        <w:t>轻质混凝土</w:t>
      </w:r>
      <w:r w:rsidR="00F35C3A" w:rsidRPr="00D91AD1">
        <w:rPr>
          <w:rFonts w:ascii="Times New Roman" w:hAnsi="Times New Roman" w:cs="Times New Roman" w:hint="eastAsia"/>
          <w:sz w:val="24"/>
          <w:szCs w:val="24"/>
          <w:lang w:val="zh-TW"/>
        </w:rPr>
        <w:t>制作</w:t>
      </w:r>
      <w:r w:rsidR="008C08A9" w:rsidRPr="00D91AD1">
        <w:rPr>
          <w:rFonts w:ascii="Times New Roman" w:hAnsi="Times New Roman" w:cs="Times New Roman" w:hint="eastAsia"/>
          <w:sz w:val="24"/>
          <w:szCs w:val="24"/>
          <w:lang w:val="zh-TW" w:eastAsia="zh-TW"/>
        </w:rPr>
        <w:t>，</w:t>
      </w:r>
      <w:r w:rsidR="00F35C3A" w:rsidRPr="00D91AD1">
        <w:rPr>
          <w:rFonts w:ascii="Times New Roman" w:hAnsi="Times New Roman" w:cs="Times New Roman" w:hint="eastAsia"/>
          <w:sz w:val="24"/>
          <w:szCs w:val="24"/>
          <w:lang w:val="zh-TW" w:eastAsia="zh-TW"/>
        </w:rPr>
        <w:t>并掺入</w:t>
      </w:r>
      <w:r w:rsidR="008C08A9" w:rsidRPr="00D91AD1">
        <w:rPr>
          <w:rFonts w:ascii="Times New Roman" w:hAnsi="Times New Roman" w:cs="Times New Roman" w:hint="eastAsia"/>
          <w:sz w:val="24"/>
          <w:szCs w:val="24"/>
          <w:lang w:val="zh-TW" w:eastAsia="zh-TW"/>
        </w:rPr>
        <w:t>耐碱纤维网格布或钢丝网等增强材料后养护成型的建筑用高性能混凝土板</w:t>
      </w:r>
      <w:r w:rsidR="00F35C3A" w:rsidRPr="00D91AD1">
        <w:rPr>
          <w:rFonts w:ascii="Times New Roman" w:hAnsi="Times New Roman" w:cs="Times New Roman" w:hint="eastAsia"/>
          <w:sz w:val="24"/>
          <w:szCs w:val="24"/>
          <w:lang w:val="zh-TW"/>
        </w:rPr>
        <w:t>，</w:t>
      </w:r>
      <w:r w:rsidR="00F35C3A" w:rsidRPr="00D91AD1">
        <w:rPr>
          <w:rFonts w:ascii="Times New Roman" w:hAnsi="Times New Roman" w:cs="Times New Roman" w:hint="eastAsia"/>
          <w:sz w:val="24"/>
          <w:szCs w:val="24"/>
          <w:lang w:val="zh-TW" w:eastAsia="zh-TW"/>
        </w:rPr>
        <w:t>也可采用纤维水泥</w:t>
      </w:r>
      <w:r w:rsidR="007519F5" w:rsidRPr="00D91AD1">
        <w:rPr>
          <w:rFonts w:ascii="Times New Roman" w:hAnsi="Times New Roman" w:cs="Times New Roman" w:hint="eastAsia"/>
          <w:sz w:val="24"/>
          <w:szCs w:val="24"/>
          <w:lang w:val="zh-TW"/>
        </w:rPr>
        <w:t>平</w:t>
      </w:r>
      <w:r w:rsidR="00F35C3A" w:rsidRPr="00D91AD1">
        <w:rPr>
          <w:rFonts w:ascii="Times New Roman" w:hAnsi="Times New Roman" w:cs="Times New Roman" w:hint="eastAsia"/>
          <w:sz w:val="24"/>
          <w:szCs w:val="24"/>
          <w:lang w:val="zh-TW" w:eastAsia="zh-TW"/>
        </w:rPr>
        <w:t>板</w:t>
      </w:r>
      <w:r w:rsidR="006A715A" w:rsidRPr="00D91AD1">
        <w:rPr>
          <w:rFonts w:ascii="Times New Roman" w:hAnsi="Times New Roman" w:cs="Times New Roman" w:hint="eastAsia"/>
          <w:sz w:val="24"/>
          <w:szCs w:val="24"/>
          <w:lang w:val="zh-TW" w:eastAsia="zh-TW"/>
        </w:rPr>
        <w:t>。</w:t>
      </w:r>
    </w:p>
    <w:p w:rsidR="004A45D6" w:rsidRPr="00185685" w:rsidRDefault="006A715A">
      <w:pPr>
        <w:spacing w:line="360" w:lineRule="auto"/>
        <w:rPr>
          <w:rFonts w:ascii="Times New Roman" w:eastAsia="PMingLiU" w:hAnsi="Times New Roman" w:cs="Times New Roman"/>
          <w:color w:val="FF0000"/>
          <w:sz w:val="24"/>
          <w:szCs w:val="24"/>
          <w:lang w:val="zh-TW" w:eastAsia="zh-TW"/>
        </w:rPr>
      </w:pPr>
      <w:r w:rsidRPr="00185685">
        <w:rPr>
          <w:rFonts w:ascii="Times New Roman" w:hAnsi="Times New Roman" w:cs="Times New Roman"/>
          <w:b/>
          <w:sz w:val="24"/>
          <w:szCs w:val="24"/>
          <w:lang w:val="zh-TW" w:eastAsia="zh-TW"/>
        </w:rPr>
        <w:t>2.1.</w:t>
      </w:r>
      <w:r w:rsidRPr="00185685">
        <w:rPr>
          <w:rFonts w:ascii="Times New Roman" w:eastAsia="PMingLiU" w:hAnsi="Times New Roman" w:cs="Times New Roman"/>
          <w:b/>
          <w:sz w:val="24"/>
          <w:szCs w:val="24"/>
          <w:lang w:val="zh-TW" w:eastAsia="zh-TW"/>
        </w:rPr>
        <w:t xml:space="preserve">3 </w:t>
      </w:r>
      <w:r w:rsidRPr="00185685">
        <w:rPr>
          <w:rFonts w:ascii="Times New Roman" w:hAnsi="Times New Roman" w:cs="Times New Roman" w:hint="eastAsia"/>
          <w:sz w:val="24"/>
          <w:szCs w:val="24"/>
          <w:lang w:val="zh-TW" w:eastAsia="zh-TW"/>
        </w:rPr>
        <w:t>钢格栅预制轻质底板</w:t>
      </w:r>
      <w:r w:rsidRPr="00185685">
        <w:rPr>
          <w:rFonts w:ascii="Times New Roman" w:hAnsi="Times New Roman" w:cs="Times New Roman"/>
          <w:sz w:val="24"/>
          <w:szCs w:val="24"/>
          <w:lang w:val="zh-TW" w:eastAsia="zh-TW"/>
        </w:rPr>
        <w:t xml:space="preserve"> </w:t>
      </w:r>
      <w:r w:rsidRPr="00185685">
        <w:rPr>
          <w:rFonts w:ascii="Times New Roman" w:eastAsia="PMingLiU" w:hAnsi="Times New Roman" w:cs="Times New Roman"/>
          <w:sz w:val="24"/>
          <w:szCs w:val="24"/>
          <w:lang w:val="zh-TW" w:eastAsia="zh-TW"/>
        </w:rPr>
        <w:t xml:space="preserve">  precast lightweight base plate with</w:t>
      </w:r>
      <w:r w:rsidRPr="00185685">
        <w:rPr>
          <w:rFonts w:ascii="Times New Roman" w:eastAsia="PMingLiU" w:hAnsi="Times New Roman" w:cs="Times New Roman"/>
          <w:color w:val="FF0000"/>
          <w:sz w:val="24"/>
          <w:szCs w:val="24"/>
          <w:lang w:val="zh-TW" w:eastAsia="zh-TW"/>
        </w:rPr>
        <w:t xml:space="preserve"> </w:t>
      </w:r>
      <w:r w:rsidRPr="00185685">
        <w:rPr>
          <w:rFonts w:ascii="Times New Roman" w:eastAsia="PMingLiU" w:hAnsi="Times New Roman" w:cs="Times New Roman"/>
          <w:sz w:val="24"/>
          <w:szCs w:val="24"/>
          <w:lang w:val="zh-TW" w:eastAsia="zh-TW"/>
        </w:rPr>
        <w:t>steel gratings</w:t>
      </w:r>
    </w:p>
    <w:p w:rsidR="004A45D6" w:rsidRPr="00185685" w:rsidRDefault="006A715A">
      <w:pPr>
        <w:spacing w:line="360" w:lineRule="auto"/>
        <w:ind w:firstLineChars="200" w:firstLine="480"/>
        <w:rPr>
          <w:rFonts w:ascii="Times New Roman" w:eastAsia="PMingLiU" w:hAnsi="Times New Roman" w:cs="Times New Roman"/>
          <w:sz w:val="24"/>
          <w:szCs w:val="24"/>
          <w:lang w:val="zh-TW" w:eastAsia="zh-TW"/>
        </w:rPr>
      </w:pPr>
      <w:r w:rsidRPr="00185685">
        <w:rPr>
          <w:rFonts w:ascii="Times New Roman" w:hAnsi="Times New Roman" w:cs="Times New Roman" w:hint="eastAsia"/>
          <w:sz w:val="24"/>
          <w:szCs w:val="24"/>
          <w:lang w:val="zh-TW" w:eastAsia="zh-TW"/>
        </w:rPr>
        <w:t>由钢格栅和轻质底板通过连接件连接</w:t>
      </w:r>
      <w:r w:rsidR="00E8166F" w:rsidRPr="00185685">
        <w:rPr>
          <w:rFonts w:ascii="Times New Roman" w:hAnsi="Times New Roman" w:cs="Times New Roman" w:hint="eastAsia"/>
          <w:sz w:val="24"/>
          <w:szCs w:val="24"/>
          <w:lang w:val="zh-TW" w:eastAsia="zh-TW"/>
        </w:rPr>
        <w:t>成整体</w:t>
      </w:r>
      <w:r w:rsidR="00CB6542" w:rsidRPr="00185685">
        <w:rPr>
          <w:rFonts w:ascii="Times New Roman" w:hAnsi="Times New Roman" w:cs="Times New Roman" w:hint="eastAsia"/>
          <w:sz w:val="24"/>
          <w:szCs w:val="24"/>
          <w:lang w:val="zh-TW" w:eastAsia="zh-TW"/>
        </w:rPr>
        <w:t>，且在施工阶段承受全部施工荷载</w:t>
      </w:r>
      <w:r w:rsidR="00E8166F" w:rsidRPr="00185685">
        <w:rPr>
          <w:rFonts w:ascii="Times New Roman" w:hAnsi="Times New Roman" w:cs="Times New Roman" w:hint="eastAsia"/>
          <w:sz w:val="24"/>
          <w:szCs w:val="24"/>
          <w:lang w:val="zh-TW" w:eastAsia="zh-TW"/>
        </w:rPr>
        <w:t>的组合承重板</w:t>
      </w:r>
      <w:r w:rsidRPr="00185685">
        <w:rPr>
          <w:rFonts w:ascii="Times New Roman" w:hAnsi="Times New Roman" w:cs="Times New Roman" w:hint="eastAsia"/>
          <w:sz w:val="24"/>
          <w:szCs w:val="24"/>
          <w:lang w:val="zh-TW" w:eastAsia="zh-TW"/>
        </w:rPr>
        <w:t>。</w:t>
      </w:r>
    </w:p>
    <w:p w:rsidR="004A45D6" w:rsidRPr="00185685" w:rsidRDefault="006A715A">
      <w:pPr>
        <w:spacing w:line="360" w:lineRule="auto"/>
        <w:rPr>
          <w:rFonts w:ascii="Times New Roman" w:eastAsia="PMingLiU" w:hAnsi="Times New Roman" w:cs="Times New Roman"/>
          <w:lang w:eastAsia="zh-TW"/>
        </w:rPr>
      </w:pPr>
      <w:r w:rsidRPr="00185685">
        <w:rPr>
          <w:rFonts w:ascii="Times New Roman" w:hAnsi="Times New Roman" w:cs="Times New Roman"/>
          <w:b/>
          <w:sz w:val="24"/>
          <w:szCs w:val="24"/>
          <w:lang w:val="zh-TW" w:eastAsia="zh-TW"/>
        </w:rPr>
        <w:t>2.1.</w:t>
      </w:r>
      <w:r w:rsidRPr="00185685">
        <w:rPr>
          <w:rFonts w:ascii="Times New Roman" w:eastAsia="PMingLiU" w:hAnsi="Times New Roman" w:cs="Times New Roman"/>
          <w:b/>
          <w:sz w:val="24"/>
          <w:szCs w:val="24"/>
          <w:lang w:val="zh-TW" w:eastAsia="zh-TW"/>
        </w:rPr>
        <w:t xml:space="preserve">4 </w:t>
      </w:r>
      <w:r w:rsidRPr="00185685">
        <w:rPr>
          <w:rFonts w:ascii="Times New Roman" w:hAnsi="Times New Roman" w:cs="Times New Roman" w:hint="eastAsia"/>
          <w:sz w:val="24"/>
          <w:szCs w:val="24"/>
          <w:lang w:val="zh-TW" w:eastAsia="zh-TW"/>
        </w:rPr>
        <w:t>叠合层</w:t>
      </w:r>
      <w:r w:rsidRPr="00185685">
        <w:rPr>
          <w:rFonts w:ascii="Times New Roman" w:hAnsi="Times New Roman" w:cs="Times New Roman"/>
          <w:sz w:val="24"/>
          <w:szCs w:val="24"/>
          <w:lang w:val="zh-TW" w:eastAsia="zh-TW"/>
        </w:rPr>
        <w:t xml:space="preserve"> </w:t>
      </w:r>
      <w:r w:rsidRPr="00185685">
        <w:rPr>
          <w:rFonts w:ascii="Times New Roman" w:eastAsia="PMingLiU" w:hAnsi="Times New Roman" w:cs="Times New Roman"/>
          <w:sz w:val="24"/>
          <w:szCs w:val="24"/>
          <w:lang w:val="zh-TW" w:eastAsia="zh-TW"/>
        </w:rPr>
        <w:t xml:space="preserve">  laminated layer</w:t>
      </w:r>
    </w:p>
    <w:p w:rsidR="004A45D6" w:rsidRDefault="006A715A">
      <w:pPr>
        <w:spacing w:line="360" w:lineRule="auto"/>
        <w:ind w:firstLineChars="200" w:firstLine="480"/>
        <w:rPr>
          <w:rFonts w:ascii="Times New Roman" w:eastAsia="PMingLiU" w:hAnsi="Times New Roman" w:cs="Times New Roman"/>
          <w:sz w:val="24"/>
          <w:szCs w:val="24"/>
          <w:lang w:val="zh-TW" w:eastAsia="zh-TW"/>
        </w:rPr>
      </w:pPr>
      <w:r w:rsidRPr="00185685">
        <w:rPr>
          <w:rFonts w:ascii="Times New Roman" w:hAnsi="Times New Roman" w:cs="Times New Roman" w:hint="eastAsia"/>
          <w:sz w:val="24"/>
          <w:szCs w:val="24"/>
          <w:lang w:val="zh-TW" w:eastAsia="zh-TW"/>
        </w:rPr>
        <w:t>在钢格栅预制轻质底板上于施工现场配筋并浇筑混凝土的楼板现浇层，现浇层</w:t>
      </w:r>
      <w:r w:rsidR="0089335F" w:rsidRPr="00185685">
        <w:rPr>
          <w:rFonts w:ascii="Times New Roman" w:hAnsi="Times New Roman" w:cs="Times New Roman" w:hint="eastAsia"/>
          <w:sz w:val="24"/>
          <w:szCs w:val="24"/>
          <w:lang w:val="zh-TW" w:eastAsia="zh-TW"/>
        </w:rPr>
        <w:t>可</w:t>
      </w:r>
      <w:r w:rsidRPr="00185685">
        <w:rPr>
          <w:rFonts w:ascii="Times New Roman" w:hAnsi="Times New Roman" w:cs="Times New Roman" w:hint="eastAsia"/>
          <w:sz w:val="24"/>
          <w:szCs w:val="24"/>
          <w:lang w:val="zh-TW" w:eastAsia="zh-TW"/>
        </w:rPr>
        <w:t>采用混凝土实心浇注，也可内置填充体。</w:t>
      </w:r>
    </w:p>
    <w:p w:rsidR="004A45D6" w:rsidRDefault="006A715A">
      <w:pPr>
        <w:spacing w:line="360" w:lineRule="auto"/>
        <w:rPr>
          <w:rFonts w:ascii="Times New Roman" w:eastAsia="PMingLiU" w:hAnsi="Times New Roman" w:cs="Times New Roman"/>
          <w:sz w:val="24"/>
          <w:szCs w:val="24"/>
          <w:lang w:val="zh-TW" w:eastAsia="zh-TW"/>
        </w:rPr>
      </w:pPr>
      <w:r>
        <w:rPr>
          <w:rFonts w:ascii="Times New Roman" w:hAnsi="Times New Roman" w:cs="Times New Roman"/>
          <w:b/>
          <w:sz w:val="24"/>
          <w:szCs w:val="24"/>
          <w:lang w:val="zh-TW" w:eastAsia="zh-TW"/>
        </w:rPr>
        <w:t>2.1.</w:t>
      </w:r>
      <w:r>
        <w:rPr>
          <w:rFonts w:ascii="Times New Roman" w:eastAsia="PMingLiU" w:hAnsi="Times New Roman" w:cs="Times New Roman"/>
          <w:b/>
          <w:sz w:val="24"/>
          <w:szCs w:val="24"/>
          <w:lang w:val="zh-TW" w:eastAsia="zh-TW"/>
        </w:rPr>
        <w:t xml:space="preserve">5 </w:t>
      </w:r>
      <w:r>
        <w:rPr>
          <w:rFonts w:ascii="Times New Roman" w:hAnsi="Times New Roman" w:cs="Times New Roman" w:hint="eastAsia"/>
          <w:sz w:val="24"/>
          <w:szCs w:val="24"/>
          <w:lang w:val="zh-TW" w:eastAsia="zh-TW"/>
        </w:rPr>
        <w:t>钢格栅轻质底板叠合板</w:t>
      </w:r>
      <w:r>
        <w:rPr>
          <w:rFonts w:ascii="Times New Roman" w:hAnsi="Times New Roman" w:cs="Times New Roman" w:hint="eastAsia"/>
          <w:sz w:val="24"/>
          <w:szCs w:val="24"/>
          <w:lang w:val="zh-TW" w:eastAsia="zh-TW"/>
        </w:rPr>
        <w:t xml:space="preserve">  </w:t>
      </w:r>
      <w:r>
        <w:rPr>
          <w:rFonts w:ascii="Times New Roman" w:eastAsia="PMingLiU" w:hAnsi="Times New Roman" w:cs="Times New Roman"/>
          <w:sz w:val="24"/>
          <w:szCs w:val="24"/>
          <w:lang w:val="zh-TW" w:eastAsia="zh-TW"/>
        </w:rPr>
        <w:t xml:space="preserve"> composite slab with steel grating lightweight base plate</w:t>
      </w:r>
    </w:p>
    <w:p w:rsidR="004A45D6" w:rsidRDefault="00312969">
      <w:pPr>
        <w:spacing w:line="360" w:lineRule="auto"/>
        <w:ind w:firstLineChars="200" w:firstLine="480"/>
        <w:rPr>
          <w:rFonts w:ascii="Times New Roman" w:eastAsia="PMingLiU" w:hAnsi="Times New Roman" w:cs="Times New Roman"/>
          <w:sz w:val="24"/>
          <w:szCs w:val="24"/>
          <w:lang w:val="zh-TW" w:eastAsia="zh-TW"/>
        </w:rPr>
      </w:pPr>
      <w:r>
        <w:rPr>
          <w:rFonts w:ascii="Times New Roman" w:hAnsi="Times New Roman" w:cs="Times New Roman" w:hint="eastAsia"/>
          <w:sz w:val="24"/>
          <w:szCs w:val="24"/>
          <w:lang w:val="zh-TW" w:eastAsia="zh-TW"/>
        </w:rPr>
        <w:t>在钢格栅预制轻质底板上现浇</w:t>
      </w:r>
      <w:r w:rsidR="006A715A">
        <w:rPr>
          <w:rFonts w:ascii="Times New Roman" w:hAnsi="Times New Roman" w:cs="Times New Roman" w:hint="eastAsia"/>
          <w:sz w:val="24"/>
          <w:szCs w:val="24"/>
          <w:lang w:val="zh-TW" w:eastAsia="zh-TW"/>
        </w:rPr>
        <w:t>混凝土</w:t>
      </w:r>
      <w:r>
        <w:rPr>
          <w:rFonts w:ascii="Times New Roman" w:hAnsi="Times New Roman" w:cs="Times New Roman" w:hint="eastAsia"/>
          <w:sz w:val="24"/>
          <w:szCs w:val="24"/>
          <w:lang w:val="zh-TW" w:eastAsia="zh-TW"/>
        </w:rPr>
        <w:t>形成整体，共同承受荷载的楼板。</w:t>
      </w:r>
    </w:p>
    <w:p w:rsidR="00FE7C0B" w:rsidRDefault="00FE7C0B">
      <w:pPr>
        <w:spacing w:line="360" w:lineRule="auto"/>
        <w:ind w:firstLineChars="200" w:firstLine="480"/>
        <w:rPr>
          <w:rFonts w:ascii="Times New Roman" w:eastAsia="PMingLiU" w:hAnsi="Times New Roman" w:cs="Times New Roman"/>
          <w:color w:val="FF0000"/>
          <w:sz w:val="24"/>
          <w:szCs w:val="24"/>
          <w:lang w:val="zh-TW" w:eastAsia="zh-TW"/>
        </w:rPr>
      </w:pPr>
      <w:r>
        <w:rPr>
          <w:rFonts w:ascii="Times New Roman" w:hAnsi="Times New Roman" w:cs="Times New Roman" w:hint="eastAsia"/>
          <w:color w:val="00B050"/>
          <w:sz w:val="24"/>
          <w:szCs w:val="24"/>
          <w:lang w:val="zh-TW" w:eastAsia="zh-TW"/>
        </w:rPr>
        <w:t>【条文说明】根据叠合层是否采用填充体，</w:t>
      </w:r>
      <w:r w:rsidRPr="00FE7C0B">
        <w:rPr>
          <w:rFonts w:ascii="Times New Roman" w:hAnsi="Times New Roman" w:cs="Times New Roman" w:hint="eastAsia"/>
          <w:color w:val="00B050"/>
          <w:sz w:val="24"/>
          <w:szCs w:val="24"/>
          <w:lang w:val="zh-TW" w:eastAsia="zh-TW"/>
        </w:rPr>
        <w:t>钢格栅轻质底板叠合板</w:t>
      </w:r>
      <w:r>
        <w:rPr>
          <w:rFonts w:ascii="Times New Roman" w:hAnsi="Times New Roman" w:cs="Times New Roman" w:hint="eastAsia"/>
          <w:color w:val="00B050"/>
          <w:sz w:val="24"/>
          <w:szCs w:val="24"/>
          <w:lang w:val="zh-TW" w:eastAsia="zh-TW"/>
        </w:rPr>
        <w:t>又可分为</w:t>
      </w:r>
      <w:r w:rsidRPr="00FE7C0B">
        <w:rPr>
          <w:rFonts w:ascii="Times New Roman" w:hAnsi="Times New Roman" w:cs="Times New Roman" w:hint="eastAsia"/>
          <w:color w:val="00B050"/>
          <w:sz w:val="24"/>
          <w:szCs w:val="24"/>
          <w:lang w:val="zh-TW" w:eastAsia="zh-TW"/>
        </w:rPr>
        <w:t>钢格栅轻质底板叠合实心板</w:t>
      </w:r>
      <w:r>
        <w:rPr>
          <w:rFonts w:ascii="Times New Roman" w:hAnsi="Times New Roman" w:cs="Times New Roman" w:hint="eastAsia"/>
          <w:color w:val="00B050"/>
          <w:sz w:val="24"/>
          <w:szCs w:val="24"/>
          <w:lang w:val="zh-TW" w:eastAsia="zh-TW"/>
        </w:rPr>
        <w:t>和</w:t>
      </w:r>
      <w:r w:rsidRPr="00FE7C0B">
        <w:rPr>
          <w:rFonts w:ascii="Times New Roman" w:hAnsi="Times New Roman" w:cs="Times New Roman" w:hint="eastAsia"/>
          <w:color w:val="00B050"/>
          <w:sz w:val="24"/>
          <w:szCs w:val="24"/>
          <w:lang w:val="zh-TW" w:eastAsia="zh-TW"/>
        </w:rPr>
        <w:t>钢格栅轻质底板叠合空心板</w:t>
      </w:r>
      <w:r>
        <w:rPr>
          <w:rFonts w:ascii="Times New Roman" w:hAnsi="Times New Roman" w:cs="Times New Roman" w:hint="eastAsia"/>
          <w:color w:val="00B050"/>
          <w:sz w:val="24"/>
          <w:szCs w:val="24"/>
          <w:lang w:val="zh-TW" w:eastAsia="zh-TW"/>
        </w:rPr>
        <w:t>。</w:t>
      </w:r>
    </w:p>
    <w:p w:rsidR="004A45D6" w:rsidRDefault="006A715A">
      <w:pPr>
        <w:spacing w:line="360" w:lineRule="auto"/>
        <w:rPr>
          <w:rFonts w:ascii="Times New Roman" w:eastAsia="PMingLiU" w:hAnsi="Times New Roman" w:cs="Times New Roman"/>
          <w:sz w:val="24"/>
          <w:szCs w:val="24"/>
          <w:lang w:val="zh-TW" w:eastAsia="zh-TW"/>
        </w:rPr>
      </w:pPr>
      <w:r>
        <w:rPr>
          <w:rFonts w:ascii="Times New Roman" w:hAnsi="Times New Roman" w:cs="Times New Roman"/>
          <w:b/>
          <w:sz w:val="24"/>
          <w:szCs w:val="24"/>
          <w:lang w:val="zh-TW" w:eastAsia="zh-TW"/>
        </w:rPr>
        <w:t>2.1.</w:t>
      </w:r>
      <w:r w:rsidR="00DD7A58">
        <w:rPr>
          <w:rFonts w:ascii="Times New Roman" w:eastAsia="PMingLiU" w:hAnsi="Times New Roman" w:cs="Times New Roman"/>
          <w:b/>
          <w:sz w:val="24"/>
          <w:szCs w:val="24"/>
          <w:lang w:val="zh-TW" w:eastAsia="zh-TW"/>
        </w:rPr>
        <w:t xml:space="preserve">6 </w:t>
      </w:r>
      <w:r>
        <w:rPr>
          <w:rFonts w:ascii="Times New Roman" w:hAnsi="Times New Roman" w:cs="Times New Roman" w:hint="eastAsia"/>
          <w:sz w:val="24"/>
          <w:szCs w:val="24"/>
          <w:lang w:val="zh-TW" w:eastAsia="zh-TW"/>
        </w:rPr>
        <w:t>连接件</w:t>
      </w:r>
      <w:r>
        <w:rPr>
          <w:rFonts w:ascii="Times New Roman" w:hAnsi="Times New Roman" w:cs="Times New Roman" w:hint="eastAsia"/>
          <w:sz w:val="24"/>
          <w:szCs w:val="24"/>
          <w:lang w:val="zh-TW" w:eastAsia="zh-TW"/>
        </w:rPr>
        <w:t xml:space="preserve"> </w:t>
      </w:r>
      <w:r>
        <w:rPr>
          <w:rFonts w:ascii="Times New Roman" w:eastAsia="PMingLiU" w:hAnsi="Times New Roman" w:cs="Times New Roman"/>
          <w:sz w:val="24"/>
          <w:szCs w:val="24"/>
          <w:lang w:val="zh-TW" w:eastAsia="zh-TW"/>
        </w:rPr>
        <w:t xml:space="preserve">  connector</w:t>
      </w:r>
    </w:p>
    <w:p w:rsidR="004A45D6" w:rsidRDefault="006A715A">
      <w:pPr>
        <w:spacing w:line="360" w:lineRule="auto"/>
        <w:ind w:firstLineChars="200" w:firstLine="480"/>
        <w:rPr>
          <w:rFonts w:ascii="Times New Roman" w:eastAsia="PMingLiU" w:hAnsi="Times New Roman" w:cs="Times New Roman"/>
          <w:sz w:val="24"/>
          <w:szCs w:val="24"/>
          <w:lang w:val="zh-TW" w:eastAsia="zh-TW"/>
        </w:rPr>
      </w:pPr>
      <w:r>
        <w:rPr>
          <w:rFonts w:ascii="Times New Roman" w:hAnsi="Times New Roman" w:cs="Times New Roman" w:hint="eastAsia"/>
          <w:sz w:val="24"/>
          <w:szCs w:val="24"/>
          <w:lang w:val="zh-TW" w:eastAsia="zh-TW"/>
        </w:rPr>
        <w:t>用于钢格栅与轻质底板</w:t>
      </w:r>
      <w:r w:rsidR="001E2A11">
        <w:rPr>
          <w:rFonts w:ascii="Times New Roman" w:hAnsi="Times New Roman" w:cs="Times New Roman" w:hint="eastAsia"/>
          <w:sz w:val="24"/>
          <w:szCs w:val="24"/>
          <w:lang w:val="zh-TW"/>
        </w:rPr>
        <w:t>连接</w:t>
      </w:r>
      <w:r w:rsidR="00F82E93">
        <w:rPr>
          <w:rFonts w:ascii="Times New Roman" w:hAnsi="Times New Roman" w:cs="Times New Roman" w:hint="eastAsia"/>
          <w:sz w:val="24"/>
          <w:szCs w:val="24"/>
          <w:lang w:val="zh-TW"/>
        </w:rPr>
        <w:t>，并形成受力整体</w:t>
      </w:r>
      <w:r w:rsidR="001E2A11">
        <w:rPr>
          <w:rFonts w:ascii="Times New Roman" w:hAnsi="Times New Roman" w:cs="Times New Roman" w:hint="eastAsia"/>
          <w:sz w:val="24"/>
          <w:szCs w:val="24"/>
          <w:lang w:val="zh-TW" w:eastAsia="zh-TW"/>
        </w:rPr>
        <w:t>的紧固件</w:t>
      </w:r>
      <w:r>
        <w:rPr>
          <w:rFonts w:ascii="Times New Roman" w:hAnsi="Times New Roman" w:cs="Times New Roman" w:hint="eastAsia"/>
          <w:sz w:val="24"/>
          <w:szCs w:val="24"/>
          <w:lang w:val="zh-TW" w:eastAsia="zh-TW"/>
        </w:rPr>
        <w:t>。</w:t>
      </w:r>
    </w:p>
    <w:p w:rsidR="00A37223" w:rsidRPr="00A37223" w:rsidRDefault="00A37223" w:rsidP="00D91AD1">
      <w:pPr>
        <w:spacing w:line="360" w:lineRule="auto"/>
        <w:rPr>
          <w:rFonts w:ascii="Times New Roman" w:eastAsia="PMingLiU" w:hAnsi="Times New Roman" w:cs="Times New Roman"/>
          <w:sz w:val="24"/>
          <w:szCs w:val="24"/>
          <w:lang w:val="zh-TW" w:eastAsia="zh-TW"/>
        </w:rPr>
      </w:pPr>
      <w:r>
        <w:rPr>
          <w:rFonts w:ascii="Times New Roman" w:hAnsi="Times New Roman" w:cs="Times New Roman" w:hint="eastAsia"/>
          <w:color w:val="00B050"/>
          <w:sz w:val="24"/>
          <w:szCs w:val="24"/>
          <w:lang w:val="zh-TW" w:eastAsia="zh-TW"/>
        </w:rPr>
        <w:t>【条文说明】目前市面上连接件</w:t>
      </w:r>
      <w:r w:rsidR="00E74D50">
        <w:rPr>
          <w:rFonts w:ascii="Times New Roman" w:hAnsi="Times New Roman" w:cs="Times New Roman" w:hint="eastAsia"/>
          <w:color w:val="00B050"/>
          <w:sz w:val="24"/>
          <w:szCs w:val="24"/>
          <w:lang w:val="zh-TW"/>
        </w:rPr>
        <w:t>形式</w:t>
      </w:r>
      <w:r>
        <w:rPr>
          <w:rFonts w:ascii="Times New Roman" w:hAnsi="Times New Roman" w:cs="Times New Roman" w:hint="eastAsia"/>
          <w:color w:val="00B050"/>
          <w:sz w:val="24"/>
          <w:szCs w:val="24"/>
          <w:lang w:val="zh-TW" w:eastAsia="zh-TW"/>
        </w:rPr>
        <w:t>多样</w:t>
      </w:r>
      <w:r>
        <w:rPr>
          <w:rFonts w:ascii="Times New Roman" w:hAnsi="Times New Roman" w:cs="Times New Roman" w:hint="eastAsia"/>
          <w:color w:val="00B050"/>
          <w:sz w:val="24"/>
          <w:szCs w:val="24"/>
          <w:lang w:val="zh-TW"/>
        </w:rPr>
        <w:t>，</w:t>
      </w:r>
      <w:r>
        <w:rPr>
          <w:rFonts w:ascii="Times New Roman" w:hAnsi="Times New Roman" w:cs="Times New Roman" w:hint="eastAsia"/>
          <w:color w:val="00B050"/>
          <w:sz w:val="24"/>
          <w:szCs w:val="24"/>
          <w:lang w:val="zh-TW" w:eastAsia="zh-TW"/>
        </w:rPr>
        <w:t>需满足施工阶段受力要求</w:t>
      </w:r>
      <w:r>
        <w:rPr>
          <w:rFonts w:ascii="Times New Roman" w:hAnsi="Times New Roman" w:cs="Times New Roman" w:hint="eastAsia"/>
          <w:color w:val="00B050"/>
          <w:sz w:val="24"/>
          <w:szCs w:val="24"/>
          <w:lang w:val="zh-TW"/>
        </w:rPr>
        <w:t>。</w:t>
      </w:r>
    </w:p>
    <w:p w:rsidR="004A45D6" w:rsidRDefault="006A715A">
      <w:pPr>
        <w:spacing w:line="360" w:lineRule="auto"/>
        <w:rPr>
          <w:rFonts w:ascii="Times New Roman" w:eastAsia="PMingLiU" w:hAnsi="Times New Roman" w:cs="Times New Roman"/>
          <w:sz w:val="24"/>
          <w:szCs w:val="24"/>
          <w:lang w:val="zh-TW" w:eastAsia="zh-TW"/>
        </w:rPr>
      </w:pPr>
      <w:r>
        <w:rPr>
          <w:rFonts w:ascii="Times New Roman" w:hAnsi="Times New Roman" w:cs="Times New Roman"/>
          <w:b/>
          <w:sz w:val="24"/>
          <w:szCs w:val="24"/>
          <w:lang w:val="zh-TW" w:eastAsia="zh-TW"/>
        </w:rPr>
        <w:t>2.1.</w:t>
      </w:r>
      <w:r w:rsidR="00DD7A58">
        <w:rPr>
          <w:rFonts w:ascii="Times New Roman" w:eastAsia="PMingLiU" w:hAnsi="Times New Roman" w:cs="Times New Roman"/>
          <w:b/>
          <w:sz w:val="24"/>
          <w:szCs w:val="24"/>
          <w:lang w:val="zh-TW" w:eastAsia="zh-TW"/>
        </w:rPr>
        <w:t xml:space="preserve">7 </w:t>
      </w:r>
      <w:r>
        <w:rPr>
          <w:rFonts w:ascii="Times New Roman" w:hAnsi="Times New Roman" w:cs="Times New Roman" w:hint="eastAsia"/>
          <w:sz w:val="24"/>
          <w:szCs w:val="24"/>
          <w:lang w:val="zh-TW" w:eastAsia="zh-TW"/>
        </w:rPr>
        <w:t>钢筋桁架</w:t>
      </w:r>
      <w:r>
        <w:rPr>
          <w:rFonts w:ascii="Times New Roman" w:hAnsi="Times New Roman" w:cs="Times New Roman" w:hint="eastAsia"/>
          <w:sz w:val="24"/>
          <w:szCs w:val="24"/>
          <w:lang w:val="zh-TW" w:eastAsia="zh-TW"/>
        </w:rPr>
        <w:t xml:space="preserve"> </w:t>
      </w:r>
      <w:r>
        <w:rPr>
          <w:rFonts w:ascii="Times New Roman" w:eastAsia="PMingLiU" w:hAnsi="Times New Roman" w:cs="Times New Roman"/>
          <w:sz w:val="24"/>
          <w:szCs w:val="24"/>
          <w:lang w:val="zh-TW" w:eastAsia="zh-TW"/>
        </w:rPr>
        <w:t xml:space="preserve"> </w:t>
      </w:r>
      <w:r>
        <w:rPr>
          <w:rFonts w:ascii="Times New Roman" w:eastAsia="PMingLiU" w:hAnsi="Times New Roman" w:cs="Times New Roman"/>
          <w:color w:val="FF0000"/>
          <w:sz w:val="24"/>
          <w:szCs w:val="24"/>
          <w:lang w:val="zh-TW" w:eastAsia="zh-TW"/>
        </w:rPr>
        <w:t xml:space="preserve"> </w:t>
      </w:r>
      <w:r>
        <w:rPr>
          <w:rFonts w:ascii="Times New Roman" w:eastAsia="PMingLiU" w:hAnsi="Times New Roman" w:cs="Times New Roman"/>
          <w:sz w:val="24"/>
          <w:szCs w:val="24"/>
          <w:lang w:val="zh-TW" w:eastAsia="zh-TW"/>
        </w:rPr>
        <w:t>steel-bars truss</w:t>
      </w:r>
    </w:p>
    <w:p w:rsidR="004A45D6" w:rsidRDefault="004832B4">
      <w:pPr>
        <w:spacing w:line="360" w:lineRule="auto"/>
        <w:ind w:firstLineChars="200" w:firstLine="480"/>
        <w:rPr>
          <w:rFonts w:ascii="Times New Roman" w:eastAsia="PMingLiU" w:hAnsi="Times New Roman" w:cs="Times New Roman"/>
          <w:sz w:val="24"/>
          <w:szCs w:val="24"/>
          <w:lang w:val="zh-TW" w:eastAsia="zh-TW"/>
        </w:rPr>
      </w:pPr>
      <w:r>
        <w:rPr>
          <w:rFonts w:ascii="Times New Roman" w:hAnsi="Times New Roman" w:cs="Times New Roman" w:hint="eastAsia"/>
          <w:sz w:val="24"/>
          <w:szCs w:val="24"/>
          <w:lang w:val="zh-TW" w:eastAsia="zh-TW"/>
        </w:rPr>
        <w:t>以钢筋为上弦、下弦及腹杆，</w:t>
      </w:r>
      <w:r w:rsidR="006A715A">
        <w:rPr>
          <w:rFonts w:ascii="Times New Roman" w:hAnsi="Times New Roman" w:cs="Times New Roman" w:hint="eastAsia"/>
          <w:sz w:val="24"/>
          <w:szCs w:val="24"/>
          <w:lang w:val="zh-TW" w:eastAsia="zh-TW"/>
        </w:rPr>
        <w:t>通过电阻点焊连接</w:t>
      </w:r>
      <w:r>
        <w:rPr>
          <w:rFonts w:ascii="Times New Roman" w:hAnsi="Times New Roman" w:cs="Times New Roman" w:hint="eastAsia"/>
          <w:sz w:val="24"/>
          <w:szCs w:val="24"/>
          <w:lang w:val="zh-TW" w:eastAsia="zh-TW"/>
        </w:rPr>
        <w:t>而</w:t>
      </w:r>
      <w:r w:rsidR="006A715A">
        <w:rPr>
          <w:rFonts w:ascii="Times New Roman" w:hAnsi="Times New Roman" w:cs="Times New Roman" w:hint="eastAsia"/>
          <w:sz w:val="24"/>
          <w:szCs w:val="24"/>
          <w:lang w:val="zh-TW" w:eastAsia="zh-TW"/>
        </w:rPr>
        <w:t>成的</w:t>
      </w:r>
      <w:r w:rsidR="002D0075">
        <w:rPr>
          <w:rFonts w:ascii="Times New Roman" w:hAnsi="Times New Roman" w:cs="Times New Roman" w:hint="eastAsia"/>
          <w:sz w:val="24"/>
          <w:szCs w:val="24"/>
          <w:lang w:val="zh-TW" w:eastAsia="zh-TW"/>
        </w:rPr>
        <w:t>空间</w:t>
      </w:r>
      <w:r w:rsidR="006A715A">
        <w:rPr>
          <w:rFonts w:ascii="Times New Roman" w:hAnsi="Times New Roman" w:cs="Times New Roman" w:hint="eastAsia"/>
          <w:sz w:val="24"/>
          <w:szCs w:val="24"/>
          <w:lang w:val="zh-TW" w:eastAsia="zh-TW"/>
        </w:rPr>
        <w:t>桁架。</w:t>
      </w:r>
    </w:p>
    <w:p w:rsidR="00542451" w:rsidRPr="00D91AD1" w:rsidRDefault="00542451" w:rsidP="00D91AD1">
      <w:pPr>
        <w:spacing w:line="360" w:lineRule="auto"/>
        <w:rPr>
          <w:rFonts w:ascii="Times New Roman" w:eastAsiaTheme="minorEastAsia" w:hAnsi="Times New Roman" w:cs="Times New Roman"/>
          <w:color w:val="00B050"/>
          <w:sz w:val="24"/>
          <w:szCs w:val="24"/>
          <w:lang w:val="zh-TW"/>
        </w:rPr>
      </w:pPr>
      <w:r w:rsidRPr="0063213C">
        <w:rPr>
          <w:rFonts w:ascii="Times New Roman" w:hAnsi="Times New Roman" w:cs="Times New Roman" w:hint="eastAsia"/>
          <w:color w:val="00B050"/>
          <w:sz w:val="24"/>
          <w:szCs w:val="24"/>
          <w:lang w:val="zh-TW" w:eastAsia="zh-TW"/>
        </w:rPr>
        <w:t>【条文说明】</w:t>
      </w:r>
      <w:r w:rsidR="005C69E1" w:rsidRPr="0063213C">
        <w:rPr>
          <w:rFonts w:ascii="Times New Roman" w:hAnsi="Times New Roman" w:cs="Times New Roman" w:hint="eastAsia"/>
          <w:color w:val="00B050"/>
          <w:sz w:val="24"/>
          <w:szCs w:val="24"/>
          <w:lang w:val="zh-TW" w:eastAsia="zh-TW"/>
        </w:rPr>
        <w:t>本规程中钢筋桁架为三维空间的焊接钢筋骨架</w:t>
      </w:r>
      <w:r w:rsidR="005C69E1" w:rsidRPr="0063213C">
        <w:rPr>
          <w:rFonts w:ascii="Times New Roman" w:hAnsi="Times New Roman" w:cs="Times New Roman" w:hint="eastAsia"/>
          <w:color w:val="00B050"/>
          <w:sz w:val="24"/>
          <w:szCs w:val="24"/>
          <w:lang w:val="zh-TW"/>
        </w:rPr>
        <w:t>，</w:t>
      </w:r>
      <w:r w:rsidR="005C69E1" w:rsidRPr="0063213C">
        <w:rPr>
          <w:rFonts w:ascii="Times New Roman" w:hAnsi="Times New Roman" w:cs="Times New Roman" w:hint="eastAsia"/>
          <w:color w:val="00B050"/>
          <w:sz w:val="24"/>
          <w:szCs w:val="24"/>
          <w:lang w:val="zh-TW" w:eastAsia="zh-TW"/>
        </w:rPr>
        <w:t>上</w:t>
      </w:r>
      <w:r w:rsidR="005C69E1" w:rsidRPr="0063213C">
        <w:rPr>
          <w:rFonts w:ascii="Times New Roman" w:hAnsi="Times New Roman" w:cs="Times New Roman" w:hint="eastAsia"/>
          <w:color w:val="00B050"/>
          <w:sz w:val="24"/>
          <w:szCs w:val="24"/>
          <w:lang w:val="zh-TW"/>
        </w:rPr>
        <w:t>、</w:t>
      </w:r>
      <w:r w:rsidR="005C69E1" w:rsidRPr="0063213C">
        <w:rPr>
          <w:rFonts w:ascii="Times New Roman" w:hAnsi="Times New Roman" w:cs="Times New Roman" w:hint="eastAsia"/>
          <w:color w:val="00B050"/>
          <w:sz w:val="24"/>
          <w:szCs w:val="24"/>
          <w:lang w:val="zh-TW" w:eastAsia="zh-TW"/>
        </w:rPr>
        <w:t>下弦钢筋为连续平直钢筋</w:t>
      </w:r>
      <w:r w:rsidR="005C69E1" w:rsidRPr="0063213C">
        <w:rPr>
          <w:rFonts w:ascii="Times New Roman" w:hAnsi="Times New Roman" w:cs="Times New Roman" w:hint="eastAsia"/>
          <w:color w:val="00B050"/>
          <w:sz w:val="24"/>
          <w:szCs w:val="24"/>
          <w:lang w:val="zh-TW"/>
        </w:rPr>
        <w:t>，</w:t>
      </w:r>
      <w:r w:rsidR="005C69E1" w:rsidRPr="0063213C">
        <w:rPr>
          <w:rFonts w:ascii="Times New Roman" w:hAnsi="Times New Roman" w:cs="Times New Roman" w:hint="eastAsia"/>
          <w:color w:val="00B050"/>
          <w:sz w:val="24"/>
          <w:szCs w:val="24"/>
          <w:lang w:val="zh-TW" w:eastAsia="zh-TW"/>
        </w:rPr>
        <w:t>腹杆钢筋为连续弯折钢筋</w:t>
      </w:r>
      <w:r w:rsidR="005C69E1" w:rsidRPr="0063213C">
        <w:rPr>
          <w:rFonts w:ascii="Times New Roman" w:hAnsi="Times New Roman" w:cs="Times New Roman" w:hint="eastAsia"/>
          <w:color w:val="00B050"/>
          <w:sz w:val="24"/>
          <w:szCs w:val="24"/>
          <w:lang w:val="zh-TW"/>
        </w:rPr>
        <w:t>，</w:t>
      </w:r>
      <w:r w:rsidR="005C69E1" w:rsidRPr="0063213C">
        <w:rPr>
          <w:rFonts w:ascii="Times New Roman" w:hAnsi="Times New Roman" w:cs="Times New Roman" w:hint="eastAsia"/>
          <w:color w:val="00B050"/>
          <w:sz w:val="24"/>
          <w:szCs w:val="24"/>
          <w:lang w:val="zh-TW" w:eastAsia="zh-TW"/>
        </w:rPr>
        <w:t>横截面为倒</w:t>
      </w:r>
      <w:r w:rsidR="005C69E1" w:rsidRPr="0063213C">
        <w:rPr>
          <w:rFonts w:ascii="Times New Roman" w:hAnsi="Times New Roman" w:cs="Times New Roman"/>
          <w:color w:val="00B050"/>
          <w:sz w:val="24"/>
          <w:szCs w:val="24"/>
          <w:lang w:val="zh-TW"/>
        </w:rPr>
        <w:t>V</w:t>
      </w:r>
      <w:r w:rsidR="005C69E1" w:rsidRPr="0063213C">
        <w:rPr>
          <w:rFonts w:ascii="Times New Roman" w:hAnsi="Times New Roman" w:cs="Times New Roman" w:hint="eastAsia"/>
          <w:color w:val="00B050"/>
          <w:sz w:val="24"/>
          <w:szCs w:val="24"/>
          <w:lang w:val="zh-TW"/>
        </w:rPr>
        <w:t>形。钢筋桁架构造可参照行业标准《钢筋混凝土用钢筋桁架》</w:t>
      </w:r>
      <w:r w:rsidR="005C69E1" w:rsidRPr="00D91AD1">
        <w:rPr>
          <w:rFonts w:ascii="Times New Roman" w:eastAsiaTheme="minorEastAsia" w:hAnsi="Times New Roman" w:cs="Times New Roman"/>
          <w:color w:val="00B050"/>
          <w:sz w:val="24"/>
          <w:szCs w:val="24"/>
          <w:lang w:val="zh-TW"/>
        </w:rPr>
        <w:t>YB/T 4262-2011</w:t>
      </w:r>
      <w:r w:rsidR="005C69E1" w:rsidRPr="00D91AD1">
        <w:rPr>
          <w:rFonts w:ascii="Times New Roman" w:eastAsiaTheme="minorEastAsia" w:hAnsi="Times New Roman" w:cs="Times New Roman" w:hint="eastAsia"/>
          <w:color w:val="00B050"/>
          <w:sz w:val="24"/>
          <w:szCs w:val="24"/>
          <w:lang w:val="zh-TW"/>
        </w:rPr>
        <w:t>中的钢筋桁架形式。</w:t>
      </w:r>
      <w:r w:rsidR="0063213C" w:rsidRPr="00D91AD1">
        <w:rPr>
          <w:rFonts w:ascii="Times New Roman" w:eastAsiaTheme="minorEastAsia" w:hAnsi="Times New Roman" w:cs="Times New Roman" w:hint="eastAsia"/>
          <w:color w:val="00B050"/>
          <w:sz w:val="24"/>
          <w:szCs w:val="24"/>
          <w:lang w:val="zh-TW"/>
        </w:rPr>
        <w:t>端部</w:t>
      </w:r>
      <w:r w:rsidR="00F8612F" w:rsidRPr="00D91AD1">
        <w:rPr>
          <w:rFonts w:ascii="Times New Roman" w:eastAsiaTheme="minorEastAsia" w:hAnsi="Times New Roman" w:cs="Times New Roman" w:hint="eastAsia"/>
          <w:color w:val="00B050"/>
          <w:sz w:val="24"/>
          <w:szCs w:val="24"/>
          <w:lang w:val="zh-TW"/>
        </w:rPr>
        <w:t>支座处应设置横筋</w:t>
      </w:r>
      <w:proofErr w:type="gramStart"/>
      <w:r w:rsidR="00F8612F" w:rsidRPr="00D91AD1">
        <w:rPr>
          <w:rFonts w:ascii="Times New Roman" w:eastAsiaTheme="minorEastAsia" w:hAnsi="Times New Roman" w:cs="Times New Roman" w:hint="eastAsia"/>
          <w:color w:val="00B050"/>
          <w:sz w:val="24"/>
          <w:szCs w:val="24"/>
          <w:lang w:val="zh-TW"/>
        </w:rPr>
        <w:t>及竖筋进行</w:t>
      </w:r>
      <w:proofErr w:type="gramEnd"/>
      <w:r w:rsidR="00F8612F" w:rsidRPr="00D91AD1">
        <w:rPr>
          <w:rFonts w:ascii="Times New Roman" w:eastAsiaTheme="minorEastAsia" w:hAnsi="Times New Roman" w:cs="Times New Roman" w:hint="eastAsia"/>
          <w:color w:val="00B050"/>
          <w:sz w:val="24"/>
          <w:szCs w:val="24"/>
          <w:lang w:val="zh-TW"/>
        </w:rPr>
        <w:t>加强（图</w:t>
      </w:r>
      <w:r w:rsidR="00F8612F" w:rsidRPr="00D91AD1">
        <w:rPr>
          <w:rFonts w:ascii="Times New Roman" w:eastAsiaTheme="minorEastAsia" w:hAnsi="Times New Roman" w:cs="Times New Roman"/>
          <w:color w:val="00B050"/>
          <w:sz w:val="24"/>
          <w:szCs w:val="24"/>
          <w:lang w:val="zh-TW"/>
        </w:rPr>
        <w:t>2</w:t>
      </w:r>
      <w:r w:rsidR="00F8612F" w:rsidRPr="00D91AD1">
        <w:rPr>
          <w:rFonts w:ascii="Times New Roman" w:eastAsia="PMingLiU" w:hAnsi="Times New Roman" w:cs="Times New Roman"/>
          <w:color w:val="00B050"/>
          <w:sz w:val="24"/>
          <w:szCs w:val="24"/>
          <w:lang w:val="zh-TW" w:eastAsia="zh-TW"/>
        </w:rPr>
        <w:t>.1.1</w:t>
      </w:r>
      <w:r w:rsidR="00F8612F" w:rsidRPr="00D91AD1">
        <w:rPr>
          <w:rFonts w:ascii="Times New Roman" w:eastAsiaTheme="minorEastAsia" w:hAnsi="Times New Roman" w:cs="Times New Roman" w:hint="eastAsia"/>
          <w:color w:val="00B050"/>
          <w:sz w:val="24"/>
          <w:szCs w:val="24"/>
          <w:lang w:val="zh-TW"/>
        </w:rPr>
        <w:t>）。</w:t>
      </w:r>
    </w:p>
    <w:p w:rsidR="00BF1730" w:rsidRDefault="00D261E9" w:rsidP="00D91AD1">
      <w:pPr>
        <w:spacing w:line="360" w:lineRule="auto"/>
        <w:jc w:val="center"/>
        <w:rPr>
          <w:rFonts w:asciiTheme="minorEastAsia" w:eastAsiaTheme="minorEastAsia" w:hAnsiTheme="minorEastAsia" w:cs="Times New Roman"/>
          <w:color w:val="00B050"/>
          <w:sz w:val="24"/>
          <w:szCs w:val="24"/>
          <w:lang w:val="zh-TW"/>
        </w:rPr>
      </w:pPr>
      <w:r w:rsidRPr="00D91AD1">
        <w:rPr>
          <w:rFonts w:asciiTheme="minorEastAsia" w:eastAsiaTheme="minorEastAsia" w:hAnsiTheme="minorEastAsia" w:cs="Times New Roman"/>
          <w:noProof/>
          <w:color w:val="00B050"/>
          <w:sz w:val="24"/>
          <w:szCs w:val="24"/>
        </w:rPr>
        <w:lastRenderedPageBreak/>
        <w:drawing>
          <wp:inline distT="0" distB="0" distL="0" distR="0" wp14:anchorId="6727E3D4" wp14:editId="42319A69">
            <wp:extent cx="1580083" cy="1420585"/>
            <wp:effectExtent l="0" t="0" r="1270" b="8255"/>
            <wp:docPr id="10" name="图片 10" descr="C:\Users\魏强\Documents\WeChat Files\sddzlywq\FileStorage\Temp\17085672577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魏强\Documents\WeChat Files\sddzlywq\FileStorage\Temp\1708567257724.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594090" cy="1433178"/>
                    </a:xfrm>
                    <a:prstGeom prst="rect">
                      <a:avLst/>
                    </a:prstGeom>
                    <a:noFill/>
                    <a:ln>
                      <a:noFill/>
                    </a:ln>
                  </pic:spPr>
                </pic:pic>
              </a:graphicData>
            </a:graphic>
          </wp:inline>
        </w:drawing>
      </w:r>
    </w:p>
    <w:p w:rsidR="00BF1730" w:rsidRPr="003C153D" w:rsidRDefault="0063213C" w:rsidP="00D91AD1">
      <w:pPr>
        <w:spacing w:line="360" w:lineRule="auto"/>
        <w:jc w:val="center"/>
        <w:rPr>
          <w:rFonts w:ascii="Times New Roman" w:eastAsia="PMingLiU" w:hAnsi="Times New Roman" w:cs="Times New Roman"/>
          <w:color w:val="00B050"/>
          <w:sz w:val="24"/>
          <w:szCs w:val="24"/>
          <w:lang w:val="zh-TW" w:eastAsia="zh-TW"/>
        </w:rPr>
      </w:pPr>
      <w:r w:rsidRPr="003C153D">
        <w:rPr>
          <w:rFonts w:ascii="Times New Roman" w:eastAsiaTheme="minorEastAsia" w:hAnsi="Times New Roman" w:cs="Times New Roman" w:hint="eastAsia"/>
          <w:color w:val="00B050"/>
          <w:szCs w:val="21"/>
        </w:rPr>
        <w:t>图</w:t>
      </w:r>
      <w:r w:rsidRPr="003C153D">
        <w:rPr>
          <w:rFonts w:ascii="Times New Roman" w:eastAsiaTheme="minorEastAsia" w:hAnsi="Times New Roman" w:cs="Times New Roman"/>
          <w:color w:val="00B050"/>
          <w:szCs w:val="21"/>
        </w:rPr>
        <w:t xml:space="preserve">2.1.1 </w:t>
      </w:r>
      <w:r w:rsidRPr="003C153D">
        <w:rPr>
          <w:rFonts w:ascii="Times New Roman" w:eastAsiaTheme="minorEastAsia" w:hAnsi="Times New Roman" w:cs="Times New Roman"/>
          <w:color w:val="00B050"/>
          <w:szCs w:val="21"/>
        </w:rPr>
        <w:t>钢筋桁架端部支座加强做法</w:t>
      </w:r>
    </w:p>
    <w:p w:rsidR="004A45D6" w:rsidRDefault="006A715A">
      <w:pPr>
        <w:spacing w:line="360" w:lineRule="auto"/>
        <w:rPr>
          <w:rFonts w:ascii="Times New Roman" w:eastAsia="PMingLiU" w:hAnsi="Times New Roman" w:cs="Times New Roman"/>
          <w:sz w:val="24"/>
          <w:szCs w:val="24"/>
          <w:lang w:val="zh-TW" w:eastAsia="zh-TW"/>
        </w:rPr>
      </w:pPr>
      <w:r>
        <w:rPr>
          <w:rFonts w:ascii="Times New Roman" w:hAnsi="Times New Roman" w:cs="Times New Roman"/>
          <w:b/>
          <w:sz w:val="24"/>
          <w:szCs w:val="24"/>
          <w:lang w:val="zh-TW" w:eastAsia="zh-TW"/>
        </w:rPr>
        <w:t>2.1.</w:t>
      </w:r>
      <w:r w:rsidR="00DD7A58">
        <w:rPr>
          <w:rFonts w:ascii="Times New Roman" w:eastAsia="PMingLiU" w:hAnsi="Times New Roman" w:cs="Times New Roman"/>
          <w:b/>
          <w:sz w:val="24"/>
          <w:szCs w:val="24"/>
          <w:lang w:val="zh-TW" w:eastAsia="zh-TW"/>
        </w:rPr>
        <w:t xml:space="preserve">8 </w:t>
      </w:r>
      <w:r>
        <w:rPr>
          <w:rFonts w:ascii="Times New Roman" w:hAnsi="Times New Roman" w:cs="Times New Roman" w:hint="eastAsia"/>
          <w:sz w:val="24"/>
          <w:szCs w:val="24"/>
          <w:lang w:val="zh-TW" w:eastAsia="zh-TW"/>
        </w:rPr>
        <w:t>填充体</w:t>
      </w:r>
      <w:r>
        <w:rPr>
          <w:rFonts w:ascii="Times New Roman" w:hAnsi="Times New Roman" w:cs="Times New Roman" w:hint="eastAsia"/>
          <w:sz w:val="24"/>
          <w:szCs w:val="24"/>
          <w:lang w:val="zh-TW" w:eastAsia="zh-TW"/>
        </w:rPr>
        <w:t xml:space="preserve"> </w:t>
      </w:r>
      <w:r>
        <w:rPr>
          <w:rFonts w:ascii="Times New Roman" w:eastAsia="PMingLiU" w:hAnsi="Times New Roman" w:cs="Times New Roman"/>
          <w:sz w:val="24"/>
          <w:szCs w:val="24"/>
          <w:lang w:val="zh-TW" w:eastAsia="zh-TW"/>
        </w:rPr>
        <w:t xml:space="preserve">  filler</w:t>
      </w:r>
    </w:p>
    <w:p w:rsidR="004A45D6" w:rsidRDefault="006A715A">
      <w:pPr>
        <w:spacing w:line="360" w:lineRule="auto"/>
        <w:ind w:firstLineChars="200" w:firstLine="480"/>
        <w:rPr>
          <w:rFonts w:ascii="Times New Roman" w:eastAsiaTheme="minorEastAsia" w:hAnsi="Times New Roman" w:cs="Times New Roman"/>
          <w:sz w:val="24"/>
          <w:szCs w:val="24"/>
          <w:lang w:val="zh-TW"/>
        </w:rPr>
      </w:pPr>
      <w:r>
        <w:rPr>
          <w:rFonts w:ascii="Times New Roman" w:eastAsiaTheme="minorEastAsia" w:hAnsi="Times New Roman" w:cs="Times New Roman" w:hint="eastAsia"/>
          <w:sz w:val="24"/>
          <w:szCs w:val="24"/>
          <w:lang w:val="zh-TW" w:eastAsia="zh-TW"/>
        </w:rPr>
        <w:t>永久埋置于混凝土楼板现浇部分中</w:t>
      </w:r>
      <w:r>
        <w:rPr>
          <w:rFonts w:ascii="Times New Roman" w:eastAsiaTheme="minorEastAsia" w:hAnsi="Times New Roman" w:cs="Times New Roman"/>
          <w:sz w:val="24"/>
          <w:szCs w:val="24"/>
          <w:lang w:val="zh-TW" w:eastAsia="zh-TW"/>
        </w:rPr>
        <w:t>，</w:t>
      </w:r>
      <w:r>
        <w:rPr>
          <w:rFonts w:ascii="Times New Roman" w:eastAsiaTheme="minorEastAsia" w:hAnsi="Times New Roman" w:cs="Times New Roman" w:hint="eastAsia"/>
          <w:sz w:val="24"/>
          <w:szCs w:val="24"/>
          <w:lang w:val="zh-TW" w:eastAsia="zh-TW"/>
        </w:rPr>
        <w:t>置换部分混凝土以达到减轻结构自重的物体。</w:t>
      </w:r>
      <w:r>
        <w:rPr>
          <w:rFonts w:ascii="Times New Roman" w:eastAsiaTheme="minorEastAsia" w:hAnsi="Times New Roman" w:cs="Times New Roman" w:hint="eastAsia"/>
          <w:sz w:val="24"/>
          <w:szCs w:val="24"/>
          <w:lang w:val="zh-TW"/>
        </w:rPr>
        <w:t>按形状和成型方式可分为：管状成型的填充管、棒状成型的填充棒、箱状成型的填充箱、块状成型的填充块和板状成型的填充板等。</w:t>
      </w:r>
    </w:p>
    <w:p w:rsidR="004A45D6" w:rsidRDefault="006A715A">
      <w:pPr>
        <w:spacing w:line="360" w:lineRule="auto"/>
        <w:rPr>
          <w:rFonts w:ascii="Times New Roman" w:eastAsia="PMingLiU" w:hAnsi="Times New Roman" w:cs="Times New Roman"/>
          <w:color w:val="00B050"/>
          <w:sz w:val="24"/>
          <w:szCs w:val="24"/>
          <w:lang w:val="zh-TW" w:eastAsia="zh-TW"/>
        </w:rPr>
      </w:pPr>
      <w:r>
        <w:rPr>
          <w:rFonts w:ascii="Times New Roman" w:hAnsi="Times New Roman" w:cs="Times New Roman" w:hint="eastAsia"/>
          <w:color w:val="00B050"/>
          <w:sz w:val="24"/>
          <w:szCs w:val="24"/>
          <w:lang w:val="zh-TW" w:eastAsia="zh-TW"/>
        </w:rPr>
        <w:t>【条文说明】</w:t>
      </w:r>
      <w:r w:rsidR="007C7B37">
        <w:rPr>
          <w:rFonts w:ascii="Times New Roman" w:hAnsi="Times New Roman" w:cs="Times New Roman" w:hint="eastAsia"/>
          <w:color w:val="00B050"/>
          <w:sz w:val="24"/>
          <w:szCs w:val="24"/>
          <w:lang w:val="zh-TW"/>
        </w:rPr>
        <w:t>除已给出术语定义外</w:t>
      </w:r>
      <w:r w:rsidR="007C7B37">
        <w:rPr>
          <w:rFonts w:ascii="Times New Roman" w:hAnsi="Times New Roman" w:cs="Times New Roman"/>
          <w:color w:val="00B050"/>
          <w:sz w:val="24"/>
          <w:szCs w:val="24"/>
          <w:lang w:val="zh-TW" w:eastAsia="zh-TW"/>
        </w:rPr>
        <w:t>，</w:t>
      </w:r>
      <w:r>
        <w:rPr>
          <w:rFonts w:ascii="Times New Roman" w:hAnsi="Times New Roman" w:cs="Times New Roman" w:hint="eastAsia"/>
          <w:color w:val="00B050"/>
          <w:sz w:val="24"/>
          <w:szCs w:val="24"/>
          <w:lang w:val="zh-TW" w:eastAsia="zh-TW"/>
        </w:rPr>
        <w:t>其他术语与现行国家标准规范相同。</w:t>
      </w:r>
    </w:p>
    <w:p w:rsidR="004A45D6" w:rsidRDefault="006A715A">
      <w:pPr>
        <w:keepNext/>
        <w:keepLines/>
        <w:spacing w:beforeLines="100" w:before="312" w:afterLines="100" w:after="312" w:line="360" w:lineRule="auto"/>
        <w:jc w:val="center"/>
        <w:outlineLvl w:val="1"/>
        <w:rPr>
          <w:rFonts w:ascii="Times New Roman" w:eastAsiaTheme="majorEastAsia" w:hAnsi="Times New Roman" w:cs="Times New Roman"/>
          <w:b/>
          <w:bCs/>
          <w:sz w:val="24"/>
          <w:szCs w:val="24"/>
        </w:rPr>
      </w:pPr>
      <w:bookmarkStart w:id="7" w:name="_Toc160197281"/>
      <w:bookmarkStart w:id="8" w:name="_Toc160197350"/>
      <w:r>
        <w:rPr>
          <w:rFonts w:ascii="Times New Roman" w:eastAsiaTheme="majorEastAsia" w:hAnsi="Times New Roman" w:cs="Times New Roman" w:hint="eastAsia"/>
          <w:b/>
          <w:bCs/>
          <w:sz w:val="24"/>
          <w:szCs w:val="24"/>
        </w:rPr>
        <w:t xml:space="preserve">2.2  </w:t>
      </w:r>
      <w:r>
        <w:rPr>
          <w:rFonts w:ascii="Times New Roman" w:eastAsiaTheme="majorEastAsia" w:hAnsi="Times New Roman" w:cs="Times New Roman" w:hint="eastAsia"/>
          <w:b/>
          <w:bCs/>
          <w:sz w:val="24"/>
          <w:szCs w:val="24"/>
        </w:rPr>
        <w:t>符</w:t>
      </w:r>
      <w:r>
        <w:rPr>
          <w:rFonts w:ascii="Times New Roman" w:eastAsiaTheme="majorEastAsia" w:hAnsi="Times New Roman" w:cs="Times New Roman" w:hint="eastAsia"/>
          <w:b/>
          <w:bCs/>
          <w:sz w:val="24"/>
          <w:szCs w:val="24"/>
        </w:rPr>
        <w:t xml:space="preserve">  </w:t>
      </w:r>
      <w:r>
        <w:rPr>
          <w:rFonts w:ascii="Times New Roman" w:eastAsiaTheme="majorEastAsia" w:hAnsi="Times New Roman" w:cs="Times New Roman" w:hint="eastAsia"/>
          <w:b/>
          <w:bCs/>
          <w:sz w:val="24"/>
          <w:szCs w:val="24"/>
        </w:rPr>
        <w:t>号</w:t>
      </w:r>
      <w:bookmarkEnd w:id="7"/>
      <w:bookmarkEnd w:id="8"/>
    </w:p>
    <w:p w:rsidR="004A45D6" w:rsidRDefault="006A715A">
      <w:pPr>
        <w:spacing w:line="360" w:lineRule="auto"/>
        <w:rPr>
          <w:rFonts w:ascii="Times New Roman" w:hAnsi="Times New Roman" w:cs="Times New Roman"/>
          <w:sz w:val="24"/>
          <w:szCs w:val="24"/>
          <w:lang w:val="zh-TW" w:eastAsia="zh-TW"/>
        </w:rPr>
      </w:pPr>
      <w:r>
        <w:rPr>
          <w:rFonts w:ascii="Times New Roman" w:hAnsi="Times New Roman" w:cs="Times New Roman"/>
          <w:b/>
          <w:sz w:val="24"/>
          <w:szCs w:val="24"/>
          <w:lang w:val="zh-TW" w:eastAsia="zh-TW"/>
        </w:rPr>
        <w:t>2.2.1</w:t>
      </w:r>
      <w:r>
        <w:rPr>
          <w:rFonts w:ascii="Times New Roman" w:eastAsia="PMingLiU" w:hAnsi="Times New Roman" w:cs="Times New Roman"/>
          <w:b/>
          <w:sz w:val="24"/>
          <w:szCs w:val="24"/>
          <w:lang w:val="zh-TW" w:eastAsia="zh-TW"/>
        </w:rPr>
        <w:t xml:space="preserve"> </w:t>
      </w:r>
      <w:r>
        <w:rPr>
          <w:rFonts w:ascii="Times New Roman" w:hAnsi="Times New Roman" w:cs="Times New Roman" w:hint="eastAsia"/>
          <w:sz w:val="24"/>
          <w:szCs w:val="24"/>
          <w:lang w:val="zh-TW" w:eastAsia="zh-TW"/>
        </w:rPr>
        <w:t>材料力学性能</w:t>
      </w:r>
    </w:p>
    <w:p w:rsidR="004A45D6" w:rsidRDefault="001B2C85">
      <w:pPr>
        <w:spacing w:line="420" w:lineRule="auto"/>
        <w:ind w:firstLineChars="200" w:firstLine="480"/>
        <w:rPr>
          <w:rFonts w:ascii="Times New Roman" w:hAnsi="Times New Roman" w:cs="Times New Roman"/>
          <w:iCs/>
          <w:sz w:val="24"/>
          <w:szCs w:val="24"/>
        </w:rPr>
      </w:pPr>
      <m:oMath>
        <m:sSub>
          <m:sSubPr>
            <m:ctrlPr>
              <w:rPr>
                <w:rFonts w:ascii="Cambria Math" w:hAnsi="Cambria Math" w:cs="Times New Roman"/>
                <w:iCs/>
                <w:sz w:val="24"/>
                <w:szCs w:val="24"/>
              </w:rPr>
            </m:ctrlPr>
          </m:sSubPr>
          <m:e>
            <m:r>
              <w:rPr>
                <w:rFonts w:ascii="Cambria Math" w:hAnsi="Cambria Math" w:cs="Times New Roman"/>
                <w:sz w:val="24"/>
                <w:szCs w:val="24"/>
              </w:rPr>
              <m:t>f</m:t>
            </m:r>
          </m:e>
          <m:sub>
            <m:r>
              <w:rPr>
                <w:rFonts w:ascii="Cambria Math" w:hAnsi="Cambria Math" w:cs="Times New Roman"/>
                <w:sz w:val="24"/>
                <w:szCs w:val="24"/>
              </w:rPr>
              <m:t>t</m:t>
            </m:r>
            <m:r>
              <m:rPr>
                <m:sty m:val="p"/>
              </m:rPr>
              <w:rPr>
                <w:rFonts w:ascii="Cambria Math" w:hAnsi="Cambria Math" w:cs="Times New Roman"/>
                <w:sz w:val="24"/>
                <w:szCs w:val="24"/>
              </w:rPr>
              <m:t>，</m:t>
            </m:r>
            <m:r>
              <w:rPr>
                <w:rFonts w:ascii="Cambria Math" w:hAnsi="Cambria Math" w:cs="Times New Roman"/>
                <w:sz w:val="24"/>
                <w:szCs w:val="24"/>
              </w:rPr>
              <m:t>fk</m:t>
            </m:r>
          </m:sub>
        </m:sSub>
      </m:oMath>
      <w:r w:rsidR="006A715A">
        <w:rPr>
          <w:rFonts w:ascii="Times New Roman" w:hAnsi="Times New Roman" w:cs="Times New Roman"/>
          <w:iCs/>
          <w:sz w:val="24"/>
          <w:szCs w:val="24"/>
        </w:rPr>
        <w:t>——</w:t>
      </w:r>
      <w:r w:rsidR="006A715A">
        <w:rPr>
          <w:rFonts w:ascii="Times New Roman" w:hAnsi="Times New Roman" w:cs="Times New Roman" w:hint="eastAsia"/>
          <w:iCs/>
          <w:sz w:val="24"/>
          <w:szCs w:val="24"/>
        </w:rPr>
        <w:t>底板材料抗折强度标准值</w:t>
      </w:r>
    </w:p>
    <w:p w:rsidR="004A45D6" w:rsidRDefault="006A715A">
      <w:pPr>
        <w:spacing w:line="420" w:lineRule="auto"/>
        <w:ind w:firstLineChars="200" w:firstLine="480"/>
        <w:rPr>
          <w:rFonts w:ascii="Times New Roman" w:hAnsi="Times New Roman" w:cs="Times New Roman"/>
          <w:iCs/>
          <w:sz w:val="24"/>
          <w:szCs w:val="24"/>
        </w:rPr>
      </w:pPr>
      <m:oMath>
        <m:r>
          <w:rPr>
            <w:rFonts w:ascii="Cambria Math" w:hAnsi="Cambria Math" w:cs="Times New Roman"/>
            <w:sz w:val="24"/>
            <w:szCs w:val="24"/>
          </w:rPr>
          <m:t>f</m:t>
        </m:r>
      </m:oMath>
      <w:r>
        <w:rPr>
          <w:rFonts w:ascii="Times New Roman" w:hAnsi="Times New Roman" w:cs="Times New Roman"/>
          <w:iCs/>
          <w:sz w:val="24"/>
          <w:szCs w:val="24"/>
        </w:rPr>
        <w:t>——</w:t>
      </w:r>
      <w:r>
        <w:rPr>
          <w:rFonts w:ascii="Times New Roman" w:hAnsi="Times New Roman" w:cs="Times New Roman" w:hint="eastAsia"/>
          <w:iCs/>
          <w:sz w:val="24"/>
          <w:szCs w:val="24"/>
        </w:rPr>
        <w:t>基材的抗拉强度设计值</w:t>
      </w:r>
    </w:p>
    <w:p w:rsidR="004A45D6" w:rsidRDefault="006A715A">
      <w:pPr>
        <w:spacing w:line="360" w:lineRule="auto"/>
        <w:rPr>
          <w:rFonts w:ascii="Times New Roman" w:eastAsia="PMingLiU" w:hAnsi="Times New Roman" w:cs="Times New Roman"/>
          <w:sz w:val="24"/>
          <w:szCs w:val="24"/>
          <w:lang w:val="zh-TW" w:eastAsia="zh-TW"/>
        </w:rPr>
      </w:pPr>
      <w:r>
        <w:rPr>
          <w:rFonts w:ascii="Times New Roman" w:hAnsi="Times New Roman" w:cs="Times New Roman"/>
          <w:b/>
          <w:sz w:val="24"/>
          <w:szCs w:val="24"/>
          <w:lang w:val="zh-TW" w:eastAsia="zh-TW"/>
        </w:rPr>
        <w:t>2.2.2</w:t>
      </w:r>
      <w:r>
        <w:rPr>
          <w:rFonts w:ascii="Times New Roman" w:eastAsia="PMingLiU" w:hAnsi="Times New Roman" w:cs="Times New Roman"/>
          <w:b/>
          <w:sz w:val="24"/>
          <w:szCs w:val="24"/>
          <w:lang w:val="zh-TW" w:eastAsia="zh-TW"/>
        </w:rPr>
        <w:t xml:space="preserve"> </w:t>
      </w:r>
      <w:r>
        <w:rPr>
          <w:rFonts w:ascii="Times New Roman" w:hAnsi="Times New Roman" w:cs="Times New Roman" w:hint="eastAsia"/>
          <w:sz w:val="24"/>
          <w:szCs w:val="24"/>
          <w:lang w:val="zh-TW" w:eastAsia="zh-TW"/>
        </w:rPr>
        <w:t>作用和作用效应</w:t>
      </w:r>
    </w:p>
    <w:p w:rsidR="004A45D6" w:rsidRDefault="001B2C85">
      <w:pPr>
        <w:spacing w:line="420" w:lineRule="auto"/>
        <w:ind w:firstLineChars="200" w:firstLine="480"/>
        <w:rPr>
          <w:rFonts w:ascii="Times New Roman" w:hAnsi="Times New Roman" w:cs="Times New Roman"/>
          <w:iCs/>
          <w:sz w:val="24"/>
          <w:szCs w:val="24"/>
        </w:rPr>
      </w:pPr>
      <m:oMath>
        <m:sSub>
          <m:sSubPr>
            <m:ctrlPr>
              <w:rPr>
                <w:rFonts w:ascii="Cambria Math" w:hAnsi="Cambria Math" w:cs="Times New Roman"/>
                <w:iCs/>
                <w:sz w:val="24"/>
                <w:szCs w:val="24"/>
              </w:rPr>
            </m:ctrlPr>
          </m:sSubPr>
          <m:e>
            <m:r>
              <w:rPr>
                <w:rFonts w:ascii="Cambria Math" w:hAnsi="Cambria Math" w:cs="Times New Roman"/>
                <w:sz w:val="24"/>
                <w:szCs w:val="24"/>
              </w:rPr>
              <m:t>G</m:t>
            </m:r>
          </m:e>
          <m:sub>
            <m:r>
              <m:rPr>
                <m:sty m:val="p"/>
              </m:rPr>
              <w:rPr>
                <w:rFonts w:ascii="Cambria Math" w:hAnsi="Cambria Math" w:cs="Times New Roman"/>
                <w:sz w:val="24"/>
                <w:szCs w:val="24"/>
              </w:rPr>
              <m:t>1</m:t>
            </m:r>
            <m:r>
              <w:rPr>
                <w:rFonts w:ascii="Cambria Math" w:hAnsi="Cambria Math" w:cs="Times New Roman"/>
                <w:sz w:val="24"/>
                <w:szCs w:val="24"/>
              </w:rPr>
              <m:t>k</m:t>
            </m:r>
          </m:sub>
        </m:sSub>
      </m:oMath>
      <w:r w:rsidR="006A715A">
        <w:rPr>
          <w:rFonts w:ascii="Times New Roman" w:hAnsi="Times New Roman" w:cs="Times New Roman"/>
          <w:iCs/>
          <w:sz w:val="24"/>
          <w:szCs w:val="24"/>
        </w:rPr>
        <w:t>——</w:t>
      </w:r>
      <w:r w:rsidR="006A715A">
        <w:rPr>
          <w:rFonts w:ascii="Times New Roman" w:hAnsi="Times New Roman" w:cs="Times New Roman" w:hint="eastAsia"/>
          <w:iCs/>
          <w:sz w:val="24"/>
          <w:szCs w:val="24"/>
        </w:rPr>
        <w:t>叠合板钢格栅自重标准值</w:t>
      </w:r>
    </w:p>
    <w:p w:rsidR="004A45D6" w:rsidRDefault="001B2C85">
      <w:pPr>
        <w:spacing w:line="420" w:lineRule="auto"/>
        <w:ind w:firstLineChars="200" w:firstLine="480"/>
        <w:rPr>
          <w:rFonts w:ascii="Times New Roman" w:hAnsi="Times New Roman" w:cs="Times New Roman"/>
          <w:iCs/>
          <w:sz w:val="24"/>
          <w:szCs w:val="24"/>
        </w:rPr>
      </w:pPr>
      <m:oMath>
        <m:sSub>
          <m:sSubPr>
            <m:ctrlPr>
              <w:rPr>
                <w:rFonts w:ascii="Cambria Math" w:hAnsi="Cambria Math" w:cs="Times New Roman"/>
                <w:iCs/>
                <w:sz w:val="24"/>
                <w:szCs w:val="24"/>
              </w:rPr>
            </m:ctrlPr>
          </m:sSubPr>
          <m:e>
            <m:r>
              <w:rPr>
                <w:rFonts w:ascii="Cambria Math" w:hAnsi="Cambria Math" w:cs="Times New Roman"/>
                <w:sz w:val="24"/>
                <w:szCs w:val="24"/>
              </w:rPr>
              <m:t>G</m:t>
            </m:r>
          </m:e>
          <m:sub>
            <m:r>
              <m:rPr>
                <m:sty m:val="p"/>
              </m:rPr>
              <w:rPr>
                <w:rFonts w:ascii="Cambria Math" w:hAnsi="Cambria Math" w:cs="Times New Roman"/>
                <w:sz w:val="24"/>
                <w:szCs w:val="24"/>
              </w:rPr>
              <m:t>2</m:t>
            </m:r>
            <m:r>
              <w:rPr>
                <w:rFonts w:ascii="Cambria Math" w:hAnsi="Cambria Math" w:cs="Times New Roman"/>
                <w:sz w:val="24"/>
                <w:szCs w:val="24"/>
              </w:rPr>
              <m:t>k</m:t>
            </m:r>
          </m:sub>
        </m:sSub>
      </m:oMath>
      <w:r w:rsidR="006A715A">
        <w:rPr>
          <w:rFonts w:ascii="Times New Roman" w:hAnsi="Times New Roman" w:cs="Times New Roman"/>
          <w:iCs/>
          <w:sz w:val="24"/>
          <w:szCs w:val="24"/>
        </w:rPr>
        <w:t>——</w:t>
      </w:r>
      <w:r w:rsidR="006A715A">
        <w:rPr>
          <w:rFonts w:ascii="Times New Roman" w:hAnsi="Times New Roman" w:cs="Times New Roman" w:hint="eastAsia"/>
          <w:iCs/>
          <w:sz w:val="24"/>
          <w:szCs w:val="24"/>
        </w:rPr>
        <w:t>叠合板轻质底板自重标准值</w:t>
      </w:r>
    </w:p>
    <w:p w:rsidR="004A45D6" w:rsidRDefault="001B2C85">
      <w:pPr>
        <w:spacing w:line="420" w:lineRule="auto"/>
        <w:ind w:firstLineChars="200" w:firstLine="480"/>
        <w:rPr>
          <w:rFonts w:ascii="Times New Roman" w:hAnsi="Times New Roman" w:cs="Times New Roman"/>
          <w:iCs/>
          <w:sz w:val="24"/>
          <w:szCs w:val="24"/>
        </w:rPr>
      </w:pPr>
      <m:oMath>
        <m:sSub>
          <m:sSubPr>
            <m:ctrlPr>
              <w:rPr>
                <w:rFonts w:ascii="Cambria Math" w:hAnsi="Cambria Math" w:cs="Times New Roman"/>
                <w:iCs/>
                <w:sz w:val="24"/>
                <w:szCs w:val="24"/>
              </w:rPr>
            </m:ctrlPr>
          </m:sSubPr>
          <m:e>
            <m:r>
              <w:rPr>
                <w:rFonts w:ascii="Cambria Math" w:hAnsi="Cambria Math" w:cs="Times New Roman"/>
                <w:sz w:val="24"/>
                <w:szCs w:val="24"/>
              </w:rPr>
              <m:t>G</m:t>
            </m:r>
          </m:e>
          <m:sub>
            <m:r>
              <m:rPr>
                <m:sty m:val="p"/>
              </m:rPr>
              <w:rPr>
                <w:rFonts w:ascii="Cambria Math" w:hAnsi="Cambria Math" w:cs="Times New Roman"/>
                <w:sz w:val="24"/>
                <w:szCs w:val="24"/>
              </w:rPr>
              <m:t>3</m:t>
            </m:r>
            <m:r>
              <w:rPr>
                <w:rFonts w:ascii="Cambria Math" w:hAnsi="Cambria Math" w:cs="Times New Roman"/>
                <w:sz w:val="24"/>
                <w:szCs w:val="24"/>
              </w:rPr>
              <m:t>k</m:t>
            </m:r>
          </m:sub>
        </m:sSub>
      </m:oMath>
      <w:r w:rsidR="006A715A">
        <w:rPr>
          <w:rFonts w:ascii="Times New Roman" w:hAnsi="Times New Roman" w:cs="Times New Roman"/>
          <w:iCs/>
          <w:sz w:val="24"/>
          <w:szCs w:val="24"/>
        </w:rPr>
        <w:t>——</w:t>
      </w:r>
      <w:r w:rsidR="006A715A">
        <w:rPr>
          <w:rFonts w:ascii="Times New Roman" w:hAnsi="Times New Roman" w:cs="Times New Roman" w:hint="eastAsia"/>
          <w:iCs/>
          <w:sz w:val="24"/>
          <w:szCs w:val="24"/>
        </w:rPr>
        <w:t>附加钢筋及混凝土自重标准值</w:t>
      </w:r>
    </w:p>
    <w:p w:rsidR="004A45D6" w:rsidRDefault="001B2C85">
      <w:pPr>
        <w:spacing w:line="420" w:lineRule="auto"/>
        <w:ind w:firstLineChars="200" w:firstLine="480"/>
        <w:rPr>
          <w:rFonts w:ascii="Times New Roman" w:hAnsi="Times New Roman" w:cs="Times New Roman"/>
          <w:iCs/>
          <w:sz w:val="24"/>
          <w:szCs w:val="24"/>
        </w:rPr>
      </w:pPr>
      <m:oMath>
        <m:sSub>
          <m:sSubPr>
            <m:ctrlPr>
              <w:rPr>
                <w:rFonts w:ascii="Cambria Math" w:hAnsi="Cambria Math" w:cs="Times New Roman"/>
                <w:iCs/>
                <w:sz w:val="24"/>
                <w:szCs w:val="24"/>
              </w:rPr>
            </m:ctrlPr>
          </m:sSubPr>
          <m:e>
            <m:r>
              <w:rPr>
                <w:rFonts w:ascii="Cambria Math" w:hAnsi="Cambria Math" w:cs="Times New Roman"/>
                <w:sz w:val="24"/>
                <w:szCs w:val="24"/>
              </w:rPr>
              <m:t>Q</m:t>
            </m:r>
          </m:e>
          <m:sub>
            <m:r>
              <m:rPr>
                <m:sty m:val="p"/>
              </m:rPr>
              <w:rPr>
                <w:rFonts w:ascii="Cambria Math" w:hAnsi="Cambria Math" w:cs="Times New Roman"/>
                <w:sz w:val="24"/>
                <w:szCs w:val="24"/>
              </w:rPr>
              <m:t>1</m:t>
            </m:r>
            <m:r>
              <w:rPr>
                <w:rFonts w:ascii="Cambria Math" w:hAnsi="Cambria Math" w:cs="Times New Roman"/>
                <w:sz w:val="24"/>
                <w:szCs w:val="24"/>
              </w:rPr>
              <m:t>k</m:t>
            </m:r>
          </m:sub>
        </m:sSub>
      </m:oMath>
      <w:r w:rsidR="006A715A">
        <w:rPr>
          <w:rFonts w:ascii="Times New Roman" w:hAnsi="Times New Roman" w:cs="Times New Roman"/>
          <w:iCs/>
          <w:sz w:val="24"/>
          <w:szCs w:val="24"/>
        </w:rPr>
        <w:t>——</w:t>
      </w:r>
      <w:r w:rsidR="006A715A">
        <w:rPr>
          <w:rFonts w:ascii="Times New Roman" w:hAnsi="Times New Roman" w:cs="Times New Roman" w:hint="eastAsia"/>
          <w:iCs/>
          <w:sz w:val="24"/>
          <w:szCs w:val="24"/>
        </w:rPr>
        <w:t>施工人员及设备产生的均布荷载标准值</w:t>
      </w:r>
    </w:p>
    <w:p w:rsidR="004A45D6" w:rsidRDefault="001B2C85">
      <w:pPr>
        <w:spacing w:line="420" w:lineRule="auto"/>
        <w:ind w:firstLineChars="200" w:firstLine="480"/>
        <w:rPr>
          <w:rFonts w:ascii="Times New Roman" w:hAnsi="Times New Roman" w:cs="Times New Roman"/>
          <w:iCs/>
          <w:sz w:val="24"/>
          <w:szCs w:val="24"/>
        </w:rPr>
      </w:pPr>
      <m:oMath>
        <m:sSub>
          <m:sSubPr>
            <m:ctrlPr>
              <w:rPr>
                <w:rFonts w:ascii="Cambria Math" w:hAnsi="Cambria Math" w:cs="Times New Roman"/>
                <w:iCs/>
                <w:sz w:val="24"/>
                <w:szCs w:val="24"/>
              </w:rPr>
            </m:ctrlPr>
          </m:sSubPr>
          <m:e>
            <m:r>
              <w:rPr>
                <w:rFonts w:ascii="Cambria Math" w:hAnsi="Cambria Math" w:cs="Times New Roman"/>
                <w:sz w:val="24"/>
                <w:szCs w:val="24"/>
              </w:rPr>
              <m:t>Q</m:t>
            </m:r>
          </m:e>
          <m:sub>
            <m:r>
              <m:rPr>
                <m:sty m:val="p"/>
              </m:rPr>
              <w:rPr>
                <w:rFonts w:ascii="Cambria Math" w:hAnsi="Cambria Math" w:cs="Times New Roman"/>
                <w:sz w:val="24"/>
                <w:szCs w:val="24"/>
              </w:rPr>
              <m:t>2</m:t>
            </m:r>
            <m:r>
              <w:rPr>
                <w:rFonts w:ascii="Cambria Math" w:hAnsi="Cambria Math" w:cs="Times New Roman"/>
                <w:sz w:val="24"/>
                <w:szCs w:val="24"/>
              </w:rPr>
              <m:t>k</m:t>
            </m:r>
          </m:sub>
        </m:sSub>
      </m:oMath>
      <w:r w:rsidR="006A715A">
        <w:rPr>
          <w:rFonts w:ascii="Times New Roman" w:hAnsi="Times New Roman" w:cs="Times New Roman"/>
          <w:iCs/>
          <w:sz w:val="24"/>
          <w:szCs w:val="24"/>
        </w:rPr>
        <w:t>——</w:t>
      </w:r>
      <w:r w:rsidR="006A715A">
        <w:rPr>
          <w:rFonts w:ascii="Times New Roman" w:hAnsi="Times New Roman" w:cs="Times New Roman" w:hint="eastAsia"/>
          <w:iCs/>
          <w:sz w:val="24"/>
          <w:szCs w:val="24"/>
        </w:rPr>
        <w:t>施工集中荷载标准值</w:t>
      </w:r>
    </w:p>
    <w:p w:rsidR="004A45D6" w:rsidRDefault="001B2C85">
      <w:pPr>
        <w:spacing w:line="420" w:lineRule="auto"/>
        <w:ind w:firstLineChars="200" w:firstLine="480"/>
        <w:rPr>
          <w:rFonts w:ascii="Times New Roman" w:hAnsi="Times New Roman" w:cs="Times New Roman"/>
          <w:iCs/>
          <w:sz w:val="24"/>
          <w:szCs w:val="24"/>
        </w:rPr>
      </w:pPr>
      <m:oMath>
        <m:sSub>
          <m:sSubPr>
            <m:ctrlPr>
              <w:rPr>
                <w:rFonts w:ascii="Cambria Math" w:hAnsi="Cambria Math" w:cs="Times New Roman"/>
                <w:iCs/>
                <w:sz w:val="24"/>
                <w:szCs w:val="24"/>
              </w:rPr>
            </m:ctrlPr>
          </m:sSubPr>
          <m:e>
            <m:r>
              <w:rPr>
                <w:rFonts w:ascii="Cambria Math" w:hAnsi="Cambria Math" w:cs="Times New Roman"/>
                <w:sz w:val="24"/>
                <w:szCs w:val="24"/>
              </w:rPr>
              <m:t>M</m:t>
            </m:r>
          </m:e>
          <m:sub>
            <m:r>
              <m:rPr>
                <m:sty m:val="p"/>
              </m:rPr>
              <w:rPr>
                <w:rFonts w:ascii="Cambria Math" w:hAnsi="Cambria Math" w:cs="Times New Roman"/>
                <w:sz w:val="24"/>
                <w:szCs w:val="24"/>
              </w:rPr>
              <m:t>1</m:t>
            </m:r>
          </m:sub>
        </m:sSub>
      </m:oMath>
      <w:r w:rsidR="006A715A">
        <w:rPr>
          <w:rFonts w:ascii="Times New Roman" w:hAnsi="Times New Roman" w:cs="Times New Roman"/>
          <w:iCs/>
          <w:sz w:val="24"/>
          <w:szCs w:val="24"/>
        </w:rPr>
        <w:t>——</w:t>
      </w:r>
      <w:r w:rsidR="006A715A">
        <w:rPr>
          <w:rFonts w:ascii="Times New Roman" w:hAnsi="Times New Roman" w:cs="Times New Roman" w:hint="eastAsia"/>
          <w:iCs/>
          <w:sz w:val="24"/>
          <w:szCs w:val="24"/>
        </w:rPr>
        <w:t>预制构件弯矩设计值</w:t>
      </w:r>
    </w:p>
    <w:p w:rsidR="004A45D6" w:rsidRDefault="006A715A">
      <w:pPr>
        <w:spacing w:line="420" w:lineRule="auto"/>
        <w:ind w:firstLineChars="200" w:firstLine="480"/>
        <w:rPr>
          <w:rFonts w:ascii="Times New Roman" w:hAnsi="Times New Roman" w:cs="Times New Roman"/>
          <w:iCs/>
          <w:sz w:val="24"/>
          <w:szCs w:val="24"/>
        </w:rPr>
      </w:pPr>
      <m:oMath>
        <m:r>
          <w:rPr>
            <w:rFonts w:ascii="Cambria Math" w:hAnsi="Cambria Math" w:cs="Times New Roman"/>
            <w:sz w:val="24"/>
            <w:szCs w:val="24"/>
          </w:rPr>
          <m:t>M</m:t>
        </m:r>
      </m:oMath>
      <w:r>
        <w:rPr>
          <w:rFonts w:ascii="Times New Roman" w:hAnsi="Times New Roman" w:cs="Times New Roman"/>
          <w:iCs/>
          <w:sz w:val="24"/>
          <w:szCs w:val="24"/>
        </w:rPr>
        <w:t>——</w:t>
      </w:r>
      <w:r>
        <w:rPr>
          <w:rFonts w:ascii="Times New Roman" w:hAnsi="Times New Roman" w:cs="Times New Roman" w:hint="eastAsia"/>
          <w:iCs/>
          <w:sz w:val="24"/>
          <w:szCs w:val="24"/>
        </w:rPr>
        <w:t>叠合构件弯矩设计值</w:t>
      </w:r>
    </w:p>
    <w:p w:rsidR="004A45D6" w:rsidRDefault="001B2C85">
      <w:pPr>
        <w:spacing w:line="420" w:lineRule="auto"/>
        <w:ind w:firstLineChars="200" w:firstLine="480"/>
        <w:rPr>
          <w:rFonts w:ascii="Times New Roman" w:hAnsi="Times New Roman" w:cs="Times New Roman"/>
          <w:iCs/>
          <w:sz w:val="24"/>
          <w:szCs w:val="24"/>
        </w:rPr>
      </w:pPr>
      <m:oMath>
        <m:sSub>
          <m:sSubPr>
            <m:ctrlPr>
              <w:rPr>
                <w:rFonts w:ascii="Cambria Math" w:hAnsi="Cambria Math" w:cs="Times New Roman"/>
                <w:iCs/>
                <w:sz w:val="24"/>
                <w:szCs w:val="24"/>
              </w:rPr>
            </m:ctrlPr>
          </m:sSubPr>
          <m:e>
            <m:r>
              <w:rPr>
                <w:rFonts w:ascii="Cambria Math" w:hAnsi="Cambria Math" w:cs="Times New Roman"/>
                <w:sz w:val="24"/>
                <w:szCs w:val="24"/>
              </w:rPr>
              <m:t>M</m:t>
            </m:r>
          </m:e>
          <m:sub>
            <m:r>
              <m:rPr>
                <m:sty m:val="p"/>
              </m:rPr>
              <w:rPr>
                <w:rFonts w:ascii="Cambria Math" w:hAnsi="Cambria Math" w:cs="Times New Roman"/>
                <w:sz w:val="24"/>
                <w:szCs w:val="24"/>
              </w:rPr>
              <m:t>1</m:t>
            </m:r>
            <m:r>
              <w:rPr>
                <w:rFonts w:ascii="Cambria Math" w:hAnsi="Cambria Math" w:cs="Times New Roman"/>
                <w:sz w:val="24"/>
                <w:szCs w:val="24"/>
              </w:rPr>
              <m:t>G</m:t>
            </m:r>
          </m:sub>
        </m:sSub>
      </m:oMath>
      <w:r w:rsidR="006A715A">
        <w:rPr>
          <w:rFonts w:ascii="Times New Roman" w:hAnsi="Times New Roman" w:cs="Times New Roman"/>
          <w:iCs/>
          <w:sz w:val="24"/>
          <w:szCs w:val="24"/>
        </w:rPr>
        <w:t>——</w:t>
      </w:r>
      <w:r w:rsidR="006A715A">
        <w:rPr>
          <w:rFonts w:ascii="Times New Roman" w:hAnsi="Times New Roman" w:cs="Times New Roman" w:hint="eastAsia"/>
          <w:iCs/>
          <w:sz w:val="24"/>
          <w:szCs w:val="24"/>
        </w:rPr>
        <w:t>预制构件自重、预制楼板自重和叠合层自重在计算截面产生的弯矩设计值</w:t>
      </w:r>
    </w:p>
    <w:p w:rsidR="004A45D6" w:rsidRDefault="001B2C85">
      <w:pPr>
        <w:spacing w:line="420" w:lineRule="auto"/>
        <w:ind w:firstLineChars="200" w:firstLine="480"/>
        <w:rPr>
          <w:rFonts w:ascii="Times New Roman" w:hAnsi="Times New Roman" w:cs="Times New Roman"/>
          <w:iCs/>
          <w:sz w:val="24"/>
          <w:szCs w:val="24"/>
        </w:rPr>
      </w:pPr>
      <m:oMath>
        <m:sSub>
          <m:sSubPr>
            <m:ctrlPr>
              <w:rPr>
                <w:rFonts w:ascii="Cambria Math" w:hAnsi="Cambria Math" w:cs="Times New Roman"/>
                <w:iCs/>
                <w:sz w:val="24"/>
                <w:szCs w:val="24"/>
              </w:rPr>
            </m:ctrlPr>
          </m:sSubPr>
          <m:e>
            <m:r>
              <w:rPr>
                <w:rFonts w:ascii="Cambria Math" w:hAnsi="Cambria Math" w:cs="Times New Roman"/>
                <w:sz w:val="24"/>
                <w:szCs w:val="24"/>
              </w:rPr>
              <m:t>M</m:t>
            </m:r>
          </m:e>
          <m:sub>
            <m:r>
              <m:rPr>
                <m:sty m:val="p"/>
              </m:rPr>
              <w:rPr>
                <w:rFonts w:ascii="Cambria Math" w:hAnsi="Cambria Math" w:cs="Times New Roman"/>
                <w:sz w:val="24"/>
                <w:szCs w:val="24"/>
              </w:rPr>
              <m:t>2</m:t>
            </m:r>
            <m:r>
              <w:rPr>
                <w:rFonts w:ascii="Cambria Math" w:hAnsi="Cambria Math" w:cs="Times New Roman"/>
                <w:sz w:val="24"/>
                <w:szCs w:val="24"/>
              </w:rPr>
              <m:t>G</m:t>
            </m:r>
          </m:sub>
        </m:sSub>
      </m:oMath>
      <w:r w:rsidR="006A715A">
        <w:rPr>
          <w:rFonts w:ascii="Times New Roman" w:hAnsi="Times New Roman" w:cs="Times New Roman"/>
          <w:iCs/>
          <w:sz w:val="24"/>
          <w:szCs w:val="24"/>
        </w:rPr>
        <w:t>——</w:t>
      </w:r>
      <w:r w:rsidR="006A715A">
        <w:rPr>
          <w:rFonts w:ascii="Times New Roman" w:hAnsi="Times New Roman" w:cs="Times New Roman" w:hint="eastAsia"/>
          <w:iCs/>
          <w:sz w:val="24"/>
          <w:szCs w:val="24"/>
        </w:rPr>
        <w:t>第二阶段面层、吊顶等自重在计算截面产生的弯矩设计值</w:t>
      </w:r>
    </w:p>
    <w:p w:rsidR="004A45D6" w:rsidRDefault="001B2C85">
      <w:pPr>
        <w:spacing w:line="420" w:lineRule="auto"/>
        <w:ind w:firstLineChars="200" w:firstLine="480"/>
        <w:rPr>
          <w:rFonts w:ascii="Times New Roman" w:hAnsi="Times New Roman" w:cs="Times New Roman"/>
          <w:iCs/>
          <w:sz w:val="24"/>
          <w:szCs w:val="24"/>
        </w:rPr>
      </w:pPr>
      <m:oMath>
        <m:sSub>
          <m:sSubPr>
            <m:ctrlPr>
              <w:rPr>
                <w:rFonts w:ascii="Cambria Math" w:hAnsi="Cambria Math" w:cs="Times New Roman"/>
                <w:iCs/>
                <w:sz w:val="24"/>
                <w:szCs w:val="24"/>
              </w:rPr>
            </m:ctrlPr>
          </m:sSubPr>
          <m:e>
            <m:r>
              <w:rPr>
                <w:rFonts w:ascii="Cambria Math" w:hAnsi="Cambria Math" w:cs="Times New Roman"/>
                <w:sz w:val="24"/>
                <w:szCs w:val="24"/>
              </w:rPr>
              <m:t>M</m:t>
            </m:r>
          </m:e>
          <m:sub>
            <m:r>
              <m:rPr>
                <m:sty m:val="p"/>
              </m:rPr>
              <w:rPr>
                <w:rFonts w:ascii="Cambria Math" w:hAnsi="Cambria Math" w:cs="Times New Roman"/>
                <w:sz w:val="24"/>
                <w:szCs w:val="24"/>
              </w:rPr>
              <m:t>1</m:t>
            </m:r>
            <m:r>
              <w:rPr>
                <w:rFonts w:ascii="Cambria Math" w:hAnsi="Cambria Math" w:cs="Times New Roman"/>
                <w:sz w:val="24"/>
                <w:szCs w:val="24"/>
              </w:rPr>
              <m:t>Q</m:t>
            </m:r>
          </m:sub>
        </m:sSub>
      </m:oMath>
      <w:r w:rsidR="006A715A">
        <w:rPr>
          <w:rFonts w:ascii="Times New Roman" w:hAnsi="Times New Roman" w:cs="Times New Roman"/>
          <w:iCs/>
          <w:sz w:val="24"/>
          <w:szCs w:val="24"/>
        </w:rPr>
        <w:t>——</w:t>
      </w:r>
      <w:r w:rsidR="006A715A">
        <w:rPr>
          <w:rFonts w:ascii="Times New Roman" w:hAnsi="Times New Roman" w:cs="Times New Roman" w:hint="eastAsia"/>
          <w:iCs/>
          <w:sz w:val="24"/>
          <w:szCs w:val="24"/>
        </w:rPr>
        <w:t>第一阶段施工活荷载在计算截面产生的弯矩设计值</w:t>
      </w:r>
    </w:p>
    <w:p w:rsidR="004A45D6" w:rsidRDefault="001B2C85">
      <w:pPr>
        <w:spacing w:line="420" w:lineRule="auto"/>
        <w:ind w:firstLineChars="200" w:firstLine="480"/>
        <w:rPr>
          <w:rFonts w:ascii="Times New Roman" w:hAnsi="Times New Roman" w:cs="Times New Roman"/>
          <w:iCs/>
          <w:sz w:val="24"/>
          <w:szCs w:val="24"/>
        </w:rPr>
      </w:pPr>
      <m:oMath>
        <m:sSub>
          <m:sSubPr>
            <m:ctrlPr>
              <w:rPr>
                <w:rFonts w:ascii="Cambria Math" w:hAnsi="Cambria Math" w:cs="Times New Roman"/>
                <w:iCs/>
                <w:sz w:val="24"/>
                <w:szCs w:val="24"/>
              </w:rPr>
            </m:ctrlPr>
          </m:sSubPr>
          <m:e>
            <m:r>
              <w:rPr>
                <w:rFonts w:ascii="Cambria Math" w:hAnsi="Cambria Math" w:cs="Times New Roman"/>
                <w:sz w:val="24"/>
                <w:szCs w:val="24"/>
              </w:rPr>
              <m:t>M</m:t>
            </m:r>
          </m:e>
          <m:sub>
            <m:r>
              <m:rPr>
                <m:sty m:val="p"/>
              </m:rPr>
              <w:rPr>
                <w:rFonts w:ascii="Cambria Math" w:hAnsi="Cambria Math" w:cs="Times New Roman"/>
                <w:sz w:val="24"/>
                <w:szCs w:val="24"/>
              </w:rPr>
              <m:t>2</m:t>
            </m:r>
            <m:r>
              <w:rPr>
                <w:rFonts w:ascii="Cambria Math" w:hAnsi="Cambria Math" w:cs="Times New Roman"/>
                <w:sz w:val="24"/>
                <w:szCs w:val="24"/>
              </w:rPr>
              <m:t>Q</m:t>
            </m:r>
          </m:sub>
        </m:sSub>
      </m:oMath>
      <w:r w:rsidR="006A715A">
        <w:rPr>
          <w:rFonts w:ascii="Times New Roman" w:hAnsi="Times New Roman" w:cs="Times New Roman"/>
          <w:iCs/>
          <w:sz w:val="24"/>
          <w:szCs w:val="24"/>
        </w:rPr>
        <w:t>——</w:t>
      </w:r>
      <w:r w:rsidR="006A715A">
        <w:rPr>
          <w:rFonts w:ascii="Times New Roman" w:hAnsi="Times New Roman" w:cs="Times New Roman" w:hint="eastAsia"/>
          <w:iCs/>
          <w:sz w:val="24"/>
          <w:szCs w:val="24"/>
        </w:rPr>
        <w:t>第二阶段可变荷载在计算截面产生的弯矩设计值</w:t>
      </w:r>
    </w:p>
    <w:p w:rsidR="004A45D6" w:rsidRDefault="001B2C85">
      <w:pPr>
        <w:spacing w:line="420" w:lineRule="auto"/>
        <w:ind w:firstLineChars="200" w:firstLine="480"/>
        <w:rPr>
          <w:rFonts w:ascii="Times New Roman" w:hAnsi="Times New Roman" w:cs="Times New Roman"/>
          <w:iCs/>
          <w:sz w:val="24"/>
          <w:szCs w:val="24"/>
        </w:rPr>
      </w:pPr>
      <m:oMath>
        <m:sSub>
          <m:sSubPr>
            <m:ctrlPr>
              <w:rPr>
                <w:rFonts w:ascii="Cambria Math" w:hAnsi="Cambria Math" w:cs="Times New Roman"/>
                <w:iCs/>
                <w:sz w:val="24"/>
                <w:szCs w:val="24"/>
              </w:rPr>
            </m:ctrlPr>
          </m:sSubPr>
          <m:e>
            <m:r>
              <w:rPr>
                <w:rFonts w:ascii="Cambria Math" w:hAnsi="Cambria Math" w:cs="Times New Roman"/>
                <w:sz w:val="24"/>
                <w:szCs w:val="24"/>
              </w:rPr>
              <m:t>V</m:t>
            </m:r>
          </m:e>
          <m:sub>
            <m:r>
              <m:rPr>
                <m:sty m:val="p"/>
              </m:rPr>
              <w:rPr>
                <w:rFonts w:ascii="Cambria Math" w:hAnsi="Cambria Math" w:cs="Times New Roman"/>
                <w:sz w:val="24"/>
                <w:szCs w:val="24"/>
              </w:rPr>
              <m:t>1</m:t>
            </m:r>
          </m:sub>
        </m:sSub>
      </m:oMath>
      <w:r w:rsidR="006A715A">
        <w:rPr>
          <w:rFonts w:ascii="Times New Roman" w:hAnsi="Times New Roman" w:cs="Times New Roman"/>
          <w:iCs/>
          <w:sz w:val="24"/>
          <w:szCs w:val="24"/>
        </w:rPr>
        <w:t>——</w:t>
      </w:r>
      <w:r w:rsidR="006A715A">
        <w:rPr>
          <w:rFonts w:ascii="Times New Roman" w:hAnsi="Times New Roman" w:cs="Times New Roman" w:hint="eastAsia"/>
          <w:iCs/>
          <w:sz w:val="24"/>
          <w:szCs w:val="24"/>
        </w:rPr>
        <w:t>预制构件弯矩设计值剪力设计值</w:t>
      </w:r>
    </w:p>
    <w:p w:rsidR="004A45D6" w:rsidRDefault="006A715A">
      <w:pPr>
        <w:spacing w:line="420" w:lineRule="auto"/>
        <w:ind w:firstLineChars="200" w:firstLine="480"/>
        <w:rPr>
          <w:rFonts w:ascii="Times New Roman" w:hAnsi="Times New Roman" w:cs="Times New Roman"/>
          <w:iCs/>
          <w:sz w:val="24"/>
          <w:szCs w:val="24"/>
        </w:rPr>
      </w:pPr>
      <m:oMath>
        <m:r>
          <w:rPr>
            <w:rFonts w:ascii="Cambria Math" w:hAnsi="Cambria Math" w:cs="Times New Roman"/>
            <w:sz w:val="24"/>
            <w:szCs w:val="24"/>
          </w:rPr>
          <m:t>V</m:t>
        </m:r>
      </m:oMath>
      <w:r>
        <w:rPr>
          <w:rFonts w:ascii="Times New Roman" w:hAnsi="Times New Roman" w:cs="Times New Roman"/>
          <w:iCs/>
          <w:sz w:val="24"/>
          <w:szCs w:val="24"/>
        </w:rPr>
        <w:t>——</w:t>
      </w:r>
      <w:r>
        <w:rPr>
          <w:rFonts w:ascii="Times New Roman" w:hAnsi="Times New Roman" w:cs="Times New Roman" w:hint="eastAsia"/>
          <w:iCs/>
          <w:sz w:val="24"/>
          <w:szCs w:val="24"/>
        </w:rPr>
        <w:t>叠合构件弯矩设计值剪力设计值</w:t>
      </w:r>
    </w:p>
    <w:p w:rsidR="004A45D6" w:rsidRDefault="001B2C85">
      <w:pPr>
        <w:spacing w:line="420" w:lineRule="auto"/>
        <w:ind w:firstLineChars="200" w:firstLine="480"/>
        <w:rPr>
          <w:rFonts w:ascii="Times New Roman" w:hAnsi="Times New Roman" w:cs="Times New Roman"/>
          <w:iCs/>
          <w:sz w:val="24"/>
          <w:szCs w:val="24"/>
        </w:rPr>
      </w:pPr>
      <m:oMath>
        <m:sSub>
          <m:sSubPr>
            <m:ctrlPr>
              <w:rPr>
                <w:rFonts w:ascii="Cambria Math" w:hAnsi="Cambria Math" w:cs="Times New Roman"/>
                <w:iCs/>
                <w:sz w:val="24"/>
                <w:szCs w:val="24"/>
              </w:rPr>
            </m:ctrlPr>
          </m:sSubPr>
          <m:e>
            <m:r>
              <w:rPr>
                <w:rFonts w:ascii="Cambria Math" w:hAnsi="Cambria Math" w:cs="Times New Roman"/>
                <w:sz w:val="24"/>
                <w:szCs w:val="24"/>
              </w:rPr>
              <m:t>V</m:t>
            </m:r>
          </m:e>
          <m:sub>
            <m:r>
              <m:rPr>
                <m:sty m:val="p"/>
              </m:rPr>
              <w:rPr>
                <w:rFonts w:ascii="Cambria Math" w:hAnsi="Cambria Math" w:cs="Times New Roman"/>
                <w:sz w:val="24"/>
                <w:szCs w:val="24"/>
              </w:rPr>
              <m:t>1</m:t>
            </m:r>
            <m:r>
              <w:rPr>
                <w:rFonts w:ascii="Cambria Math" w:hAnsi="Cambria Math" w:cs="Times New Roman"/>
                <w:sz w:val="24"/>
                <w:szCs w:val="24"/>
              </w:rPr>
              <m:t>G</m:t>
            </m:r>
          </m:sub>
        </m:sSub>
      </m:oMath>
      <w:r w:rsidR="006A715A">
        <w:rPr>
          <w:rFonts w:ascii="Times New Roman" w:hAnsi="Times New Roman" w:cs="Times New Roman"/>
          <w:iCs/>
          <w:sz w:val="24"/>
          <w:szCs w:val="24"/>
        </w:rPr>
        <w:t>——</w:t>
      </w:r>
      <w:r w:rsidR="006A715A">
        <w:rPr>
          <w:rFonts w:ascii="Times New Roman" w:hAnsi="Times New Roman" w:cs="Times New Roman" w:hint="eastAsia"/>
          <w:iCs/>
          <w:sz w:val="24"/>
          <w:szCs w:val="24"/>
        </w:rPr>
        <w:t>预制构件自重、预制楼板自重和叠合层自重在计算截面产生的剪力设计值</w:t>
      </w:r>
    </w:p>
    <w:p w:rsidR="004A45D6" w:rsidRDefault="001B2C85">
      <w:pPr>
        <w:spacing w:line="420" w:lineRule="auto"/>
        <w:ind w:firstLineChars="200" w:firstLine="480"/>
        <w:rPr>
          <w:rFonts w:ascii="Times New Roman" w:hAnsi="Times New Roman" w:cs="Times New Roman"/>
          <w:iCs/>
          <w:sz w:val="24"/>
          <w:szCs w:val="24"/>
        </w:rPr>
      </w:pPr>
      <m:oMath>
        <m:sSub>
          <m:sSubPr>
            <m:ctrlPr>
              <w:rPr>
                <w:rFonts w:ascii="Cambria Math" w:hAnsi="Cambria Math" w:cs="Times New Roman"/>
                <w:iCs/>
                <w:sz w:val="24"/>
                <w:szCs w:val="24"/>
              </w:rPr>
            </m:ctrlPr>
          </m:sSubPr>
          <m:e>
            <m:r>
              <w:rPr>
                <w:rFonts w:ascii="Cambria Math" w:hAnsi="Cambria Math" w:cs="Times New Roman"/>
                <w:sz w:val="24"/>
                <w:szCs w:val="24"/>
              </w:rPr>
              <m:t>V</m:t>
            </m:r>
          </m:e>
          <m:sub>
            <m:r>
              <m:rPr>
                <m:sty m:val="p"/>
              </m:rPr>
              <w:rPr>
                <w:rFonts w:ascii="Cambria Math" w:hAnsi="Cambria Math" w:cs="Times New Roman"/>
                <w:sz w:val="24"/>
                <w:szCs w:val="24"/>
              </w:rPr>
              <m:t>2</m:t>
            </m:r>
            <m:r>
              <w:rPr>
                <w:rFonts w:ascii="Cambria Math" w:hAnsi="Cambria Math" w:cs="Times New Roman"/>
                <w:sz w:val="24"/>
                <w:szCs w:val="24"/>
              </w:rPr>
              <m:t>G</m:t>
            </m:r>
          </m:sub>
        </m:sSub>
      </m:oMath>
      <w:r w:rsidR="006A715A">
        <w:rPr>
          <w:rFonts w:ascii="Times New Roman" w:hAnsi="Times New Roman" w:cs="Times New Roman"/>
          <w:iCs/>
          <w:sz w:val="24"/>
          <w:szCs w:val="24"/>
        </w:rPr>
        <w:t>——</w:t>
      </w:r>
      <w:r w:rsidR="006A715A">
        <w:rPr>
          <w:rFonts w:ascii="Times New Roman" w:hAnsi="Times New Roman" w:cs="Times New Roman" w:hint="eastAsia"/>
          <w:iCs/>
          <w:sz w:val="24"/>
          <w:szCs w:val="24"/>
        </w:rPr>
        <w:t>第二阶段面层、吊顶等自重在计算截面产生的剪力设计值</w:t>
      </w:r>
    </w:p>
    <w:p w:rsidR="004A45D6" w:rsidRDefault="001B2C85">
      <w:pPr>
        <w:spacing w:line="420" w:lineRule="auto"/>
        <w:ind w:firstLineChars="200" w:firstLine="480"/>
        <w:rPr>
          <w:rFonts w:ascii="Times New Roman" w:hAnsi="Times New Roman" w:cs="Times New Roman"/>
          <w:iCs/>
          <w:sz w:val="24"/>
          <w:szCs w:val="24"/>
        </w:rPr>
      </w:pPr>
      <m:oMath>
        <m:sSub>
          <m:sSubPr>
            <m:ctrlPr>
              <w:rPr>
                <w:rFonts w:ascii="Cambria Math" w:hAnsi="Cambria Math" w:cs="Times New Roman"/>
                <w:iCs/>
                <w:sz w:val="24"/>
                <w:szCs w:val="24"/>
              </w:rPr>
            </m:ctrlPr>
          </m:sSubPr>
          <m:e>
            <m:r>
              <w:rPr>
                <w:rFonts w:ascii="Cambria Math" w:hAnsi="Cambria Math" w:cs="Times New Roman"/>
                <w:sz w:val="24"/>
                <w:szCs w:val="24"/>
              </w:rPr>
              <m:t>V</m:t>
            </m:r>
          </m:e>
          <m:sub>
            <m:r>
              <m:rPr>
                <m:sty m:val="p"/>
              </m:rPr>
              <w:rPr>
                <w:rFonts w:ascii="Cambria Math" w:hAnsi="Cambria Math" w:cs="Times New Roman"/>
                <w:sz w:val="24"/>
                <w:szCs w:val="24"/>
              </w:rPr>
              <m:t>1</m:t>
            </m:r>
            <m:r>
              <w:rPr>
                <w:rFonts w:ascii="Cambria Math" w:hAnsi="Cambria Math" w:cs="Times New Roman"/>
                <w:sz w:val="24"/>
                <w:szCs w:val="24"/>
              </w:rPr>
              <m:t>Q</m:t>
            </m:r>
          </m:sub>
        </m:sSub>
      </m:oMath>
      <w:r w:rsidR="006A715A">
        <w:rPr>
          <w:rFonts w:ascii="Times New Roman" w:hAnsi="Times New Roman" w:cs="Times New Roman" w:hint="eastAsia"/>
          <w:iCs/>
          <w:sz w:val="24"/>
          <w:szCs w:val="24"/>
        </w:rPr>
        <w:t>——第一阶段施工活荷载在计算截面产生的剪力设计值</w:t>
      </w:r>
    </w:p>
    <w:p w:rsidR="004A45D6" w:rsidRDefault="001B2C85">
      <w:pPr>
        <w:spacing w:line="420" w:lineRule="auto"/>
        <w:ind w:firstLineChars="200" w:firstLine="480"/>
        <w:rPr>
          <w:rFonts w:ascii="Times New Roman" w:hAnsi="Times New Roman" w:cs="Times New Roman"/>
          <w:iCs/>
          <w:sz w:val="24"/>
          <w:szCs w:val="24"/>
        </w:rPr>
      </w:pPr>
      <m:oMath>
        <m:sSub>
          <m:sSubPr>
            <m:ctrlPr>
              <w:rPr>
                <w:rFonts w:ascii="Cambria Math" w:hAnsi="Cambria Math" w:cs="Times New Roman"/>
                <w:iCs/>
                <w:sz w:val="24"/>
                <w:szCs w:val="24"/>
              </w:rPr>
            </m:ctrlPr>
          </m:sSubPr>
          <m:e>
            <m:r>
              <w:rPr>
                <w:rFonts w:ascii="Cambria Math" w:hAnsi="Cambria Math" w:cs="Times New Roman"/>
                <w:sz w:val="24"/>
                <w:szCs w:val="24"/>
              </w:rPr>
              <m:t>V</m:t>
            </m:r>
          </m:e>
          <m:sub>
            <m:r>
              <m:rPr>
                <m:sty m:val="p"/>
              </m:rPr>
              <w:rPr>
                <w:rFonts w:ascii="Cambria Math" w:hAnsi="Cambria Math" w:cs="Times New Roman"/>
                <w:sz w:val="24"/>
                <w:szCs w:val="24"/>
              </w:rPr>
              <m:t>2</m:t>
            </m:r>
            <m:r>
              <w:rPr>
                <w:rFonts w:ascii="Cambria Math" w:hAnsi="Cambria Math" w:cs="Times New Roman"/>
                <w:sz w:val="24"/>
                <w:szCs w:val="24"/>
              </w:rPr>
              <m:t>Q</m:t>
            </m:r>
          </m:sub>
        </m:sSub>
      </m:oMath>
      <w:r w:rsidR="006A715A">
        <w:rPr>
          <w:rFonts w:ascii="Times New Roman" w:hAnsi="Times New Roman" w:cs="Times New Roman"/>
          <w:iCs/>
          <w:sz w:val="24"/>
          <w:szCs w:val="24"/>
        </w:rPr>
        <w:t>——</w:t>
      </w:r>
      <w:r w:rsidR="006A715A">
        <w:rPr>
          <w:rFonts w:ascii="Times New Roman" w:hAnsi="Times New Roman" w:cs="Times New Roman" w:hint="eastAsia"/>
          <w:iCs/>
          <w:sz w:val="24"/>
          <w:szCs w:val="24"/>
        </w:rPr>
        <w:t>第二阶段可变荷载在计算截面产生的剪力设计值</w:t>
      </w:r>
    </w:p>
    <w:p w:rsidR="004A45D6" w:rsidRDefault="001B2C85">
      <w:pPr>
        <w:spacing w:line="420" w:lineRule="auto"/>
        <w:ind w:firstLineChars="200" w:firstLine="480"/>
        <w:rPr>
          <w:rFonts w:ascii="Times New Roman" w:hAnsi="Times New Roman" w:cs="Times New Roman"/>
          <w:iCs/>
          <w:sz w:val="24"/>
          <w:szCs w:val="24"/>
        </w:rPr>
      </w:pPr>
      <m:oMath>
        <m:sSub>
          <m:sSubPr>
            <m:ctrlPr>
              <w:rPr>
                <w:rFonts w:ascii="Cambria Math" w:hAnsi="Cambria Math" w:cs="Times New Roman"/>
                <w:iCs/>
                <w:sz w:val="24"/>
                <w:szCs w:val="24"/>
              </w:rPr>
            </m:ctrlPr>
          </m:sSubPr>
          <m:e>
            <m:r>
              <w:rPr>
                <w:rFonts w:ascii="Cambria Math" w:hAnsi="Cambria Math" w:cs="Times New Roman"/>
                <w:sz w:val="24"/>
                <w:szCs w:val="24"/>
              </w:rPr>
              <m:t>σ</m:t>
            </m:r>
          </m:e>
          <m:sub>
            <m:r>
              <w:rPr>
                <w:rFonts w:ascii="Cambria Math" w:hAnsi="Cambria Math" w:cs="Times New Roman"/>
                <w:sz w:val="24"/>
                <w:szCs w:val="24"/>
              </w:rPr>
              <m:t>mk</m:t>
            </m:r>
          </m:sub>
        </m:sSub>
      </m:oMath>
      <w:r w:rsidR="006A715A">
        <w:rPr>
          <w:rFonts w:ascii="Times New Roman" w:hAnsi="Times New Roman" w:cs="Times New Roman"/>
          <w:iCs/>
          <w:sz w:val="24"/>
          <w:szCs w:val="24"/>
        </w:rPr>
        <w:t>——</w:t>
      </w:r>
      <w:r w:rsidR="006A715A">
        <w:rPr>
          <w:rFonts w:ascii="Times New Roman" w:hAnsi="Times New Roman" w:cs="Times New Roman" w:hint="eastAsia"/>
          <w:iCs/>
          <w:sz w:val="24"/>
          <w:szCs w:val="24"/>
        </w:rPr>
        <w:t>底板正截面边缘的材料法向拉应力</w:t>
      </w:r>
    </w:p>
    <w:p w:rsidR="004A45D6" w:rsidRDefault="001B2C85">
      <w:pPr>
        <w:spacing w:line="420" w:lineRule="auto"/>
        <w:ind w:firstLineChars="200" w:firstLine="480"/>
        <w:rPr>
          <w:rFonts w:ascii="Times New Roman" w:hAnsi="Times New Roman" w:cs="Times New Roman"/>
          <w:iCs/>
          <w:sz w:val="24"/>
          <w:szCs w:val="24"/>
        </w:rPr>
      </w:pPr>
      <m:oMath>
        <m:sSub>
          <m:sSubPr>
            <m:ctrlPr>
              <w:rPr>
                <w:rFonts w:ascii="Cambria Math" w:hAnsi="Cambria Math" w:cs="Times New Roman"/>
                <w:iCs/>
                <w:sz w:val="24"/>
                <w:szCs w:val="24"/>
              </w:rPr>
            </m:ctrlPr>
          </m:sSubPr>
          <m:e>
            <m:r>
              <w:rPr>
                <w:rFonts w:ascii="Cambria Math" w:hAnsi="Cambria Math" w:cs="Times New Roman"/>
                <w:sz w:val="24"/>
                <w:szCs w:val="24"/>
              </w:rPr>
              <m:t>M</m:t>
            </m:r>
          </m:e>
          <m:sub>
            <m:r>
              <w:rPr>
                <w:rFonts w:ascii="Cambria Math" w:hAnsi="Cambria Math" w:cs="Times New Roman"/>
                <w:sz w:val="24"/>
                <w:szCs w:val="24"/>
              </w:rPr>
              <m:t>mk</m:t>
            </m:r>
          </m:sub>
        </m:sSub>
      </m:oMath>
      <w:r w:rsidR="006A715A">
        <w:rPr>
          <w:rFonts w:ascii="Times New Roman" w:hAnsi="Times New Roman" w:cs="Times New Roman"/>
          <w:iCs/>
          <w:sz w:val="24"/>
          <w:szCs w:val="24"/>
        </w:rPr>
        <w:t>——</w:t>
      </w:r>
      <w:r w:rsidR="006A715A">
        <w:rPr>
          <w:rFonts w:ascii="Times New Roman" w:hAnsi="Times New Roman" w:cs="Times New Roman" w:hint="eastAsia"/>
          <w:iCs/>
          <w:sz w:val="24"/>
          <w:szCs w:val="24"/>
        </w:rPr>
        <w:t>底板的截面弯矩</w:t>
      </w:r>
    </w:p>
    <w:p w:rsidR="004A45D6" w:rsidRDefault="001B2C85">
      <w:pPr>
        <w:spacing w:line="420" w:lineRule="auto"/>
        <w:ind w:firstLineChars="200" w:firstLine="480"/>
        <w:rPr>
          <w:rFonts w:ascii="Times New Roman" w:hAnsi="Times New Roman" w:cs="Times New Roman"/>
          <w:iCs/>
          <w:sz w:val="24"/>
          <w:szCs w:val="24"/>
        </w:rPr>
      </w:pPr>
      <m:oMath>
        <m:sSub>
          <m:sSubPr>
            <m:ctrlPr>
              <w:rPr>
                <w:rFonts w:ascii="Cambria Math" w:hAnsi="Cambria Math" w:cs="Times New Roman"/>
                <w:iCs/>
                <w:sz w:val="24"/>
                <w:szCs w:val="24"/>
              </w:rPr>
            </m:ctrlPr>
          </m:sSubPr>
          <m:e>
            <m:r>
              <w:rPr>
                <w:rFonts w:ascii="Cambria Math" w:hAnsi="Cambria Math" w:cs="Times New Roman"/>
                <w:sz w:val="24"/>
                <w:szCs w:val="24"/>
              </w:rPr>
              <m:t>N</m:t>
            </m:r>
          </m:e>
          <m:sub>
            <m:r>
              <w:rPr>
                <w:rFonts w:ascii="Cambria Math" w:hAnsi="Cambria Math" w:cs="Times New Roman"/>
                <w:sz w:val="24"/>
                <w:szCs w:val="24"/>
              </w:rPr>
              <m:t>t</m:t>
            </m:r>
          </m:sub>
        </m:sSub>
      </m:oMath>
      <w:r w:rsidR="006A715A">
        <w:rPr>
          <w:rFonts w:ascii="Times New Roman" w:hAnsi="Times New Roman" w:cs="Times New Roman"/>
          <w:iCs/>
          <w:sz w:val="24"/>
          <w:szCs w:val="24"/>
        </w:rPr>
        <w:t>——</w:t>
      </w:r>
      <w:r w:rsidR="006A715A">
        <w:rPr>
          <w:rFonts w:ascii="Times New Roman" w:hAnsi="Times New Roman" w:cs="Times New Roman" w:hint="eastAsia"/>
          <w:iCs/>
          <w:sz w:val="24"/>
          <w:szCs w:val="24"/>
        </w:rPr>
        <w:t>连接件抗拉承载力设计值</w:t>
      </w:r>
    </w:p>
    <w:p w:rsidR="004A45D6" w:rsidRDefault="001B2C85">
      <w:pPr>
        <w:spacing w:line="420" w:lineRule="auto"/>
        <w:ind w:firstLineChars="200" w:firstLine="480"/>
        <w:rPr>
          <w:rFonts w:ascii="Times New Roman" w:hAnsi="Times New Roman" w:cs="Times New Roman"/>
          <w:iCs/>
          <w:sz w:val="24"/>
          <w:szCs w:val="24"/>
        </w:rPr>
      </w:pPr>
      <m:oMath>
        <m:sSub>
          <m:sSubPr>
            <m:ctrlPr>
              <w:rPr>
                <w:rFonts w:ascii="Cambria Math" w:hAnsi="Cambria Math" w:cs="Times New Roman"/>
                <w:iCs/>
                <w:sz w:val="24"/>
                <w:szCs w:val="24"/>
              </w:rPr>
            </m:ctrlPr>
          </m:sSubPr>
          <m:e>
            <m:r>
              <w:rPr>
                <w:rFonts w:ascii="Cambria Math" w:hAnsi="Cambria Math" w:cs="Times New Roman"/>
                <w:sz w:val="24"/>
                <w:szCs w:val="24"/>
              </w:rPr>
              <m:t>G</m:t>
            </m:r>
          </m:e>
          <m:sub>
            <m:r>
              <w:rPr>
                <w:rFonts w:ascii="Cambria Math" w:hAnsi="Cambria Math" w:cs="Times New Roman"/>
                <w:sz w:val="24"/>
                <w:szCs w:val="24"/>
              </w:rPr>
              <m:t>k</m:t>
            </m:r>
          </m:sub>
        </m:sSub>
      </m:oMath>
      <w:r w:rsidR="006A715A">
        <w:rPr>
          <w:rFonts w:ascii="Times New Roman" w:hAnsi="Times New Roman" w:cs="Times New Roman"/>
          <w:iCs/>
          <w:sz w:val="24"/>
          <w:szCs w:val="24"/>
        </w:rPr>
        <w:t>——</w:t>
      </w:r>
      <w:r w:rsidR="006A715A">
        <w:rPr>
          <w:rFonts w:ascii="Times New Roman" w:hAnsi="Times New Roman" w:cs="Times New Roman" w:hint="eastAsia"/>
          <w:iCs/>
          <w:sz w:val="24"/>
          <w:szCs w:val="24"/>
        </w:rPr>
        <w:t>施工阶段永久荷载设计值，包括钢格栅轻质叠合板自重及湿混凝土自重</w:t>
      </w:r>
    </w:p>
    <w:p w:rsidR="004A45D6" w:rsidRDefault="001B2C85">
      <w:pPr>
        <w:spacing w:line="420" w:lineRule="auto"/>
        <w:ind w:firstLineChars="200" w:firstLine="480"/>
        <w:rPr>
          <w:rFonts w:ascii="Times New Roman" w:hAnsi="Times New Roman" w:cs="Times New Roman"/>
          <w:iCs/>
          <w:sz w:val="24"/>
          <w:szCs w:val="24"/>
        </w:rPr>
      </w:pPr>
      <m:oMath>
        <m:sSub>
          <m:sSubPr>
            <m:ctrlPr>
              <w:rPr>
                <w:rFonts w:ascii="Cambria Math" w:hAnsi="Cambria Math" w:cs="Times New Roman"/>
                <w:iCs/>
                <w:sz w:val="24"/>
                <w:szCs w:val="24"/>
              </w:rPr>
            </m:ctrlPr>
          </m:sSubPr>
          <m:e>
            <m:r>
              <w:rPr>
                <w:rFonts w:ascii="Cambria Math" w:hAnsi="Cambria Math" w:cs="Times New Roman"/>
                <w:sz w:val="24"/>
                <w:szCs w:val="24"/>
              </w:rPr>
              <m:t>Q</m:t>
            </m:r>
          </m:e>
          <m:sub>
            <m:r>
              <w:rPr>
                <w:rFonts w:ascii="Cambria Math" w:hAnsi="Cambria Math" w:cs="Times New Roman"/>
                <w:sz w:val="24"/>
                <w:szCs w:val="24"/>
              </w:rPr>
              <m:t>k</m:t>
            </m:r>
          </m:sub>
        </m:sSub>
      </m:oMath>
      <w:r w:rsidR="006A715A">
        <w:rPr>
          <w:rFonts w:ascii="Times New Roman" w:hAnsi="Times New Roman" w:cs="Times New Roman"/>
          <w:iCs/>
          <w:sz w:val="24"/>
          <w:szCs w:val="24"/>
        </w:rPr>
        <w:t>——</w:t>
      </w:r>
      <w:r w:rsidR="006A715A">
        <w:rPr>
          <w:rFonts w:ascii="Times New Roman" w:hAnsi="Times New Roman" w:cs="Times New Roman" w:hint="eastAsia"/>
          <w:iCs/>
          <w:sz w:val="24"/>
          <w:szCs w:val="24"/>
        </w:rPr>
        <w:t>施工阶段可变荷载设计值</w:t>
      </w:r>
    </w:p>
    <w:p w:rsidR="004A45D6" w:rsidRDefault="006A715A">
      <w:pPr>
        <w:spacing w:line="360" w:lineRule="auto"/>
        <w:rPr>
          <w:rFonts w:ascii="Times New Roman" w:eastAsia="PMingLiU" w:hAnsi="Times New Roman" w:cs="Times New Roman"/>
          <w:sz w:val="24"/>
          <w:szCs w:val="24"/>
          <w:lang w:val="zh-TW" w:eastAsia="zh-TW"/>
        </w:rPr>
      </w:pPr>
      <w:r>
        <w:rPr>
          <w:rFonts w:ascii="Times New Roman" w:hAnsi="Times New Roman" w:cs="Times New Roman"/>
          <w:b/>
          <w:sz w:val="24"/>
          <w:szCs w:val="24"/>
          <w:lang w:val="zh-TW" w:eastAsia="zh-TW"/>
        </w:rPr>
        <w:t>2.2.3</w:t>
      </w:r>
      <w:r>
        <w:rPr>
          <w:rFonts w:ascii="Times New Roman" w:eastAsia="PMingLiU" w:hAnsi="Times New Roman" w:cs="Times New Roman"/>
          <w:sz w:val="24"/>
          <w:szCs w:val="24"/>
          <w:lang w:val="zh-TW" w:eastAsia="zh-TW"/>
        </w:rPr>
        <w:t xml:space="preserve"> </w:t>
      </w:r>
      <w:r>
        <w:rPr>
          <w:rFonts w:ascii="Times New Roman" w:hAnsi="Times New Roman" w:cs="Times New Roman" w:hint="eastAsia"/>
          <w:sz w:val="24"/>
          <w:szCs w:val="24"/>
          <w:lang w:val="zh-TW" w:eastAsia="zh-TW"/>
        </w:rPr>
        <w:t>几何参数</w:t>
      </w:r>
    </w:p>
    <w:p w:rsidR="004A45D6" w:rsidRDefault="001B2C85">
      <w:pPr>
        <w:spacing w:line="420" w:lineRule="auto"/>
        <w:ind w:firstLineChars="200" w:firstLine="480"/>
        <w:rPr>
          <w:rFonts w:ascii="Times New Roman" w:hAnsi="Times New Roman" w:cs="Times New Roman"/>
          <w:iCs/>
          <w:sz w:val="24"/>
          <w:szCs w:val="24"/>
        </w:rPr>
      </w:pPr>
      <m:oMath>
        <m:sSub>
          <m:sSubPr>
            <m:ctrlPr>
              <w:rPr>
                <w:rFonts w:ascii="Cambria Math" w:hAnsi="Cambria Math" w:cs="Times New Roman"/>
                <w:iCs/>
                <w:sz w:val="24"/>
                <w:szCs w:val="24"/>
              </w:rPr>
            </m:ctrlPr>
          </m:sSubPr>
          <m:e>
            <m:r>
              <w:rPr>
                <w:rFonts w:ascii="Cambria Math" w:hAnsi="Cambria Math" w:cs="Times New Roman"/>
                <w:sz w:val="24"/>
                <w:szCs w:val="24"/>
              </w:rPr>
              <m:t>W</m:t>
            </m:r>
          </m:e>
          <m:sub>
            <m:r>
              <w:rPr>
                <w:rFonts w:ascii="Cambria Math" w:hAnsi="Cambria Math" w:cs="Times New Roman"/>
                <w:sz w:val="24"/>
                <w:szCs w:val="24"/>
              </w:rPr>
              <m:t>n</m:t>
            </m:r>
          </m:sub>
        </m:sSub>
      </m:oMath>
      <w:r w:rsidR="006A715A">
        <w:rPr>
          <w:rFonts w:ascii="Times New Roman" w:hAnsi="Times New Roman" w:cs="Times New Roman"/>
          <w:iCs/>
          <w:sz w:val="24"/>
          <w:szCs w:val="24"/>
        </w:rPr>
        <w:t>——</w:t>
      </w:r>
      <w:r w:rsidR="006A715A">
        <w:rPr>
          <w:rFonts w:ascii="Times New Roman" w:hAnsi="Times New Roman" w:cs="Times New Roman" w:hint="eastAsia"/>
          <w:iCs/>
          <w:sz w:val="24"/>
          <w:szCs w:val="24"/>
        </w:rPr>
        <w:t>底板截面受拉边缘的弹性抵抗</w:t>
      </w:r>
      <w:proofErr w:type="gramStart"/>
      <w:r w:rsidR="006A715A">
        <w:rPr>
          <w:rFonts w:ascii="Times New Roman" w:hAnsi="Times New Roman" w:cs="Times New Roman" w:hint="eastAsia"/>
          <w:iCs/>
          <w:sz w:val="24"/>
          <w:szCs w:val="24"/>
        </w:rPr>
        <w:t>矩</w:t>
      </w:r>
      <w:proofErr w:type="gramEnd"/>
    </w:p>
    <w:p w:rsidR="004A45D6" w:rsidRDefault="006A715A">
      <w:pPr>
        <w:spacing w:line="420" w:lineRule="auto"/>
        <w:ind w:firstLineChars="200" w:firstLine="480"/>
        <w:rPr>
          <w:rFonts w:ascii="Times New Roman" w:hAnsi="Times New Roman" w:cs="Times New Roman"/>
          <w:iCs/>
          <w:sz w:val="24"/>
          <w:szCs w:val="24"/>
        </w:rPr>
      </w:pPr>
      <m:oMath>
        <m:r>
          <w:rPr>
            <w:rFonts w:ascii="Cambria Math" w:hAnsi="Cambria Math" w:cs="Times New Roman"/>
            <w:sz w:val="24"/>
            <w:szCs w:val="24"/>
          </w:rPr>
          <m:t>n</m:t>
        </m:r>
      </m:oMath>
      <w:r>
        <w:rPr>
          <w:rFonts w:ascii="Times New Roman" w:hAnsi="Times New Roman" w:cs="Times New Roman"/>
          <w:iCs/>
          <w:sz w:val="24"/>
          <w:szCs w:val="24"/>
        </w:rPr>
        <w:t>——</w:t>
      </w:r>
      <w:r>
        <w:rPr>
          <w:rFonts w:ascii="Times New Roman" w:hAnsi="Times New Roman" w:cs="Times New Roman" w:hint="eastAsia"/>
          <w:iCs/>
          <w:sz w:val="24"/>
          <w:szCs w:val="24"/>
        </w:rPr>
        <w:t>钢格栅轻质底板叠合</w:t>
      </w:r>
      <w:proofErr w:type="gramStart"/>
      <w:r>
        <w:rPr>
          <w:rFonts w:ascii="Times New Roman" w:hAnsi="Times New Roman" w:cs="Times New Roman" w:hint="eastAsia"/>
          <w:iCs/>
          <w:sz w:val="24"/>
          <w:szCs w:val="24"/>
        </w:rPr>
        <w:t>板计算</w:t>
      </w:r>
      <w:proofErr w:type="gramEnd"/>
      <w:r>
        <w:rPr>
          <w:rFonts w:ascii="Times New Roman" w:hAnsi="Times New Roman" w:cs="Times New Roman" w:hint="eastAsia"/>
          <w:iCs/>
          <w:sz w:val="24"/>
          <w:szCs w:val="24"/>
        </w:rPr>
        <w:t>面积内连接件数量</w:t>
      </w:r>
    </w:p>
    <w:p w:rsidR="004A45D6" w:rsidRDefault="006A715A">
      <w:pPr>
        <w:spacing w:line="420" w:lineRule="auto"/>
        <w:ind w:firstLineChars="200" w:firstLine="480"/>
        <w:rPr>
          <w:rFonts w:ascii="Times New Roman" w:hAnsi="Times New Roman" w:cs="Times New Roman"/>
          <w:iCs/>
          <w:sz w:val="24"/>
          <w:szCs w:val="24"/>
        </w:rPr>
      </w:pPr>
      <m:oMath>
        <m:r>
          <w:rPr>
            <w:rFonts w:ascii="Cambria Math" w:hAnsi="Cambria Math" w:cs="Times New Roman"/>
            <w:sz w:val="24"/>
            <w:szCs w:val="24"/>
          </w:rPr>
          <m:t>d</m:t>
        </m:r>
      </m:oMath>
      <w:r>
        <w:rPr>
          <w:rFonts w:ascii="Times New Roman" w:hAnsi="Times New Roman" w:cs="Times New Roman"/>
          <w:iCs/>
          <w:sz w:val="24"/>
          <w:szCs w:val="24"/>
        </w:rPr>
        <w:t>——</w:t>
      </w:r>
      <w:r>
        <w:rPr>
          <w:rFonts w:ascii="Times New Roman" w:hAnsi="Times New Roman" w:cs="Times New Roman" w:hint="eastAsia"/>
          <w:iCs/>
          <w:sz w:val="24"/>
          <w:szCs w:val="24"/>
        </w:rPr>
        <w:t>自攻螺钉的直径</w:t>
      </w:r>
      <w:r>
        <w:rPr>
          <w:rFonts w:ascii="Times New Roman" w:hAnsi="Times New Roman" w:cs="Times New Roman" w:hint="eastAsia"/>
          <w:iCs/>
          <w:sz w:val="24"/>
          <w:szCs w:val="24"/>
        </w:rPr>
        <w:t>(mm)</w:t>
      </w:r>
      <w:r>
        <w:rPr>
          <w:rFonts w:ascii="Times New Roman" w:hAnsi="Times New Roman" w:cs="Times New Roman" w:hint="eastAsia"/>
          <w:iCs/>
          <w:sz w:val="24"/>
          <w:szCs w:val="24"/>
        </w:rPr>
        <w:t>；</w:t>
      </w:r>
    </w:p>
    <w:p w:rsidR="004A45D6" w:rsidRDefault="001B2C85">
      <w:pPr>
        <w:spacing w:line="420" w:lineRule="auto"/>
        <w:ind w:firstLineChars="200" w:firstLine="480"/>
        <w:rPr>
          <w:rFonts w:ascii="Times New Roman" w:hAnsi="Times New Roman" w:cs="Times New Roman"/>
          <w:iCs/>
          <w:sz w:val="24"/>
          <w:szCs w:val="24"/>
        </w:rPr>
      </w:pPr>
      <m:oMath>
        <m:sSub>
          <m:sSubPr>
            <m:ctrlPr>
              <w:rPr>
                <w:rFonts w:ascii="Cambria Math" w:hAnsi="Cambria Math" w:cs="Times New Roman"/>
                <w:iCs/>
                <w:sz w:val="24"/>
                <w:szCs w:val="24"/>
              </w:rPr>
            </m:ctrlPr>
          </m:sSubPr>
          <m:e>
            <m:r>
              <w:rPr>
                <w:rFonts w:ascii="Cambria Math" w:hAnsi="Cambria Math" w:cs="Times New Roman"/>
                <w:sz w:val="24"/>
                <w:szCs w:val="24"/>
              </w:rPr>
              <m:t>t</m:t>
            </m:r>
          </m:e>
          <m:sub>
            <m:r>
              <w:rPr>
                <w:rFonts w:ascii="Cambria Math" w:hAnsi="Cambria Math" w:cs="Times New Roman"/>
                <w:sz w:val="24"/>
                <w:szCs w:val="24"/>
              </w:rPr>
              <m:t>c</m:t>
            </m:r>
          </m:sub>
        </m:sSub>
      </m:oMath>
      <w:r w:rsidR="006A715A">
        <w:rPr>
          <w:rFonts w:ascii="Times New Roman" w:hAnsi="Times New Roman" w:cs="Times New Roman"/>
          <w:iCs/>
          <w:sz w:val="24"/>
          <w:szCs w:val="24"/>
        </w:rPr>
        <w:t>——</w:t>
      </w:r>
      <w:proofErr w:type="gramStart"/>
      <w:r w:rsidR="006A715A">
        <w:rPr>
          <w:rFonts w:ascii="Times New Roman" w:hAnsi="Times New Roman" w:cs="Times New Roman" w:hint="eastAsia"/>
          <w:iCs/>
          <w:sz w:val="24"/>
          <w:szCs w:val="24"/>
        </w:rPr>
        <w:t>钉杆的</w:t>
      </w:r>
      <w:proofErr w:type="gramEnd"/>
      <w:r w:rsidR="006A715A">
        <w:rPr>
          <w:rFonts w:ascii="Times New Roman" w:hAnsi="Times New Roman" w:cs="Times New Roman" w:hint="eastAsia"/>
          <w:iCs/>
          <w:sz w:val="24"/>
          <w:szCs w:val="24"/>
        </w:rPr>
        <w:t>圆柱状螺纹部分钻入基材</w:t>
      </w:r>
      <w:r w:rsidR="006A715A">
        <w:rPr>
          <w:rFonts w:ascii="Times New Roman" w:hAnsi="Times New Roman" w:cs="Times New Roman" w:hint="eastAsia"/>
          <w:iCs/>
          <w:sz w:val="24"/>
          <w:szCs w:val="24"/>
        </w:rPr>
        <w:t>(</w:t>
      </w:r>
      <w:r w:rsidR="006A715A">
        <w:rPr>
          <w:rFonts w:ascii="Times New Roman" w:hAnsi="Times New Roman" w:cs="Times New Roman" w:hint="eastAsia"/>
          <w:iCs/>
          <w:sz w:val="24"/>
          <w:szCs w:val="24"/>
        </w:rPr>
        <w:t>连接件</w:t>
      </w:r>
      <w:r w:rsidR="006A715A">
        <w:rPr>
          <w:rFonts w:ascii="Times New Roman" w:hAnsi="Times New Roman" w:cs="Times New Roman" w:hint="eastAsia"/>
          <w:iCs/>
          <w:sz w:val="24"/>
          <w:szCs w:val="24"/>
        </w:rPr>
        <w:t>)</w:t>
      </w:r>
      <w:r w:rsidR="006A715A">
        <w:rPr>
          <w:rFonts w:ascii="Times New Roman" w:hAnsi="Times New Roman" w:cs="Times New Roman" w:hint="eastAsia"/>
          <w:iCs/>
          <w:sz w:val="24"/>
          <w:szCs w:val="24"/>
        </w:rPr>
        <w:t>中的深度；</w:t>
      </w:r>
    </w:p>
    <w:p w:rsidR="004A45D6" w:rsidRDefault="006A715A">
      <w:pPr>
        <w:spacing w:line="420" w:lineRule="auto"/>
        <w:ind w:firstLineChars="200" w:firstLine="480"/>
        <w:rPr>
          <w:rFonts w:ascii="Times New Roman" w:hAnsi="Times New Roman" w:cs="Times New Roman"/>
          <w:iCs/>
          <w:sz w:val="24"/>
          <w:szCs w:val="24"/>
        </w:rPr>
      </w:pPr>
      <w:proofErr w:type="spellStart"/>
      <w:r>
        <w:rPr>
          <w:rFonts w:ascii="Times New Roman" w:hAnsi="Times New Roman" w:cs="Times New Roman"/>
          <w:i/>
          <w:iCs/>
          <w:sz w:val="24"/>
          <w:szCs w:val="24"/>
        </w:rPr>
        <w:t>ht</w:t>
      </w:r>
      <w:proofErr w:type="spellEnd"/>
      <w:r>
        <w:rPr>
          <w:rFonts w:ascii="Times New Roman" w:hAnsi="Times New Roman" w:cs="Times New Roman"/>
          <w:iCs/>
          <w:sz w:val="24"/>
          <w:szCs w:val="24"/>
        </w:rPr>
        <w:t>——</w:t>
      </w:r>
      <w:r>
        <w:rPr>
          <w:rFonts w:ascii="Times New Roman" w:hAnsi="Times New Roman" w:cs="Times New Roman" w:hint="eastAsia"/>
          <w:iCs/>
          <w:sz w:val="24"/>
          <w:szCs w:val="24"/>
        </w:rPr>
        <w:t>钢格栅的设计高度</w:t>
      </w:r>
    </w:p>
    <w:p w:rsidR="004A45D6" w:rsidRDefault="006A715A">
      <w:pPr>
        <w:spacing w:line="420" w:lineRule="auto"/>
        <w:ind w:firstLineChars="200" w:firstLine="480"/>
        <w:rPr>
          <w:rFonts w:ascii="Times New Roman" w:hAnsi="Times New Roman" w:cs="Times New Roman"/>
          <w:iCs/>
          <w:sz w:val="24"/>
          <w:szCs w:val="24"/>
        </w:rPr>
      </w:pPr>
      <w:proofErr w:type="spellStart"/>
      <w:r>
        <w:rPr>
          <w:rFonts w:ascii="Times New Roman" w:hAnsi="Times New Roman" w:cs="Times New Roman"/>
          <w:i/>
          <w:iCs/>
          <w:sz w:val="24"/>
          <w:szCs w:val="24"/>
        </w:rPr>
        <w:t>bt</w:t>
      </w:r>
      <w:proofErr w:type="spellEnd"/>
      <w:r>
        <w:rPr>
          <w:rFonts w:ascii="Times New Roman" w:hAnsi="Times New Roman" w:cs="Times New Roman"/>
          <w:iCs/>
          <w:sz w:val="24"/>
          <w:szCs w:val="24"/>
        </w:rPr>
        <w:t>——</w:t>
      </w:r>
      <w:r>
        <w:rPr>
          <w:rFonts w:ascii="Times New Roman" w:hAnsi="Times New Roman" w:cs="Times New Roman" w:hint="eastAsia"/>
          <w:iCs/>
          <w:sz w:val="24"/>
          <w:szCs w:val="24"/>
        </w:rPr>
        <w:t>钢格栅的设计宽度</w:t>
      </w:r>
    </w:p>
    <w:p w:rsidR="004A45D6" w:rsidRDefault="006A715A">
      <w:pPr>
        <w:spacing w:line="420" w:lineRule="auto"/>
        <w:ind w:firstLineChars="200" w:firstLine="480"/>
        <w:rPr>
          <w:rFonts w:ascii="Times New Roman" w:hAnsi="Times New Roman" w:cs="Times New Roman"/>
          <w:iCs/>
          <w:sz w:val="24"/>
          <w:szCs w:val="24"/>
        </w:rPr>
      </w:pPr>
      <w:r>
        <w:rPr>
          <w:rFonts w:ascii="Times New Roman" w:hAnsi="Times New Roman" w:cs="Times New Roman"/>
          <w:i/>
          <w:iCs/>
          <w:sz w:val="24"/>
          <w:szCs w:val="24"/>
        </w:rPr>
        <w:t>S</w:t>
      </w:r>
      <w:r>
        <w:rPr>
          <w:rFonts w:ascii="Times New Roman" w:hAnsi="Times New Roman" w:cs="Times New Roman"/>
          <w:i/>
          <w:iCs/>
          <w:sz w:val="24"/>
          <w:szCs w:val="24"/>
          <w:vertAlign w:val="subscript"/>
        </w:rPr>
        <w:t>1</w:t>
      </w:r>
      <w:r>
        <w:rPr>
          <w:rFonts w:ascii="Times New Roman" w:hAnsi="Times New Roman" w:cs="Times New Roman"/>
          <w:iCs/>
          <w:sz w:val="24"/>
          <w:szCs w:val="24"/>
        </w:rPr>
        <w:t>——</w:t>
      </w:r>
      <w:r>
        <w:rPr>
          <w:rFonts w:ascii="Times New Roman" w:hAnsi="Times New Roman" w:cs="Times New Roman" w:hint="eastAsia"/>
          <w:iCs/>
          <w:sz w:val="24"/>
          <w:szCs w:val="24"/>
        </w:rPr>
        <w:t>钢筋桁架腹杆节点间距</w:t>
      </w:r>
    </w:p>
    <w:p w:rsidR="004A45D6" w:rsidRDefault="006A715A">
      <w:pPr>
        <w:spacing w:line="420" w:lineRule="auto"/>
        <w:ind w:firstLineChars="200" w:firstLine="480"/>
        <w:rPr>
          <w:rFonts w:ascii="Times New Roman" w:hAnsi="Times New Roman" w:cs="Times New Roman"/>
          <w:iCs/>
          <w:sz w:val="24"/>
          <w:szCs w:val="24"/>
        </w:rPr>
      </w:pPr>
      <w:r>
        <w:rPr>
          <w:rFonts w:ascii="Times New Roman" w:hAnsi="Times New Roman" w:cs="Times New Roman"/>
          <w:i/>
          <w:iCs/>
          <w:sz w:val="24"/>
          <w:szCs w:val="24"/>
        </w:rPr>
        <w:t>S</w:t>
      </w:r>
      <w:r>
        <w:rPr>
          <w:rFonts w:ascii="Times New Roman" w:hAnsi="Times New Roman" w:cs="Times New Roman"/>
          <w:i/>
          <w:iCs/>
          <w:sz w:val="24"/>
          <w:szCs w:val="24"/>
          <w:vertAlign w:val="subscript"/>
        </w:rPr>
        <w:t>2</w:t>
      </w:r>
      <w:r>
        <w:rPr>
          <w:rFonts w:ascii="Times New Roman" w:hAnsi="Times New Roman" w:cs="Times New Roman"/>
          <w:iCs/>
          <w:sz w:val="24"/>
          <w:szCs w:val="24"/>
        </w:rPr>
        <w:t>——</w:t>
      </w:r>
      <w:r>
        <w:rPr>
          <w:rFonts w:ascii="Times New Roman" w:hAnsi="Times New Roman" w:cs="Times New Roman" w:hint="eastAsia"/>
          <w:iCs/>
          <w:sz w:val="24"/>
          <w:szCs w:val="24"/>
        </w:rPr>
        <w:t>钢格栅中心的间距</w:t>
      </w:r>
    </w:p>
    <w:p w:rsidR="004A45D6" w:rsidRDefault="006A715A">
      <w:pPr>
        <w:spacing w:line="420" w:lineRule="auto"/>
        <w:ind w:firstLineChars="200" w:firstLine="480"/>
        <w:rPr>
          <w:rFonts w:ascii="Times New Roman" w:hAnsi="Times New Roman" w:cs="Times New Roman"/>
          <w:iCs/>
          <w:sz w:val="24"/>
          <w:szCs w:val="24"/>
        </w:rPr>
      </w:pPr>
      <w:r>
        <w:rPr>
          <w:rFonts w:ascii="Times New Roman" w:hAnsi="Times New Roman" w:cs="Times New Roman"/>
          <w:i/>
          <w:iCs/>
          <w:sz w:val="24"/>
          <w:szCs w:val="24"/>
        </w:rPr>
        <w:t>S</w:t>
      </w:r>
      <w:r>
        <w:rPr>
          <w:rFonts w:ascii="Times New Roman" w:hAnsi="Times New Roman" w:cs="Times New Roman"/>
          <w:i/>
          <w:iCs/>
          <w:sz w:val="24"/>
          <w:szCs w:val="24"/>
          <w:vertAlign w:val="subscript"/>
        </w:rPr>
        <w:t>3</w:t>
      </w:r>
      <w:r>
        <w:rPr>
          <w:rFonts w:ascii="Times New Roman" w:hAnsi="Times New Roman" w:cs="Times New Roman"/>
          <w:iCs/>
          <w:sz w:val="24"/>
          <w:szCs w:val="24"/>
        </w:rPr>
        <w:t>——</w:t>
      </w:r>
      <w:r>
        <w:rPr>
          <w:rFonts w:ascii="Times New Roman" w:hAnsi="Times New Roman" w:cs="Times New Roman" w:hint="eastAsia"/>
          <w:iCs/>
          <w:sz w:val="24"/>
          <w:szCs w:val="24"/>
        </w:rPr>
        <w:t>钢格栅中心至轻质底板边缘的距离</w:t>
      </w:r>
    </w:p>
    <w:p w:rsidR="004A45D6" w:rsidRDefault="006A715A">
      <w:pPr>
        <w:spacing w:line="420" w:lineRule="auto"/>
        <w:ind w:firstLineChars="200" w:firstLine="480"/>
        <w:rPr>
          <w:rFonts w:ascii="Times New Roman" w:hAnsi="Times New Roman" w:cs="Times New Roman"/>
          <w:iCs/>
          <w:sz w:val="24"/>
          <w:szCs w:val="24"/>
        </w:rPr>
      </w:pPr>
      <w:r>
        <w:rPr>
          <w:rFonts w:ascii="Times New Roman" w:hAnsi="Times New Roman" w:cs="Times New Roman"/>
          <w:i/>
          <w:iCs/>
          <w:sz w:val="24"/>
          <w:szCs w:val="24"/>
        </w:rPr>
        <w:t>S</w:t>
      </w:r>
      <w:r>
        <w:rPr>
          <w:rFonts w:ascii="Times New Roman" w:hAnsi="Times New Roman" w:cs="Times New Roman"/>
          <w:i/>
          <w:iCs/>
          <w:sz w:val="24"/>
          <w:szCs w:val="24"/>
          <w:vertAlign w:val="subscript"/>
        </w:rPr>
        <w:t>4</w:t>
      </w:r>
      <w:r>
        <w:rPr>
          <w:rFonts w:ascii="Times New Roman" w:hAnsi="Times New Roman" w:cs="Times New Roman"/>
          <w:iCs/>
          <w:sz w:val="24"/>
          <w:szCs w:val="24"/>
        </w:rPr>
        <w:t>——</w:t>
      </w:r>
      <w:r>
        <w:rPr>
          <w:rFonts w:ascii="Times New Roman" w:hAnsi="Times New Roman" w:cs="Times New Roman" w:hint="eastAsia"/>
          <w:iCs/>
          <w:sz w:val="24"/>
          <w:szCs w:val="24"/>
        </w:rPr>
        <w:t>连接件的距离</w:t>
      </w:r>
    </w:p>
    <w:p w:rsidR="004A45D6" w:rsidRDefault="001B2C85">
      <w:pPr>
        <w:spacing w:line="420" w:lineRule="auto"/>
        <w:ind w:firstLineChars="200" w:firstLine="480"/>
        <w:rPr>
          <w:rFonts w:ascii="Times New Roman" w:hAnsi="Times New Roman" w:cs="Times New Roman"/>
          <w:iCs/>
          <w:sz w:val="24"/>
          <w:szCs w:val="24"/>
        </w:rPr>
      </w:pPr>
      <m:oMath>
        <m:sSub>
          <m:sSubPr>
            <m:ctrlPr>
              <w:rPr>
                <w:rFonts w:ascii="Cambria Math" w:hAnsi="Cambria Math" w:cs="Times New Roman"/>
                <w:iCs/>
                <w:sz w:val="24"/>
                <w:szCs w:val="24"/>
              </w:rPr>
            </m:ctrlPr>
          </m:sSubPr>
          <m:e>
            <m:r>
              <w:rPr>
                <w:rFonts w:ascii="Cambria Math" w:hAnsi="Cambria Math" w:cs="Times New Roman"/>
                <w:sz w:val="24"/>
                <w:szCs w:val="24"/>
              </w:rPr>
              <m:t>l</m:t>
            </m:r>
          </m:e>
          <m:sub>
            <m:r>
              <w:rPr>
                <w:rFonts w:ascii="Cambria Math" w:hAnsi="Cambria Math" w:cs="Times New Roman"/>
                <w:sz w:val="24"/>
                <w:szCs w:val="24"/>
              </w:rPr>
              <m:t>a</m:t>
            </m:r>
          </m:sub>
        </m:sSub>
      </m:oMath>
      <w:r w:rsidR="006A715A">
        <w:rPr>
          <w:rFonts w:ascii="Times New Roman" w:hAnsi="Times New Roman" w:cs="Times New Roman"/>
          <w:iCs/>
          <w:sz w:val="24"/>
          <w:szCs w:val="24"/>
        </w:rPr>
        <w:t>——</w:t>
      </w:r>
      <w:r w:rsidR="006A715A">
        <w:rPr>
          <w:rFonts w:ascii="Times New Roman" w:hAnsi="Times New Roman" w:cs="Times New Roman"/>
          <w:iCs/>
          <w:sz w:val="24"/>
          <w:szCs w:val="24"/>
        </w:rPr>
        <w:t>纵向</w:t>
      </w:r>
      <w:r w:rsidR="006A715A">
        <w:rPr>
          <w:rFonts w:ascii="Times New Roman" w:hAnsi="Times New Roman" w:cs="Times New Roman" w:hint="eastAsia"/>
          <w:iCs/>
          <w:sz w:val="24"/>
          <w:szCs w:val="24"/>
        </w:rPr>
        <w:t>受拉钢筋锚固长度</w:t>
      </w:r>
    </w:p>
    <w:p w:rsidR="004A45D6" w:rsidRDefault="008664AA">
      <w:pPr>
        <w:widowControl/>
        <w:spacing w:line="360" w:lineRule="auto"/>
        <w:jc w:val="left"/>
        <w:rPr>
          <w:rFonts w:ascii="Times New Roman" w:hAnsi="Times New Roman" w:cs="Times New Roman"/>
          <w:sz w:val="24"/>
          <w:szCs w:val="24"/>
          <w:lang w:val="zh-TW"/>
        </w:rPr>
      </w:pPr>
      <w:r>
        <w:rPr>
          <w:rFonts w:ascii="Times New Roman" w:hAnsi="Times New Roman" w:cs="Times New Roman" w:hint="eastAsia"/>
          <w:color w:val="00B050"/>
          <w:sz w:val="24"/>
          <w:szCs w:val="24"/>
          <w:lang w:val="zh-TW" w:eastAsia="zh-TW"/>
        </w:rPr>
        <w:t>【条文说明】</w:t>
      </w:r>
      <w:r w:rsidR="007C7B37">
        <w:rPr>
          <w:rFonts w:ascii="Times New Roman" w:hAnsi="Times New Roman" w:cs="Times New Roman" w:hint="eastAsia"/>
          <w:color w:val="00B050"/>
          <w:sz w:val="24"/>
          <w:szCs w:val="24"/>
          <w:lang w:val="zh-TW"/>
        </w:rPr>
        <w:t>除已给出</w:t>
      </w:r>
      <w:r>
        <w:rPr>
          <w:rFonts w:ascii="Times New Roman" w:hAnsi="Times New Roman" w:cs="Times New Roman" w:hint="eastAsia"/>
          <w:color w:val="00B050"/>
          <w:sz w:val="24"/>
          <w:szCs w:val="24"/>
          <w:lang w:val="zh-TW"/>
        </w:rPr>
        <w:t>符号</w:t>
      </w:r>
      <w:r w:rsidR="007C7B37">
        <w:rPr>
          <w:rFonts w:ascii="Times New Roman" w:hAnsi="Times New Roman" w:cs="Times New Roman" w:hint="eastAsia"/>
          <w:color w:val="00B050"/>
          <w:sz w:val="24"/>
          <w:szCs w:val="24"/>
          <w:lang w:val="zh-TW"/>
        </w:rPr>
        <w:t>定义外</w:t>
      </w:r>
      <w:r>
        <w:rPr>
          <w:rFonts w:ascii="Times New Roman" w:hAnsi="Times New Roman" w:cs="Times New Roman"/>
          <w:color w:val="00B050"/>
          <w:sz w:val="24"/>
          <w:szCs w:val="24"/>
          <w:lang w:val="zh-TW" w:eastAsia="zh-TW"/>
        </w:rPr>
        <w:t>，</w:t>
      </w:r>
      <w:r>
        <w:rPr>
          <w:rFonts w:ascii="Times New Roman" w:hAnsi="Times New Roman" w:cs="Times New Roman" w:hint="eastAsia"/>
          <w:color w:val="00B050"/>
          <w:sz w:val="24"/>
          <w:szCs w:val="24"/>
          <w:lang w:val="zh-TW" w:eastAsia="zh-TW"/>
        </w:rPr>
        <w:t>其他</w:t>
      </w:r>
      <w:r>
        <w:rPr>
          <w:rFonts w:ascii="Times New Roman" w:hAnsi="Times New Roman" w:cs="Times New Roman" w:hint="eastAsia"/>
          <w:color w:val="00B050"/>
          <w:sz w:val="24"/>
          <w:szCs w:val="24"/>
          <w:lang w:val="zh-TW"/>
        </w:rPr>
        <w:t>符号</w:t>
      </w:r>
      <w:r>
        <w:rPr>
          <w:rFonts w:ascii="Times New Roman" w:hAnsi="Times New Roman" w:cs="Times New Roman" w:hint="eastAsia"/>
          <w:color w:val="00B050"/>
          <w:sz w:val="24"/>
          <w:szCs w:val="24"/>
          <w:lang w:val="zh-TW" w:eastAsia="zh-TW"/>
        </w:rPr>
        <w:t>与现行国家标准规范相同。</w:t>
      </w:r>
      <w:r w:rsidR="006A715A">
        <w:rPr>
          <w:rFonts w:ascii="Times New Roman" w:hAnsi="Times New Roman" w:cs="Times New Roman"/>
          <w:sz w:val="24"/>
          <w:szCs w:val="24"/>
          <w:lang w:val="zh-TW"/>
        </w:rPr>
        <w:br w:type="page"/>
      </w:r>
    </w:p>
    <w:p w:rsidR="004A45D6" w:rsidRDefault="006A715A">
      <w:pPr>
        <w:spacing w:beforeLines="100" w:before="312" w:afterLines="100" w:after="312" w:line="360" w:lineRule="auto"/>
        <w:jc w:val="center"/>
        <w:textAlignment w:val="baseline"/>
        <w:outlineLvl w:val="0"/>
        <w:rPr>
          <w:rFonts w:ascii="Times New Roman" w:eastAsiaTheme="majorEastAsia" w:hAnsi="Times New Roman" w:cs="Times New Roman"/>
          <w:b/>
          <w:bCs/>
          <w:sz w:val="28"/>
          <w:szCs w:val="28"/>
        </w:rPr>
      </w:pPr>
      <w:bookmarkStart w:id="9" w:name="_Toc160197282"/>
      <w:bookmarkStart w:id="10" w:name="_Toc160197351"/>
      <w:r>
        <w:rPr>
          <w:rFonts w:ascii="Times New Roman" w:eastAsiaTheme="majorEastAsia" w:hAnsi="Times New Roman" w:cs="Times New Roman" w:hint="eastAsia"/>
          <w:b/>
          <w:bCs/>
          <w:sz w:val="28"/>
          <w:szCs w:val="28"/>
        </w:rPr>
        <w:lastRenderedPageBreak/>
        <w:t xml:space="preserve">3 </w:t>
      </w:r>
      <w:r>
        <w:rPr>
          <w:rFonts w:ascii="Times New Roman" w:eastAsiaTheme="majorEastAsia" w:hAnsi="Times New Roman" w:cs="Times New Roman" w:hint="eastAsia"/>
          <w:b/>
          <w:bCs/>
          <w:sz w:val="28"/>
          <w:szCs w:val="28"/>
        </w:rPr>
        <w:t>基本规定</w:t>
      </w:r>
      <w:bookmarkEnd w:id="9"/>
      <w:bookmarkEnd w:id="10"/>
    </w:p>
    <w:p w:rsidR="004A45D6" w:rsidRDefault="006A715A">
      <w:pPr>
        <w:keepNext/>
        <w:keepLines/>
        <w:spacing w:beforeLines="100" w:before="312" w:afterLines="100" w:after="312" w:line="360" w:lineRule="auto"/>
        <w:jc w:val="center"/>
        <w:outlineLvl w:val="1"/>
        <w:rPr>
          <w:rFonts w:ascii="Times New Roman" w:eastAsiaTheme="majorEastAsia" w:hAnsi="Times New Roman" w:cs="Times New Roman"/>
          <w:b/>
          <w:bCs/>
          <w:color w:val="FF0000"/>
          <w:sz w:val="24"/>
          <w:szCs w:val="24"/>
        </w:rPr>
      </w:pPr>
      <w:bookmarkStart w:id="11" w:name="_Toc160197283"/>
      <w:bookmarkStart w:id="12" w:name="_Toc160197352"/>
      <w:r>
        <w:rPr>
          <w:rFonts w:ascii="Times New Roman" w:eastAsiaTheme="majorEastAsia" w:hAnsi="Times New Roman" w:cs="Times New Roman" w:hint="eastAsia"/>
          <w:b/>
          <w:bCs/>
          <w:sz w:val="24"/>
          <w:szCs w:val="24"/>
        </w:rPr>
        <w:t xml:space="preserve">3.1  </w:t>
      </w:r>
      <w:r w:rsidR="00B7149F">
        <w:rPr>
          <w:rFonts w:ascii="Times New Roman" w:eastAsiaTheme="majorEastAsia" w:hAnsi="Times New Roman" w:cs="Times New Roman" w:hint="eastAsia"/>
          <w:b/>
          <w:bCs/>
          <w:sz w:val="24"/>
          <w:szCs w:val="24"/>
        </w:rPr>
        <w:t>一般规定</w:t>
      </w:r>
      <w:bookmarkEnd w:id="11"/>
      <w:bookmarkEnd w:id="12"/>
    </w:p>
    <w:p w:rsidR="00B7149F" w:rsidRDefault="00B7149F" w:rsidP="00B7149F">
      <w:pPr>
        <w:spacing w:line="360" w:lineRule="auto"/>
        <w:rPr>
          <w:rFonts w:ascii="Times New Roman" w:hAnsi="Times New Roman" w:cs="Times New Roman"/>
          <w:sz w:val="24"/>
          <w:szCs w:val="24"/>
        </w:rPr>
      </w:pPr>
      <w:r>
        <w:rPr>
          <w:rFonts w:ascii="Times New Roman" w:hAnsi="Times New Roman" w:cs="Times New Roman"/>
          <w:b/>
          <w:sz w:val="24"/>
          <w:szCs w:val="24"/>
          <w:lang w:val="zh-TW" w:eastAsia="zh-TW"/>
        </w:rPr>
        <w:t>3.1.1</w:t>
      </w:r>
      <w:r>
        <w:rPr>
          <w:rFonts w:ascii="Times New Roman" w:eastAsia="PMingLiU" w:hAnsi="Times New Roman" w:cs="Times New Roman"/>
          <w:b/>
          <w:sz w:val="24"/>
          <w:szCs w:val="24"/>
          <w:lang w:val="zh-TW" w:eastAsia="zh-TW"/>
        </w:rPr>
        <w:t xml:space="preserve"> </w:t>
      </w:r>
      <w:r>
        <w:rPr>
          <w:rFonts w:ascii="Times New Roman" w:hAnsi="Times New Roman" w:cs="Times New Roman" w:hint="eastAsia"/>
          <w:sz w:val="24"/>
          <w:szCs w:val="24"/>
        </w:rPr>
        <w:t>钢格栅轻质底板叠合板的安全等级及设计使用年限应与主体结构保持一致。</w:t>
      </w:r>
    </w:p>
    <w:p w:rsidR="00B7149F" w:rsidRDefault="00B7149F" w:rsidP="00B7149F">
      <w:pPr>
        <w:spacing w:line="360" w:lineRule="auto"/>
        <w:rPr>
          <w:rFonts w:ascii="Times New Roman" w:eastAsia="PMingLiU" w:hAnsi="Times New Roman" w:cs="Times New Roman"/>
          <w:color w:val="00B050"/>
          <w:sz w:val="24"/>
          <w:szCs w:val="24"/>
          <w:lang w:val="zh-TW" w:eastAsia="zh-TW"/>
        </w:rPr>
      </w:pPr>
      <w:r>
        <w:rPr>
          <w:rFonts w:ascii="Times New Roman" w:hAnsi="Times New Roman" w:cs="Times New Roman" w:hint="eastAsia"/>
          <w:color w:val="00B050"/>
          <w:sz w:val="24"/>
          <w:szCs w:val="24"/>
          <w:lang w:val="zh-TW" w:eastAsia="zh-TW"/>
        </w:rPr>
        <w:t>【条文说明】本条规定由现行国家标准《工程结构可靠性设计统一标准》</w:t>
      </w:r>
      <w:r>
        <w:rPr>
          <w:rFonts w:ascii="Times New Roman" w:hAnsi="Times New Roman" w:cs="Times New Roman" w:hint="eastAsia"/>
          <w:color w:val="00B050"/>
          <w:sz w:val="24"/>
          <w:szCs w:val="24"/>
          <w:lang w:val="zh-TW"/>
        </w:rPr>
        <w:t>G</w:t>
      </w:r>
      <w:r>
        <w:rPr>
          <w:rFonts w:ascii="Times New Roman" w:eastAsia="PMingLiU" w:hAnsi="Times New Roman" w:cs="Times New Roman"/>
          <w:color w:val="00B050"/>
          <w:sz w:val="24"/>
          <w:szCs w:val="24"/>
          <w:lang w:val="zh-TW" w:eastAsia="zh-TW"/>
        </w:rPr>
        <w:t>B50153</w:t>
      </w:r>
      <w:r>
        <w:rPr>
          <w:rFonts w:asciiTheme="minorEastAsia" w:eastAsiaTheme="minorEastAsia" w:hAnsiTheme="minorEastAsia" w:cs="Times New Roman" w:hint="eastAsia"/>
          <w:color w:val="00B050"/>
          <w:sz w:val="24"/>
          <w:szCs w:val="24"/>
          <w:lang w:val="zh-TW" w:eastAsia="zh-TW"/>
        </w:rPr>
        <w:t>及</w:t>
      </w:r>
      <w:r w:rsidRPr="004F7111">
        <w:rPr>
          <w:rFonts w:ascii="Times New Roman" w:hAnsi="Times New Roman" w:cs="Times New Roman" w:hint="eastAsia"/>
          <w:color w:val="00B050"/>
          <w:sz w:val="24"/>
          <w:szCs w:val="24"/>
          <w:lang w:val="zh-TW"/>
        </w:rPr>
        <w:t>现行规范《混凝土结构设计规范》</w:t>
      </w:r>
      <w:r w:rsidRPr="004F7111">
        <w:rPr>
          <w:rFonts w:ascii="Times New Roman" w:hAnsi="Times New Roman" w:cs="Times New Roman"/>
          <w:color w:val="00B050"/>
          <w:sz w:val="24"/>
          <w:szCs w:val="24"/>
          <w:lang w:val="zh-TW"/>
        </w:rPr>
        <w:t>GB 50010</w:t>
      </w:r>
      <w:r w:rsidRPr="004F7111">
        <w:rPr>
          <w:rFonts w:ascii="Times New Roman" w:hAnsi="Times New Roman" w:cs="Times New Roman" w:hint="eastAsia"/>
          <w:color w:val="00B050"/>
          <w:sz w:val="24"/>
          <w:szCs w:val="24"/>
          <w:lang w:val="zh-TW"/>
        </w:rPr>
        <w:t>确定，本条补充规定钢格栅轻质</w:t>
      </w:r>
      <w:r w:rsidRPr="004F7111">
        <w:rPr>
          <w:rFonts w:ascii="Times New Roman" w:hAnsi="Times New Roman" w:cs="Times New Roman" w:hint="eastAsia"/>
          <w:color w:val="00B050"/>
          <w:sz w:val="24"/>
          <w:szCs w:val="24"/>
          <w:lang w:val="zh-TW" w:eastAsia="zh-TW"/>
        </w:rPr>
        <w:t>底板叠合板的安全等级</w:t>
      </w:r>
      <w:r>
        <w:rPr>
          <w:rFonts w:ascii="Times New Roman" w:hAnsi="Times New Roman" w:cs="Times New Roman" w:hint="eastAsia"/>
          <w:color w:val="00B050"/>
          <w:sz w:val="24"/>
          <w:szCs w:val="24"/>
          <w:lang w:val="zh-TW" w:eastAsia="zh-TW"/>
        </w:rPr>
        <w:t>。</w:t>
      </w:r>
    </w:p>
    <w:p w:rsidR="00B7149F" w:rsidRDefault="00B7149F" w:rsidP="00B7149F">
      <w:pPr>
        <w:spacing w:line="360" w:lineRule="auto"/>
        <w:rPr>
          <w:rFonts w:ascii="Times New Roman" w:hAnsi="Times New Roman" w:cs="Times New Roman"/>
          <w:sz w:val="24"/>
          <w:szCs w:val="24"/>
        </w:rPr>
      </w:pPr>
      <w:r>
        <w:rPr>
          <w:rFonts w:ascii="Times New Roman" w:hAnsi="Times New Roman" w:cs="Times New Roman"/>
          <w:b/>
          <w:sz w:val="24"/>
          <w:szCs w:val="24"/>
          <w:lang w:val="zh-TW" w:eastAsia="zh-TW"/>
        </w:rPr>
        <w:t>3.</w:t>
      </w:r>
      <w:r>
        <w:rPr>
          <w:rFonts w:ascii="Times New Roman" w:eastAsiaTheme="minorEastAsia" w:hAnsi="Times New Roman" w:cs="Times New Roman"/>
          <w:b/>
          <w:sz w:val="24"/>
          <w:szCs w:val="24"/>
          <w:lang w:val="zh-TW" w:eastAsia="zh-TW"/>
        </w:rPr>
        <w:t>1</w:t>
      </w:r>
      <w:r>
        <w:rPr>
          <w:rFonts w:ascii="Times New Roman" w:hAnsi="Times New Roman" w:cs="Times New Roman"/>
          <w:b/>
          <w:sz w:val="24"/>
          <w:szCs w:val="24"/>
          <w:lang w:val="zh-TW" w:eastAsia="zh-TW"/>
        </w:rPr>
        <w:t>.</w:t>
      </w:r>
      <w:r>
        <w:rPr>
          <w:rFonts w:ascii="Times New Roman" w:hAnsi="Times New Roman" w:cs="Times New Roman" w:hint="eastAsia"/>
          <w:b/>
          <w:sz w:val="24"/>
          <w:szCs w:val="24"/>
          <w:lang w:val="zh-TW" w:eastAsia="zh-TW"/>
        </w:rPr>
        <w:t>2</w:t>
      </w:r>
      <w:r>
        <w:rPr>
          <w:rFonts w:ascii="Times New Roman" w:eastAsia="PMingLiU" w:hAnsi="Times New Roman" w:cs="Times New Roman"/>
          <w:b/>
          <w:sz w:val="24"/>
          <w:szCs w:val="24"/>
          <w:lang w:val="zh-TW" w:eastAsia="zh-TW"/>
        </w:rPr>
        <w:t xml:space="preserve"> </w:t>
      </w:r>
      <w:r>
        <w:rPr>
          <w:rFonts w:ascii="Times New Roman" w:hAnsi="Times New Roman" w:cs="Times New Roman" w:hint="eastAsia"/>
          <w:sz w:val="24"/>
          <w:szCs w:val="24"/>
        </w:rPr>
        <w:t>钢格栅轻质底板叠合板裂缝宽度，应按照表</w:t>
      </w:r>
      <w:r>
        <w:rPr>
          <w:rFonts w:ascii="Times New Roman" w:hAnsi="Times New Roman" w:cs="Times New Roman"/>
          <w:sz w:val="24"/>
          <w:szCs w:val="24"/>
        </w:rPr>
        <w:t>3.1.4</w:t>
      </w:r>
      <w:r>
        <w:rPr>
          <w:rFonts w:ascii="Times New Roman" w:hAnsi="Times New Roman" w:cs="Times New Roman" w:hint="eastAsia"/>
          <w:sz w:val="24"/>
          <w:szCs w:val="24"/>
        </w:rPr>
        <w:t>规定选用不同的裂缝控制等级及最大裂缝宽度的限值。环境类别应满足《混凝土结构设计规范》</w:t>
      </w:r>
      <w:r>
        <w:rPr>
          <w:rFonts w:ascii="Times New Roman" w:hAnsi="Times New Roman" w:cs="Times New Roman"/>
          <w:sz w:val="24"/>
          <w:szCs w:val="24"/>
        </w:rPr>
        <w:t>GB 50010</w:t>
      </w:r>
      <w:r>
        <w:rPr>
          <w:rFonts w:ascii="Times New Roman" w:hAnsi="Times New Roman" w:cs="Times New Roman" w:hint="eastAsia"/>
          <w:sz w:val="24"/>
          <w:szCs w:val="24"/>
        </w:rPr>
        <w:t>的要求。</w:t>
      </w:r>
    </w:p>
    <w:p w:rsidR="00B7149F" w:rsidRDefault="00B7149F" w:rsidP="00B7149F">
      <w:pPr>
        <w:spacing w:line="360" w:lineRule="auto"/>
        <w:jc w:val="center"/>
        <w:rPr>
          <w:rFonts w:ascii="黑体" w:eastAsia="黑体" w:hAnsi="黑体" w:cs="Times New Roman"/>
          <w:szCs w:val="21"/>
          <w:lang w:val="zh-TW" w:eastAsia="zh-TW"/>
        </w:rPr>
      </w:pPr>
      <w:r>
        <w:rPr>
          <w:rFonts w:ascii="黑体" w:eastAsia="黑体" w:hAnsi="黑体" w:cs="Times New Roman" w:hint="eastAsia"/>
          <w:szCs w:val="21"/>
          <w:lang w:val="zh-TW" w:eastAsia="zh-TW"/>
        </w:rPr>
        <w:t>表3.1.</w:t>
      </w:r>
      <w:r>
        <w:rPr>
          <w:rFonts w:asciiTheme="minorEastAsia" w:eastAsiaTheme="minorEastAsia" w:hAnsiTheme="minorEastAsia" w:cs="Times New Roman" w:hint="eastAsia"/>
          <w:szCs w:val="21"/>
          <w:lang w:val="zh-TW" w:eastAsia="zh-TW"/>
        </w:rPr>
        <w:t>2</w:t>
      </w:r>
      <w:r>
        <w:rPr>
          <w:rFonts w:ascii="黑体" w:eastAsia="黑体" w:hAnsi="黑体" w:cs="Times New Roman"/>
          <w:szCs w:val="21"/>
          <w:lang w:val="zh-TW" w:eastAsia="zh-TW"/>
        </w:rPr>
        <w:t xml:space="preserve"> </w:t>
      </w:r>
      <w:r>
        <w:rPr>
          <w:rFonts w:ascii="黑体" w:eastAsia="黑体" w:hAnsi="黑体" w:cs="Times New Roman" w:hint="eastAsia"/>
          <w:bCs/>
          <w:szCs w:val="21"/>
        </w:rPr>
        <w:t>钢格栅轻质底板叠合板的裂缝控制等级及最大裂缝宽度的限值(mm)</w:t>
      </w:r>
    </w:p>
    <w:tbl>
      <w:tblPr>
        <w:tblW w:w="39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8"/>
        <w:gridCol w:w="1810"/>
        <w:gridCol w:w="3370"/>
      </w:tblGrid>
      <w:tr w:rsidR="00B7149F" w:rsidTr="00B7149F">
        <w:trPr>
          <w:trHeight w:val="284"/>
          <w:jc w:val="center"/>
        </w:trPr>
        <w:tc>
          <w:tcPr>
            <w:tcW w:w="1591" w:type="pct"/>
            <w:tcBorders>
              <w:top w:val="single" w:sz="12" w:space="0" w:color="auto"/>
              <w:left w:val="single" w:sz="12" w:space="0" w:color="auto"/>
            </w:tcBorders>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hint="eastAsia"/>
                <w:szCs w:val="21"/>
                <w:lang w:val="zh-TW" w:eastAsia="zh-TW"/>
              </w:rPr>
              <w:t>环境类别</w:t>
            </w:r>
          </w:p>
        </w:tc>
        <w:tc>
          <w:tcPr>
            <w:tcW w:w="1191" w:type="pct"/>
            <w:tcBorders>
              <w:top w:val="single" w:sz="12" w:space="0" w:color="auto"/>
            </w:tcBorders>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hint="eastAsia"/>
                <w:szCs w:val="21"/>
                <w:lang w:val="zh-TW" w:eastAsia="zh-TW"/>
              </w:rPr>
              <w:t>裂缝控制等级</w:t>
            </w:r>
          </w:p>
        </w:tc>
        <w:tc>
          <w:tcPr>
            <w:tcW w:w="2218" w:type="pct"/>
            <w:tcBorders>
              <w:top w:val="single" w:sz="12" w:space="0" w:color="auto"/>
              <w:right w:val="single" w:sz="12" w:space="0" w:color="auto"/>
            </w:tcBorders>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hint="eastAsia"/>
                <w:szCs w:val="21"/>
                <w:lang w:val="zh-TW" w:eastAsia="zh-TW"/>
              </w:rPr>
              <w:t>最大裂缝宽度的限值</w:t>
            </w:r>
          </w:p>
        </w:tc>
      </w:tr>
      <w:tr w:rsidR="00B7149F" w:rsidTr="00B7149F">
        <w:trPr>
          <w:trHeight w:val="284"/>
          <w:jc w:val="center"/>
        </w:trPr>
        <w:tc>
          <w:tcPr>
            <w:tcW w:w="1591" w:type="pct"/>
            <w:tcBorders>
              <w:left w:val="single" w:sz="12" w:space="0" w:color="auto"/>
            </w:tcBorders>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hint="eastAsia"/>
                <w:szCs w:val="21"/>
                <w:lang w:val="zh-TW" w:eastAsia="zh-TW"/>
              </w:rPr>
              <w:t>一</w:t>
            </w:r>
          </w:p>
        </w:tc>
        <w:tc>
          <w:tcPr>
            <w:tcW w:w="1191" w:type="pct"/>
            <w:vMerge w:val="restart"/>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hint="eastAsia"/>
                <w:szCs w:val="21"/>
                <w:lang w:val="zh-TW" w:eastAsia="zh-TW"/>
              </w:rPr>
              <w:t>三级</w:t>
            </w:r>
          </w:p>
        </w:tc>
        <w:tc>
          <w:tcPr>
            <w:tcW w:w="2218" w:type="pct"/>
            <w:tcBorders>
              <w:right w:val="single" w:sz="12" w:space="0" w:color="auto"/>
            </w:tcBorders>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szCs w:val="21"/>
                <w:lang w:val="zh-TW" w:eastAsia="zh-TW"/>
              </w:rPr>
              <w:t>0.30</w:t>
            </w:r>
          </w:p>
        </w:tc>
      </w:tr>
      <w:tr w:rsidR="00B7149F" w:rsidTr="00B7149F">
        <w:trPr>
          <w:trHeight w:val="284"/>
          <w:jc w:val="center"/>
        </w:trPr>
        <w:tc>
          <w:tcPr>
            <w:tcW w:w="1591" w:type="pct"/>
            <w:tcBorders>
              <w:left w:val="single" w:sz="12" w:space="0" w:color="auto"/>
            </w:tcBorders>
            <w:vAlign w:val="center"/>
          </w:tcPr>
          <w:p w:rsidR="00B7149F" w:rsidRDefault="00B7149F" w:rsidP="00B7149F">
            <w:pPr>
              <w:spacing w:before="60" w:after="60"/>
              <w:jc w:val="center"/>
              <w:rPr>
                <w:rFonts w:ascii="黑体" w:eastAsia="黑体" w:hAnsi="黑体" w:cs="Times New Roman"/>
                <w:szCs w:val="21"/>
                <w:lang w:val="zh-TW"/>
              </w:rPr>
            </w:pPr>
            <w:r>
              <w:rPr>
                <w:rFonts w:ascii="黑体" w:eastAsia="黑体" w:hAnsi="黑体" w:cs="Times New Roman" w:hint="eastAsia"/>
                <w:szCs w:val="21"/>
                <w:lang w:val="zh-TW" w:eastAsia="zh-TW"/>
              </w:rPr>
              <w:t>二</w:t>
            </w:r>
            <w:r>
              <w:rPr>
                <w:rFonts w:ascii="黑体" w:eastAsia="黑体" w:hAnsi="黑体" w:cs="Times New Roman"/>
                <w:szCs w:val="21"/>
                <w:lang w:val="zh-TW"/>
              </w:rPr>
              <w:t>a</w:t>
            </w:r>
          </w:p>
        </w:tc>
        <w:tc>
          <w:tcPr>
            <w:tcW w:w="1191" w:type="pct"/>
            <w:vMerge/>
            <w:vAlign w:val="center"/>
          </w:tcPr>
          <w:p w:rsidR="00B7149F" w:rsidRDefault="00B7149F" w:rsidP="00B7149F">
            <w:pPr>
              <w:spacing w:before="60" w:after="60"/>
              <w:jc w:val="center"/>
              <w:rPr>
                <w:rFonts w:ascii="黑体" w:eastAsia="黑体" w:hAnsi="黑体" w:cs="Times New Roman"/>
                <w:szCs w:val="21"/>
                <w:lang w:val="zh-TW" w:eastAsia="zh-TW"/>
              </w:rPr>
            </w:pPr>
          </w:p>
        </w:tc>
        <w:tc>
          <w:tcPr>
            <w:tcW w:w="2218" w:type="pct"/>
            <w:vMerge w:val="restart"/>
            <w:tcBorders>
              <w:right w:val="single" w:sz="12" w:space="0" w:color="auto"/>
            </w:tcBorders>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szCs w:val="21"/>
                <w:lang w:val="zh-TW" w:eastAsia="zh-TW"/>
              </w:rPr>
              <w:t>0.20</w:t>
            </w:r>
          </w:p>
        </w:tc>
      </w:tr>
      <w:tr w:rsidR="00B7149F" w:rsidTr="00B7149F">
        <w:trPr>
          <w:trHeight w:val="524"/>
          <w:jc w:val="center"/>
        </w:trPr>
        <w:tc>
          <w:tcPr>
            <w:tcW w:w="1591" w:type="pct"/>
            <w:tcBorders>
              <w:left w:val="single" w:sz="12" w:space="0" w:color="auto"/>
            </w:tcBorders>
            <w:vAlign w:val="center"/>
          </w:tcPr>
          <w:p w:rsidR="00B7149F" w:rsidRDefault="00B7149F" w:rsidP="00B7149F">
            <w:pPr>
              <w:spacing w:before="60" w:after="60"/>
              <w:jc w:val="center"/>
              <w:rPr>
                <w:rFonts w:ascii="黑体" w:eastAsia="黑体" w:hAnsi="黑体" w:cs="Times New Roman"/>
                <w:szCs w:val="21"/>
                <w:lang w:val="zh-TW"/>
              </w:rPr>
            </w:pPr>
            <w:r>
              <w:rPr>
                <w:rFonts w:ascii="黑体" w:eastAsia="黑体" w:hAnsi="黑体" w:cs="Times New Roman" w:hint="eastAsia"/>
                <w:szCs w:val="21"/>
                <w:lang w:val="zh-TW" w:eastAsia="zh-TW"/>
              </w:rPr>
              <w:t>二</w:t>
            </w:r>
            <w:r>
              <w:rPr>
                <w:rFonts w:ascii="黑体" w:eastAsia="黑体" w:hAnsi="黑体" w:cs="Times New Roman"/>
                <w:szCs w:val="21"/>
                <w:lang w:val="zh-TW"/>
              </w:rPr>
              <w:t>b</w:t>
            </w:r>
          </w:p>
        </w:tc>
        <w:tc>
          <w:tcPr>
            <w:tcW w:w="1191" w:type="pct"/>
            <w:vMerge/>
            <w:vAlign w:val="center"/>
          </w:tcPr>
          <w:p w:rsidR="00B7149F" w:rsidRDefault="00B7149F" w:rsidP="00B7149F">
            <w:pPr>
              <w:spacing w:before="60" w:after="60"/>
              <w:jc w:val="center"/>
              <w:rPr>
                <w:rFonts w:ascii="黑体" w:eastAsia="黑体" w:hAnsi="黑体" w:cs="Times New Roman"/>
                <w:szCs w:val="21"/>
                <w:lang w:val="zh-TW" w:eastAsia="zh-TW"/>
              </w:rPr>
            </w:pPr>
          </w:p>
        </w:tc>
        <w:tc>
          <w:tcPr>
            <w:tcW w:w="2218" w:type="pct"/>
            <w:vMerge/>
            <w:tcBorders>
              <w:right w:val="single" w:sz="12" w:space="0" w:color="auto"/>
            </w:tcBorders>
            <w:vAlign w:val="center"/>
          </w:tcPr>
          <w:p w:rsidR="00B7149F" w:rsidRDefault="00B7149F" w:rsidP="00B7149F">
            <w:pPr>
              <w:spacing w:before="60" w:after="60"/>
              <w:jc w:val="center"/>
              <w:rPr>
                <w:rFonts w:ascii="黑体" w:eastAsia="黑体" w:hAnsi="黑体" w:cs="Times New Roman"/>
                <w:szCs w:val="21"/>
                <w:lang w:val="zh-TW" w:eastAsia="zh-TW"/>
              </w:rPr>
            </w:pPr>
          </w:p>
        </w:tc>
      </w:tr>
    </w:tbl>
    <w:p w:rsidR="00B7149F" w:rsidRDefault="00B7149F" w:rsidP="00B7149F">
      <w:pPr>
        <w:spacing w:line="360" w:lineRule="auto"/>
        <w:ind w:firstLineChars="500" w:firstLine="1050"/>
        <w:rPr>
          <w:rFonts w:ascii="黑体" w:eastAsia="PMingLiU" w:hAnsi="黑体" w:cs="Times New Roman"/>
          <w:szCs w:val="21"/>
          <w:lang w:val="zh-TW" w:eastAsia="zh-TW"/>
        </w:rPr>
      </w:pPr>
      <w:r>
        <w:rPr>
          <w:rFonts w:ascii="黑体" w:eastAsia="黑体" w:hAnsi="黑体" w:cs="Times New Roman" w:hint="eastAsia"/>
          <w:szCs w:val="21"/>
          <w:lang w:val="zh-TW" w:eastAsia="zh-TW"/>
        </w:rPr>
        <w:t>注</w:t>
      </w:r>
      <w:r>
        <w:rPr>
          <w:rFonts w:ascii="黑体" w:eastAsia="黑体" w:hAnsi="黑体" w:cs="Times New Roman"/>
          <w:szCs w:val="21"/>
          <w:lang w:val="zh-TW" w:eastAsia="zh-TW"/>
        </w:rPr>
        <w:t>：</w:t>
      </w:r>
      <w:r>
        <w:rPr>
          <w:rFonts w:ascii="黑体" w:eastAsia="黑体" w:hAnsi="黑体" w:cs="Times New Roman" w:hint="eastAsia"/>
          <w:szCs w:val="21"/>
          <w:lang w:val="zh-TW" w:eastAsia="zh-TW"/>
        </w:rPr>
        <w:t>叠合层裂缝等级及限值需满足上述要求，此处不涉及</w:t>
      </w:r>
      <w:r w:rsidRPr="004F7111">
        <w:rPr>
          <w:rFonts w:ascii="黑体" w:eastAsia="黑体" w:hAnsi="黑体" w:cs="Times New Roman" w:hint="eastAsia"/>
          <w:szCs w:val="21"/>
          <w:lang w:val="zh-TW" w:eastAsia="zh-TW"/>
        </w:rPr>
        <w:t>钢格栅轻质底板。</w:t>
      </w:r>
    </w:p>
    <w:p w:rsidR="00B7149F" w:rsidRDefault="00B7149F" w:rsidP="00B7149F">
      <w:pPr>
        <w:spacing w:line="360" w:lineRule="auto"/>
        <w:rPr>
          <w:rFonts w:ascii="Times New Roman" w:eastAsia="PMingLiU" w:hAnsi="Times New Roman" w:cs="Times New Roman"/>
          <w:color w:val="00B050"/>
          <w:sz w:val="24"/>
          <w:szCs w:val="24"/>
          <w:lang w:val="zh-TW" w:eastAsia="zh-TW"/>
        </w:rPr>
      </w:pPr>
      <w:r>
        <w:rPr>
          <w:rFonts w:ascii="Times New Roman" w:hAnsi="Times New Roman" w:cs="Times New Roman" w:hint="eastAsia"/>
          <w:color w:val="00B050"/>
          <w:sz w:val="24"/>
          <w:szCs w:val="24"/>
          <w:lang w:val="zh-TW" w:eastAsia="zh-TW"/>
        </w:rPr>
        <w:t>【条文说明】本条对于裂缝宽度做了限制。</w:t>
      </w:r>
    </w:p>
    <w:p w:rsidR="00B7149F" w:rsidRDefault="00B7149F" w:rsidP="00B7149F">
      <w:pPr>
        <w:spacing w:line="360" w:lineRule="auto"/>
        <w:rPr>
          <w:rFonts w:ascii="Times New Roman" w:hAnsi="Times New Roman" w:cs="Times New Roman"/>
          <w:sz w:val="24"/>
          <w:szCs w:val="24"/>
        </w:rPr>
      </w:pPr>
      <w:r>
        <w:rPr>
          <w:rFonts w:ascii="Times New Roman" w:hAnsi="Times New Roman" w:cs="Times New Roman"/>
          <w:b/>
          <w:sz w:val="24"/>
          <w:szCs w:val="24"/>
          <w:lang w:val="zh-TW" w:eastAsia="zh-TW"/>
        </w:rPr>
        <w:t>3.</w:t>
      </w:r>
      <w:r>
        <w:rPr>
          <w:rFonts w:ascii="Times New Roman" w:eastAsiaTheme="minorEastAsia" w:hAnsi="Times New Roman" w:cs="Times New Roman"/>
          <w:b/>
          <w:sz w:val="24"/>
          <w:szCs w:val="24"/>
          <w:lang w:val="zh-TW" w:eastAsia="zh-TW"/>
        </w:rPr>
        <w:t>1</w:t>
      </w:r>
      <w:r>
        <w:rPr>
          <w:rFonts w:ascii="Times New Roman" w:hAnsi="Times New Roman" w:cs="Times New Roman"/>
          <w:b/>
          <w:sz w:val="24"/>
          <w:szCs w:val="24"/>
          <w:lang w:val="zh-TW" w:eastAsia="zh-TW"/>
        </w:rPr>
        <w:t>.</w:t>
      </w:r>
      <w:r>
        <w:rPr>
          <w:rFonts w:asciiTheme="minorEastAsia" w:eastAsiaTheme="minorEastAsia" w:hAnsiTheme="minorEastAsia" w:cs="Times New Roman" w:hint="eastAsia"/>
          <w:b/>
          <w:sz w:val="24"/>
          <w:szCs w:val="24"/>
          <w:lang w:val="zh-TW" w:eastAsia="zh-TW"/>
        </w:rPr>
        <w:t>3</w:t>
      </w:r>
      <w:r>
        <w:rPr>
          <w:rFonts w:ascii="Times New Roman" w:eastAsia="PMingLiU" w:hAnsi="Times New Roman" w:cs="Times New Roman"/>
          <w:sz w:val="24"/>
          <w:szCs w:val="24"/>
          <w:lang w:val="zh-TW" w:eastAsia="zh-TW"/>
        </w:rPr>
        <w:t xml:space="preserve"> </w:t>
      </w:r>
      <w:r>
        <w:rPr>
          <w:rFonts w:ascii="Times New Roman" w:hAnsi="Times New Roman" w:cs="Times New Roman" w:hint="eastAsia"/>
          <w:sz w:val="24"/>
          <w:szCs w:val="24"/>
        </w:rPr>
        <w:t>设计使用年限为</w:t>
      </w:r>
      <w:r>
        <w:rPr>
          <w:rFonts w:ascii="Times New Roman" w:hAnsi="Times New Roman" w:cs="Times New Roman" w:hint="eastAsia"/>
          <w:sz w:val="24"/>
          <w:szCs w:val="24"/>
        </w:rPr>
        <w:t>50</w:t>
      </w:r>
      <w:r>
        <w:rPr>
          <w:rFonts w:ascii="Times New Roman" w:hAnsi="Times New Roman" w:cs="Times New Roman" w:hint="eastAsia"/>
          <w:sz w:val="24"/>
          <w:szCs w:val="24"/>
        </w:rPr>
        <w:t>年的钢格栅轻质底板叠合板，</w:t>
      </w:r>
      <w:r w:rsidRPr="004F7111">
        <w:rPr>
          <w:rFonts w:ascii="Times New Roman" w:hAnsi="Times New Roman" w:cs="Times New Roman" w:hint="eastAsia"/>
          <w:sz w:val="24"/>
          <w:szCs w:val="24"/>
        </w:rPr>
        <w:t>叠合板混凝土材料应符</w:t>
      </w:r>
      <w:r>
        <w:rPr>
          <w:rFonts w:ascii="Times New Roman" w:hAnsi="Times New Roman" w:cs="Times New Roman" w:hint="eastAsia"/>
          <w:sz w:val="24"/>
          <w:szCs w:val="24"/>
        </w:rPr>
        <w:t>合</w:t>
      </w:r>
      <w:r>
        <w:rPr>
          <w:rFonts w:ascii="Times New Roman" w:hAnsi="Times New Roman" w:cs="Times New Roman" w:hint="eastAsia"/>
          <w:bCs/>
          <w:sz w:val="24"/>
          <w:szCs w:val="24"/>
        </w:rPr>
        <w:t>表</w:t>
      </w:r>
      <w:r>
        <w:rPr>
          <w:rFonts w:ascii="Times New Roman" w:hAnsi="Times New Roman" w:cs="Times New Roman" w:hint="eastAsia"/>
          <w:bCs/>
          <w:sz w:val="24"/>
          <w:szCs w:val="24"/>
        </w:rPr>
        <w:t>3.1.3</w:t>
      </w:r>
      <w:r>
        <w:rPr>
          <w:rFonts w:ascii="Times New Roman" w:hAnsi="Times New Roman" w:cs="Times New Roman" w:hint="eastAsia"/>
          <w:sz w:val="24"/>
          <w:szCs w:val="24"/>
        </w:rPr>
        <w:t>的规定。</w:t>
      </w:r>
    </w:p>
    <w:p w:rsidR="00B7149F" w:rsidRDefault="00B7149F" w:rsidP="00B7149F">
      <w:pPr>
        <w:spacing w:line="360" w:lineRule="auto"/>
        <w:jc w:val="center"/>
        <w:rPr>
          <w:rFonts w:ascii="黑体" w:eastAsia="黑体" w:hAnsi="黑体" w:cs="Times New Roman"/>
          <w:szCs w:val="21"/>
          <w:lang w:val="zh-TW" w:eastAsia="zh-TW"/>
        </w:rPr>
      </w:pPr>
      <w:r>
        <w:rPr>
          <w:rFonts w:ascii="黑体" w:eastAsia="黑体" w:hAnsi="黑体" w:cs="Times New Roman" w:hint="eastAsia"/>
          <w:szCs w:val="21"/>
          <w:lang w:val="zh-TW" w:eastAsia="zh-TW"/>
        </w:rPr>
        <w:t>表3.1.3</w:t>
      </w:r>
      <w:r>
        <w:rPr>
          <w:rFonts w:ascii="黑体" w:eastAsia="黑体" w:hAnsi="黑体" w:cs="Times New Roman"/>
          <w:szCs w:val="21"/>
          <w:lang w:val="zh-TW" w:eastAsia="zh-TW"/>
        </w:rPr>
        <w:t xml:space="preserve"> </w:t>
      </w:r>
      <w:r>
        <w:rPr>
          <w:rFonts w:ascii="黑体" w:eastAsia="黑体" w:hAnsi="黑体" w:cs="Times New Roman" w:hint="eastAsia"/>
          <w:bCs/>
          <w:szCs w:val="21"/>
        </w:rPr>
        <w:t>叠合层混凝土材料的耐久性基本要求</w:t>
      </w:r>
    </w:p>
    <w:tbl>
      <w:tblPr>
        <w:tblW w:w="471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6"/>
        <w:gridCol w:w="1639"/>
        <w:gridCol w:w="1637"/>
        <w:gridCol w:w="2182"/>
        <w:gridCol w:w="2129"/>
      </w:tblGrid>
      <w:tr w:rsidR="00B7149F" w:rsidTr="00B7149F">
        <w:trPr>
          <w:trHeight w:val="284"/>
          <w:jc w:val="center"/>
        </w:trPr>
        <w:tc>
          <w:tcPr>
            <w:tcW w:w="810" w:type="pct"/>
            <w:tcBorders>
              <w:top w:val="single" w:sz="12" w:space="0" w:color="auto"/>
              <w:left w:val="single" w:sz="12" w:space="0" w:color="auto"/>
            </w:tcBorders>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hint="eastAsia"/>
                <w:szCs w:val="21"/>
                <w:lang w:val="zh-TW" w:eastAsia="zh-TW"/>
              </w:rPr>
              <w:t>环境类别</w:t>
            </w:r>
          </w:p>
        </w:tc>
        <w:tc>
          <w:tcPr>
            <w:tcW w:w="905" w:type="pct"/>
            <w:tcBorders>
              <w:top w:val="single" w:sz="12" w:space="0" w:color="auto"/>
            </w:tcBorders>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hint="eastAsia"/>
                <w:szCs w:val="21"/>
                <w:lang w:val="zh-TW" w:eastAsia="zh-TW"/>
              </w:rPr>
              <w:t>最大水胶比</w:t>
            </w:r>
          </w:p>
        </w:tc>
        <w:tc>
          <w:tcPr>
            <w:tcW w:w="904" w:type="pct"/>
            <w:tcBorders>
              <w:top w:val="single" w:sz="12" w:space="0" w:color="auto"/>
            </w:tcBorders>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hint="eastAsia"/>
                <w:szCs w:val="21"/>
                <w:lang w:val="zh-TW" w:eastAsia="zh-TW"/>
              </w:rPr>
              <w:t>最低强度等级</w:t>
            </w:r>
          </w:p>
        </w:tc>
        <w:tc>
          <w:tcPr>
            <w:tcW w:w="1205" w:type="pct"/>
            <w:tcBorders>
              <w:top w:val="single" w:sz="12" w:space="0" w:color="auto"/>
            </w:tcBorders>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hint="eastAsia"/>
                <w:szCs w:val="21"/>
                <w:lang w:val="zh-TW" w:eastAsia="zh-TW"/>
              </w:rPr>
              <w:t>最大氯离子含量(%)</w:t>
            </w:r>
          </w:p>
        </w:tc>
        <w:tc>
          <w:tcPr>
            <w:tcW w:w="1176" w:type="pct"/>
            <w:tcBorders>
              <w:top w:val="single" w:sz="12" w:space="0" w:color="auto"/>
              <w:right w:val="single" w:sz="12" w:space="0" w:color="auto"/>
            </w:tcBorders>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hint="eastAsia"/>
                <w:szCs w:val="21"/>
                <w:lang w:val="zh-TW" w:eastAsia="zh-TW"/>
              </w:rPr>
              <w:t>最大碱含量(</w:t>
            </w:r>
            <w:r>
              <w:rPr>
                <w:rFonts w:ascii="黑体" w:eastAsia="黑体" w:hAnsi="黑体" w:cs="Times New Roman"/>
                <w:szCs w:val="21"/>
                <w:lang w:val="zh-TW"/>
              </w:rPr>
              <w:t>k</w:t>
            </w:r>
            <w:r>
              <w:rPr>
                <w:rFonts w:ascii="黑体" w:eastAsia="黑体" w:hAnsi="黑体" w:cs="Times New Roman"/>
                <w:szCs w:val="21"/>
                <w:lang w:val="zh-TW" w:eastAsia="zh-TW"/>
              </w:rPr>
              <w:t>g/m</w:t>
            </w:r>
            <w:r>
              <w:rPr>
                <w:rFonts w:ascii="黑体" w:eastAsia="黑体" w:hAnsi="黑体" w:cs="Times New Roman"/>
                <w:szCs w:val="21"/>
                <w:vertAlign w:val="superscript"/>
                <w:lang w:val="zh-TW" w:eastAsia="zh-TW"/>
              </w:rPr>
              <w:t>3</w:t>
            </w:r>
            <w:r>
              <w:rPr>
                <w:rFonts w:ascii="黑体" w:eastAsia="黑体" w:hAnsi="黑体" w:cs="Times New Roman"/>
                <w:szCs w:val="21"/>
                <w:lang w:val="zh-TW" w:eastAsia="zh-TW"/>
              </w:rPr>
              <w:t>)</w:t>
            </w:r>
          </w:p>
        </w:tc>
      </w:tr>
      <w:tr w:rsidR="00B7149F" w:rsidTr="00B7149F">
        <w:trPr>
          <w:trHeight w:val="284"/>
          <w:jc w:val="center"/>
        </w:trPr>
        <w:tc>
          <w:tcPr>
            <w:tcW w:w="810" w:type="pct"/>
            <w:tcBorders>
              <w:left w:val="single" w:sz="12" w:space="0" w:color="auto"/>
            </w:tcBorders>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hint="eastAsia"/>
                <w:szCs w:val="21"/>
                <w:lang w:val="zh-TW" w:eastAsia="zh-TW"/>
              </w:rPr>
              <w:t>一</w:t>
            </w:r>
          </w:p>
        </w:tc>
        <w:tc>
          <w:tcPr>
            <w:tcW w:w="905" w:type="pct"/>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szCs w:val="21"/>
                <w:lang w:val="zh-TW"/>
              </w:rPr>
              <w:t>0</w:t>
            </w:r>
            <w:r>
              <w:rPr>
                <w:rFonts w:ascii="黑体" w:eastAsia="黑体" w:hAnsi="黑体" w:cs="Times New Roman"/>
                <w:szCs w:val="21"/>
                <w:lang w:val="zh-TW" w:eastAsia="zh-TW"/>
              </w:rPr>
              <w:t>.60</w:t>
            </w:r>
          </w:p>
        </w:tc>
        <w:tc>
          <w:tcPr>
            <w:tcW w:w="904" w:type="pct"/>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szCs w:val="21"/>
                <w:lang w:val="zh-TW"/>
              </w:rPr>
              <w:t>C</w:t>
            </w:r>
            <w:r>
              <w:rPr>
                <w:rFonts w:ascii="黑体" w:eastAsia="黑体" w:hAnsi="黑体" w:cs="Times New Roman"/>
                <w:szCs w:val="21"/>
                <w:lang w:val="zh-TW" w:eastAsia="zh-TW"/>
              </w:rPr>
              <w:t>25</w:t>
            </w:r>
          </w:p>
        </w:tc>
        <w:tc>
          <w:tcPr>
            <w:tcW w:w="1205" w:type="pct"/>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szCs w:val="21"/>
                <w:lang w:val="zh-TW"/>
              </w:rPr>
              <w:t>0</w:t>
            </w:r>
            <w:r>
              <w:rPr>
                <w:rFonts w:ascii="黑体" w:eastAsia="黑体" w:hAnsi="黑体" w:cs="Times New Roman"/>
                <w:szCs w:val="21"/>
                <w:lang w:val="zh-TW" w:eastAsia="zh-TW"/>
              </w:rPr>
              <w:t>.30</w:t>
            </w:r>
          </w:p>
        </w:tc>
        <w:tc>
          <w:tcPr>
            <w:tcW w:w="1176" w:type="pct"/>
            <w:tcBorders>
              <w:right w:val="single" w:sz="12" w:space="0" w:color="auto"/>
            </w:tcBorders>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hint="eastAsia"/>
                <w:szCs w:val="21"/>
                <w:lang w:val="zh-TW" w:eastAsia="zh-TW"/>
              </w:rPr>
              <w:t>不限制</w:t>
            </w:r>
          </w:p>
        </w:tc>
      </w:tr>
      <w:tr w:rsidR="00B7149F" w:rsidTr="00B7149F">
        <w:trPr>
          <w:trHeight w:val="284"/>
          <w:jc w:val="center"/>
        </w:trPr>
        <w:tc>
          <w:tcPr>
            <w:tcW w:w="810" w:type="pct"/>
            <w:tcBorders>
              <w:left w:val="single" w:sz="12" w:space="0" w:color="auto"/>
            </w:tcBorders>
            <w:vAlign w:val="center"/>
          </w:tcPr>
          <w:p w:rsidR="00B7149F" w:rsidRDefault="00B7149F" w:rsidP="00B7149F">
            <w:pPr>
              <w:spacing w:before="60" w:after="60"/>
              <w:jc w:val="center"/>
              <w:rPr>
                <w:rFonts w:ascii="黑体" w:eastAsia="黑体" w:hAnsi="黑体" w:cs="Times New Roman"/>
                <w:szCs w:val="21"/>
                <w:lang w:val="zh-TW"/>
              </w:rPr>
            </w:pPr>
            <w:r>
              <w:rPr>
                <w:rFonts w:ascii="黑体" w:eastAsia="黑体" w:hAnsi="黑体" w:cs="Times New Roman" w:hint="eastAsia"/>
                <w:szCs w:val="21"/>
                <w:lang w:val="zh-TW" w:eastAsia="zh-TW"/>
              </w:rPr>
              <w:t>二</w:t>
            </w:r>
            <w:r>
              <w:rPr>
                <w:rFonts w:ascii="黑体" w:eastAsia="黑体" w:hAnsi="黑体" w:cs="Times New Roman"/>
                <w:szCs w:val="21"/>
                <w:lang w:val="zh-TW"/>
              </w:rPr>
              <w:t>a</w:t>
            </w:r>
          </w:p>
        </w:tc>
        <w:tc>
          <w:tcPr>
            <w:tcW w:w="905" w:type="pct"/>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szCs w:val="21"/>
                <w:lang w:val="zh-TW"/>
              </w:rPr>
              <w:t>0</w:t>
            </w:r>
            <w:r>
              <w:rPr>
                <w:rFonts w:ascii="黑体" w:eastAsia="黑体" w:hAnsi="黑体" w:cs="Times New Roman"/>
                <w:szCs w:val="21"/>
                <w:lang w:val="zh-TW" w:eastAsia="zh-TW"/>
              </w:rPr>
              <w:t>.55</w:t>
            </w:r>
          </w:p>
        </w:tc>
        <w:tc>
          <w:tcPr>
            <w:tcW w:w="904" w:type="pct"/>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szCs w:val="21"/>
                <w:lang w:val="zh-TW"/>
              </w:rPr>
              <w:t>C</w:t>
            </w:r>
            <w:r>
              <w:rPr>
                <w:rFonts w:ascii="黑体" w:eastAsia="黑体" w:hAnsi="黑体" w:cs="Times New Roman"/>
                <w:szCs w:val="21"/>
                <w:lang w:val="zh-TW" w:eastAsia="zh-TW"/>
              </w:rPr>
              <w:t>25</w:t>
            </w:r>
          </w:p>
        </w:tc>
        <w:tc>
          <w:tcPr>
            <w:tcW w:w="1205" w:type="pct"/>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szCs w:val="21"/>
                <w:lang w:val="zh-TW"/>
              </w:rPr>
              <w:t>0</w:t>
            </w:r>
            <w:r>
              <w:rPr>
                <w:rFonts w:ascii="黑体" w:eastAsia="黑体" w:hAnsi="黑体" w:cs="Times New Roman"/>
                <w:szCs w:val="21"/>
                <w:lang w:val="zh-TW" w:eastAsia="zh-TW"/>
              </w:rPr>
              <w:t>.20</w:t>
            </w:r>
          </w:p>
        </w:tc>
        <w:tc>
          <w:tcPr>
            <w:tcW w:w="1176" w:type="pct"/>
            <w:vMerge w:val="restart"/>
            <w:tcBorders>
              <w:right w:val="single" w:sz="12" w:space="0" w:color="auto"/>
            </w:tcBorders>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szCs w:val="21"/>
                <w:lang w:val="zh-TW" w:eastAsia="zh-TW"/>
              </w:rPr>
              <w:t>3.0</w:t>
            </w:r>
          </w:p>
        </w:tc>
      </w:tr>
      <w:tr w:rsidR="00B7149F" w:rsidTr="00B7149F">
        <w:trPr>
          <w:trHeight w:val="284"/>
          <w:jc w:val="center"/>
        </w:trPr>
        <w:tc>
          <w:tcPr>
            <w:tcW w:w="810" w:type="pct"/>
            <w:tcBorders>
              <w:left w:val="single" w:sz="12" w:space="0" w:color="auto"/>
            </w:tcBorders>
            <w:vAlign w:val="center"/>
          </w:tcPr>
          <w:p w:rsidR="00B7149F" w:rsidRDefault="00B7149F" w:rsidP="00B7149F">
            <w:pPr>
              <w:spacing w:before="60" w:after="60"/>
              <w:jc w:val="center"/>
              <w:rPr>
                <w:rFonts w:ascii="黑体" w:eastAsia="黑体" w:hAnsi="黑体" w:cs="Times New Roman"/>
                <w:szCs w:val="21"/>
                <w:lang w:val="zh-TW"/>
              </w:rPr>
            </w:pPr>
            <w:r>
              <w:rPr>
                <w:rFonts w:ascii="黑体" w:eastAsia="黑体" w:hAnsi="黑体" w:cs="Times New Roman" w:hint="eastAsia"/>
                <w:szCs w:val="21"/>
                <w:lang w:val="zh-TW" w:eastAsia="zh-TW"/>
              </w:rPr>
              <w:t>二</w:t>
            </w:r>
            <w:r>
              <w:rPr>
                <w:rFonts w:ascii="黑体" w:eastAsia="黑体" w:hAnsi="黑体" w:cs="Times New Roman"/>
                <w:szCs w:val="21"/>
                <w:lang w:val="zh-TW"/>
              </w:rPr>
              <w:t>b</w:t>
            </w:r>
          </w:p>
        </w:tc>
        <w:tc>
          <w:tcPr>
            <w:tcW w:w="905" w:type="pct"/>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szCs w:val="21"/>
                <w:lang w:val="zh-TW"/>
              </w:rPr>
              <w:t>0</w:t>
            </w:r>
            <w:r>
              <w:rPr>
                <w:rFonts w:ascii="黑体" w:eastAsia="黑体" w:hAnsi="黑体" w:cs="Times New Roman"/>
                <w:szCs w:val="21"/>
                <w:lang w:val="zh-TW" w:eastAsia="zh-TW"/>
              </w:rPr>
              <w:t>.50</w:t>
            </w:r>
          </w:p>
        </w:tc>
        <w:tc>
          <w:tcPr>
            <w:tcW w:w="904" w:type="pct"/>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szCs w:val="21"/>
                <w:lang w:val="zh-TW"/>
              </w:rPr>
              <w:t>C</w:t>
            </w:r>
            <w:r>
              <w:rPr>
                <w:rFonts w:ascii="黑体" w:eastAsia="黑体" w:hAnsi="黑体" w:cs="Times New Roman"/>
                <w:szCs w:val="21"/>
                <w:lang w:val="zh-TW" w:eastAsia="zh-TW"/>
              </w:rPr>
              <w:t>30</w:t>
            </w:r>
          </w:p>
        </w:tc>
        <w:tc>
          <w:tcPr>
            <w:tcW w:w="1205" w:type="pct"/>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szCs w:val="21"/>
                <w:lang w:val="zh-TW"/>
              </w:rPr>
              <w:t>0</w:t>
            </w:r>
            <w:r>
              <w:rPr>
                <w:rFonts w:ascii="黑体" w:eastAsia="黑体" w:hAnsi="黑体" w:cs="Times New Roman"/>
                <w:szCs w:val="21"/>
                <w:lang w:val="zh-TW" w:eastAsia="zh-TW"/>
              </w:rPr>
              <w:t>.15</w:t>
            </w:r>
          </w:p>
        </w:tc>
        <w:tc>
          <w:tcPr>
            <w:tcW w:w="1176" w:type="pct"/>
            <w:vMerge/>
            <w:tcBorders>
              <w:right w:val="single" w:sz="12" w:space="0" w:color="auto"/>
            </w:tcBorders>
            <w:vAlign w:val="center"/>
          </w:tcPr>
          <w:p w:rsidR="00B7149F" w:rsidRDefault="00B7149F" w:rsidP="00B7149F">
            <w:pPr>
              <w:spacing w:before="60" w:after="60"/>
              <w:jc w:val="center"/>
              <w:rPr>
                <w:rFonts w:ascii="黑体" w:eastAsia="黑体" w:hAnsi="黑体" w:cs="Times New Roman"/>
                <w:szCs w:val="21"/>
                <w:lang w:val="zh-TW" w:eastAsia="zh-TW"/>
              </w:rPr>
            </w:pPr>
          </w:p>
        </w:tc>
      </w:tr>
    </w:tbl>
    <w:p w:rsidR="00B7149F" w:rsidRDefault="00B7149F" w:rsidP="00B7149F">
      <w:pPr>
        <w:spacing w:line="360" w:lineRule="auto"/>
        <w:ind w:firstLineChars="700" w:firstLine="1470"/>
        <w:jc w:val="left"/>
        <w:rPr>
          <w:rFonts w:ascii="Times New Roman" w:eastAsia="PMingLiU" w:hAnsi="Times New Roman" w:cs="Times New Roman"/>
          <w:color w:val="00B050"/>
          <w:sz w:val="24"/>
          <w:szCs w:val="24"/>
          <w:lang w:val="zh-TW" w:eastAsia="zh-TW"/>
        </w:rPr>
      </w:pPr>
      <w:r>
        <w:rPr>
          <w:rFonts w:ascii="黑体" w:eastAsia="黑体" w:hAnsi="黑体" w:cs="Times New Roman" w:hint="eastAsia"/>
          <w:szCs w:val="21"/>
          <w:lang w:val="zh-TW" w:eastAsia="zh-TW"/>
        </w:rPr>
        <w:t>注</w:t>
      </w:r>
      <w:r>
        <w:rPr>
          <w:rFonts w:ascii="黑体" w:eastAsia="黑体" w:hAnsi="黑体" w:cs="Times New Roman"/>
          <w:szCs w:val="21"/>
          <w:lang w:val="zh-TW" w:eastAsia="zh-TW"/>
        </w:rPr>
        <w:t>：</w:t>
      </w:r>
      <w:r>
        <w:rPr>
          <w:rFonts w:ascii="黑体" w:eastAsia="黑体" w:hAnsi="黑体" w:cs="Times New Roman" w:hint="eastAsia"/>
          <w:szCs w:val="21"/>
          <w:lang w:val="zh-TW" w:eastAsia="zh-TW"/>
        </w:rPr>
        <w:t>此处用于叠合层混凝土材料要求，不涉及</w:t>
      </w:r>
      <w:r w:rsidRPr="008605AF">
        <w:rPr>
          <w:rFonts w:ascii="黑体" w:eastAsia="黑体" w:hAnsi="黑体" w:cs="Times New Roman" w:hint="eastAsia"/>
          <w:szCs w:val="21"/>
          <w:lang w:val="zh-TW" w:eastAsia="zh-TW"/>
        </w:rPr>
        <w:t>钢格栅轻质底板。</w:t>
      </w:r>
    </w:p>
    <w:p w:rsidR="00B7149F" w:rsidRDefault="00B7149F" w:rsidP="00B7149F">
      <w:pPr>
        <w:spacing w:line="360" w:lineRule="auto"/>
        <w:rPr>
          <w:rFonts w:ascii="Times New Roman" w:eastAsia="PMingLiU" w:hAnsi="Times New Roman" w:cs="Times New Roman"/>
          <w:color w:val="00B050"/>
          <w:sz w:val="24"/>
          <w:szCs w:val="24"/>
          <w:lang w:val="zh-TW" w:eastAsia="zh-TW"/>
        </w:rPr>
      </w:pPr>
      <w:r>
        <w:rPr>
          <w:rFonts w:ascii="Times New Roman" w:hAnsi="Times New Roman" w:cs="Times New Roman" w:hint="eastAsia"/>
          <w:color w:val="00B050"/>
          <w:sz w:val="24"/>
          <w:szCs w:val="24"/>
          <w:lang w:val="zh-TW" w:eastAsia="zh-TW"/>
        </w:rPr>
        <w:t>【条文说明】本条对于耐久性做了规定。</w:t>
      </w:r>
    </w:p>
    <w:p w:rsidR="00B7149F" w:rsidRDefault="00B7149F" w:rsidP="00B7149F">
      <w:pPr>
        <w:spacing w:line="360" w:lineRule="auto"/>
        <w:rPr>
          <w:rFonts w:ascii="Times New Roman" w:hAnsi="Times New Roman" w:cs="Times New Roman"/>
          <w:sz w:val="24"/>
          <w:szCs w:val="24"/>
        </w:rPr>
      </w:pPr>
      <w:r>
        <w:rPr>
          <w:rFonts w:ascii="Times New Roman" w:eastAsiaTheme="minorEastAsia" w:hAnsi="Times New Roman" w:cs="Times New Roman"/>
          <w:b/>
          <w:bCs/>
          <w:sz w:val="24"/>
          <w:szCs w:val="24"/>
          <w:lang w:val="zh-TW"/>
        </w:rPr>
        <w:t>3</w:t>
      </w:r>
      <w:r>
        <w:rPr>
          <w:rFonts w:ascii="Times New Roman" w:eastAsia="PMingLiU" w:hAnsi="Times New Roman" w:cs="Times New Roman"/>
          <w:b/>
          <w:bCs/>
          <w:sz w:val="24"/>
          <w:szCs w:val="24"/>
          <w:lang w:val="zh-TW" w:eastAsia="zh-TW"/>
        </w:rPr>
        <w:t>.</w:t>
      </w:r>
      <w:r>
        <w:rPr>
          <w:rFonts w:ascii="Times New Roman" w:eastAsiaTheme="minorEastAsia" w:hAnsi="Times New Roman" w:cs="Times New Roman"/>
          <w:b/>
          <w:bCs/>
          <w:sz w:val="24"/>
          <w:szCs w:val="24"/>
          <w:lang w:val="zh-TW" w:eastAsia="zh-TW"/>
        </w:rPr>
        <w:t>1</w:t>
      </w:r>
      <w:r>
        <w:rPr>
          <w:rFonts w:ascii="Times New Roman" w:eastAsia="PMingLiU" w:hAnsi="Times New Roman" w:cs="Times New Roman"/>
          <w:b/>
          <w:bCs/>
          <w:sz w:val="24"/>
          <w:szCs w:val="24"/>
          <w:lang w:val="zh-TW" w:eastAsia="zh-TW"/>
        </w:rPr>
        <w:t>.</w:t>
      </w:r>
      <w:r>
        <w:rPr>
          <w:rFonts w:ascii="Times New Roman" w:eastAsiaTheme="minorEastAsia" w:hAnsi="Times New Roman" w:cs="Times New Roman" w:hint="eastAsia"/>
          <w:b/>
          <w:bCs/>
          <w:sz w:val="24"/>
          <w:szCs w:val="24"/>
          <w:lang w:val="zh-TW" w:eastAsia="zh-TW"/>
        </w:rPr>
        <w:t>4</w:t>
      </w:r>
      <w:r>
        <w:rPr>
          <w:rFonts w:ascii="Times New Roman" w:eastAsia="PMingLiU" w:hAnsi="Times New Roman" w:cs="Times New Roman"/>
          <w:b/>
          <w:bCs/>
          <w:sz w:val="24"/>
          <w:szCs w:val="24"/>
          <w:lang w:val="zh-TW" w:eastAsia="zh-TW"/>
        </w:rPr>
        <w:t xml:space="preserve"> </w:t>
      </w:r>
      <w:r>
        <w:rPr>
          <w:rFonts w:ascii="Times New Roman" w:hAnsi="Times New Roman" w:cs="Times New Roman" w:hint="eastAsia"/>
          <w:sz w:val="24"/>
          <w:szCs w:val="24"/>
        </w:rPr>
        <w:t>钢格栅轻质底板叠合板中普通钢筋及预应力钢筋的混凝土保护层厚度应满足下列要求：</w:t>
      </w:r>
    </w:p>
    <w:p w:rsidR="00B7149F" w:rsidRDefault="00B7149F" w:rsidP="00B7149F">
      <w:pPr>
        <w:spacing w:line="360" w:lineRule="auto"/>
        <w:ind w:firstLine="480"/>
        <w:rPr>
          <w:rFonts w:ascii="Times New Roman" w:hAnsi="Times New Roman" w:cs="Times New Roman"/>
          <w:sz w:val="24"/>
          <w:szCs w:val="24"/>
        </w:rPr>
      </w:pPr>
      <w:r>
        <w:rPr>
          <w:rFonts w:ascii="Times New Roman" w:hAnsi="Times New Roman" w:cs="Times New Roman" w:hint="eastAsia"/>
          <w:sz w:val="24"/>
          <w:szCs w:val="24"/>
        </w:rPr>
        <w:t xml:space="preserve">1 </w:t>
      </w:r>
      <w:r>
        <w:rPr>
          <w:rFonts w:ascii="Times New Roman" w:hAnsi="Times New Roman" w:cs="Times New Roman" w:hint="eastAsia"/>
          <w:sz w:val="24"/>
          <w:szCs w:val="24"/>
        </w:rPr>
        <w:t>构件中受力钢筋的保护层厚度不应小于钢筋的公称直径；</w:t>
      </w:r>
    </w:p>
    <w:p w:rsidR="00B7149F" w:rsidRDefault="00B7149F" w:rsidP="00B7149F">
      <w:pPr>
        <w:spacing w:line="360" w:lineRule="auto"/>
        <w:ind w:firstLine="480"/>
        <w:rPr>
          <w:rFonts w:ascii="Times New Roman" w:hAnsi="Times New Roman" w:cs="Times New Roman"/>
          <w:sz w:val="24"/>
          <w:szCs w:val="24"/>
        </w:rPr>
      </w:pPr>
      <w:r>
        <w:rPr>
          <w:rFonts w:ascii="Times New Roman" w:hAnsi="Times New Roman" w:cs="Times New Roman" w:hint="eastAsia"/>
          <w:sz w:val="24"/>
          <w:szCs w:val="24"/>
        </w:rPr>
        <w:t xml:space="preserve">2 </w:t>
      </w:r>
      <w:r>
        <w:rPr>
          <w:rFonts w:ascii="Times New Roman" w:hAnsi="Times New Roman" w:cs="Times New Roman" w:hint="eastAsia"/>
          <w:sz w:val="24"/>
          <w:szCs w:val="24"/>
        </w:rPr>
        <w:t>设计工作年限为</w:t>
      </w:r>
      <w:r>
        <w:rPr>
          <w:rFonts w:ascii="Times New Roman" w:hAnsi="Times New Roman" w:cs="Times New Roman" w:hint="eastAsia"/>
          <w:sz w:val="24"/>
          <w:szCs w:val="24"/>
        </w:rPr>
        <w:t>50</w:t>
      </w:r>
      <w:r>
        <w:rPr>
          <w:rFonts w:ascii="Times New Roman" w:hAnsi="Times New Roman" w:cs="Times New Roman" w:hint="eastAsia"/>
          <w:sz w:val="24"/>
          <w:szCs w:val="24"/>
        </w:rPr>
        <w:t>年的混凝土结构，最外层钢筋的保护层厚度应符合</w:t>
      </w:r>
      <w:r>
        <w:rPr>
          <w:rFonts w:ascii="Times New Roman" w:hAnsi="Times New Roman" w:cs="Times New Roman" w:hint="eastAsia"/>
          <w:bCs/>
          <w:sz w:val="24"/>
          <w:szCs w:val="24"/>
        </w:rPr>
        <w:t>表</w:t>
      </w:r>
      <w:r>
        <w:rPr>
          <w:rFonts w:ascii="Times New Roman" w:hAnsi="Times New Roman" w:cs="Times New Roman" w:hint="eastAsia"/>
          <w:bCs/>
          <w:sz w:val="24"/>
          <w:szCs w:val="24"/>
        </w:rPr>
        <w:t>3.1.4</w:t>
      </w:r>
      <w:r>
        <w:rPr>
          <w:rFonts w:ascii="Times New Roman" w:hAnsi="Times New Roman" w:cs="Times New Roman" w:hint="eastAsia"/>
          <w:sz w:val="24"/>
          <w:szCs w:val="24"/>
        </w:rPr>
        <w:t>的规定。</w:t>
      </w:r>
    </w:p>
    <w:p w:rsidR="007E06A2" w:rsidRDefault="007E06A2" w:rsidP="00B7149F">
      <w:pPr>
        <w:spacing w:line="360" w:lineRule="auto"/>
        <w:jc w:val="center"/>
        <w:rPr>
          <w:rFonts w:ascii="黑体" w:eastAsia="PMingLiU" w:hAnsi="黑体" w:cs="Times New Roman"/>
          <w:szCs w:val="21"/>
          <w:lang w:val="zh-TW" w:eastAsia="zh-TW"/>
        </w:rPr>
      </w:pPr>
    </w:p>
    <w:p w:rsidR="007E06A2" w:rsidRDefault="007E06A2" w:rsidP="00B7149F">
      <w:pPr>
        <w:spacing w:line="360" w:lineRule="auto"/>
        <w:jc w:val="center"/>
        <w:rPr>
          <w:rFonts w:ascii="黑体" w:eastAsia="PMingLiU" w:hAnsi="黑体" w:cs="Times New Roman"/>
          <w:szCs w:val="21"/>
          <w:lang w:val="zh-TW" w:eastAsia="zh-TW"/>
        </w:rPr>
      </w:pPr>
    </w:p>
    <w:p w:rsidR="00B7149F" w:rsidRDefault="00B7149F" w:rsidP="00B7149F">
      <w:pPr>
        <w:spacing w:line="360" w:lineRule="auto"/>
        <w:jc w:val="center"/>
        <w:rPr>
          <w:rFonts w:ascii="黑体" w:eastAsia="黑体" w:hAnsi="黑体" w:cs="Times New Roman"/>
          <w:bCs/>
          <w:szCs w:val="21"/>
        </w:rPr>
      </w:pPr>
      <w:r>
        <w:rPr>
          <w:rFonts w:ascii="黑体" w:eastAsia="黑体" w:hAnsi="黑体" w:cs="Times New Roman" w:hint="eastAsia"/>
          <w:szCs w:val="21"/>
          <w:lang w:val="zh-TW" w:eastAsia="zh-TW"/>
        </w:rPr>
        <w:lastRenderedPageBreak/>
        <w:t>表3.1.4</w:t>
      </w:r>
      <w:r>
        <w:rPr>
          <w:rFonts w:ascii="黑体" w:eastAsia="PMingLiU" w:hAnsi="黑体" w:cs="Times New Roman"/>
          <w:szCs w:val="21"/>
          <w:lang w:val="zh-TW" w:eastAsia="zh-TW"/>
        </w:rPr>
        <w:t xml:space="preserve"> </w:t>
      </w:r>
      <w:r>
        <w:rPr>
          <w:rFonts w:ascii="黑体" w:eastAsia="黑体" w:hAnsi="黑体" w:cs="Times New Roman" w:hint="eastAsia"/>
          <w:bCs/>
          <w:szCs w:val="21"/>
        </w:rPr>
        <w:t>混凝土保护层的最小厚度(mm)</w:t>
      </w:r>
    </w:p>
    <w:tbl>
      <w:tblPr>
        <w:tblW w:w="161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8"/>
        <w:gridCol w:w="1639"/>
      </w:tblGrid>
      <w:tr w:rsidR="00B7149F" w:rsidTr="00B7149F">
        <w:trPr>
          <w:trHeight w:val="284"/>
          <w:jc w:val="center"/>
        </w:trPr>
        <w:tc>
          <w:tcPr>
            <w:tcW w:w="2362" w:type="pct"/>
            <w:tcBorders>
              <w:top w:val="single" w:sz="12" w:space="0" w:color="auto"/>
              <w:left w:val="single" w:sz="12" w:space="0" w:color="auto"/>
            </w:tcBorders>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hint="eastAsia"/>
                <w:szCs w:val="21"/>
                <w:lang w:val="zh-TW" w:eastAsia="zh-TW"/>
              </w:rPr>
              <w:t>环境类别</w:t>
            </w:r>
          </w:p>
        </w:tc>
        <w:tc>
          <w:tcPr>
            <w:tcW w:w="2638" w:type="pct"/>
            <w:tcBorders>
              <w:top w:val="single" w:sz="12" w:space="0" w:color="auto"/>
            </w:tcBorders>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hint="eastAsia"/>
                <w:szCs w:val="21"/>
                <w:lang w:val="zh-TW" w:eastAsia="zh-TW"/>
              </w:rPr>
              <w:t>保护层厚度</w:t>
            </w:r>
          </w:p>
        </w:tc>
      </w:tr>
      <w:tr w:rsidR="00B7149F" w:rsidTr="00B7149F">
        <w:trPr>
          <w:trHeight w:val="284"/>
          <w:jc w:val="center"/>
        </w:trPr>
        <w:tc>
          <w:tcPr>
            <w:tcW w:w="2362" w:type="pct"/>
            <w:tcBorders>
              <w:left w:val="single" w:sz="12" w:space="0" w:color="auto"/>
            </w:tcBorders>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hint="eastAsia"/>
                <w:szCs w:val="21"/>
                <w:lang w:val="zh-TW" w:eastAsia="zh-TW"/>
              </w:rPr>
              <w:t>一</w:t>
            </w:r>
          </w:p>
        </w:tc>
        <w:tc>
          <w:tcPr>
            <w:tcW w:w="2638" w:type="pct"/>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szCs w:val="21"/>
                <w:lang w:val="zh-TW" w:eastAsia="zh-TW"/>
              </w:rPr>
              <w:t>15</w:t>
            </w:r>
          </w:p>
        </w:tc>
      </w:tr>
      <w:tr w:rsidR="00B7149F" w:rsidTr="00B7149F">
        <w:trPr>
          <w:trHeight w:val="284"/>
          <w:jc w:val="center"/>
        </w:trPr>
        <w:tc>
          <w:tcPr>
            <w:tcW w:w="2362" w:type="pct"/>
            <w:tcBorders>
              <w:left w:val="single" w:sz="12" w:space="0" w:color="auto"/>
            </w:tcBorders>
            <w:vAlign w:val="center"/>
          </w:tcPr>
          <w:p w:rsidR="00B7149F" w:rsidRDefault="00B7149F" w:rsidP="00B7149F">
            <w:pPr>
              <w:spacing w:before="60" w:after="60"/>
              <w:jc w:val="center"/>
              <w:rPr>
                <w:rFonts w:ascii="黑体" w:eastAsia="黑体" w:hAnsi="黑体" w:cs="Times New Roman"/>
                <w:szCs w:val="21"/>
                <w:lang w:val="zh-TW"/>
              </w:rPr>
            </w:pPr>
            <w:r>
              <w:rPr>
                <w:rFonts w:ascii="黑体" w:eastAsia="黑体" w:hAnsi="黑体" w:cs="Times New Roman" w:hint="eastAsia"/>
                <w:szCs w:val="21"/>
                <w:lang w:val="zh-TW" w:eastAsia="zh-TW"/>
              </w:rPr>
              <w:t>二</w:t>
            </w:r>
            <w:r>
              <w:rPr>
                <w:rFonts w:ascii="黑体" w:eastAsia="黑体" w:hAnsi="黑体" w:cs="Times New Roman"/>
                <w:szCs w:val="21"/>
                <w:lang w:val="zh-TW"/>
              </w:rPr>
              <w:t>a</w:t>
            </w:r>
          </w:p>
        </w:tc>
        <w:tc>
          <w:tcPr>
            <w:tcW w:w="2638" w:type="pct"/>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szCs w:val="21"/>
                <w:lang w:val="zh-TW" w:eastAsia="zh-TW"/>
              </w:rPr>
              <w:t>20</w:t>
            </w:r>
          </w:p>
        </w:tc>
      </w:tr>
      <w:tr w:rsidR="00B7149F" w:rsidTr="00B7149F">
        <w:trPr>
          <w:trHeight w:val="284"/>
          <w:jc w:val="center"/>
        </w:trPr>
        <w:tc>
          <w:tcPr>
            <w:tcW w:w="2362" w:type="pct"/>
            <w:tcBorders>
              <w:left w:val="single" w:sz="12" w:space="0" w:color="auto"/>
            </w:tcBorders>
            <w:vAlign w:val="center"/>
          </w:tcPr>
          <w:p w:rsidR="00B7149F" w:rsidRDefault="00B7149F" w:rsidP="00B7149F">
            <w:pPr>
              <w:spacing w:before="60" w:after="60"/>
              <w:jc w:val="center"/>
              <w:rPr>
                <w:rFonts w:ascii="黑体" w:eastAsia="黑体" w:hAnsi="黑体" w:cs="Times New Roman"/>
                <w:szCs w:val="21"/>
                <w:lang w:val="zh-TW"/>
              </w:rPr>
            </w:pPr>
            <w:r>
              <w:rPr>
                <w:rFonts w:ascii="黑体" w:eastAsia="黑体" w:hAnsi="黑体" w:cs="Times New Roman" w:hint="eastAsia"/>
                <w:szCs w:val="21"/>
                <w:lang w:val="zh-TW" w:eastAsia="zh-TW"/>
              </w:rPr>
              <w:t>二</w:t>
            </w:r>
            <w:r>
              <w:rPr>
                <w:rFonts w:ascii="黑体" w:eastAsia="黑体" w:hAnsi="黑体" w:cs="Times New Roman"/>
                <w:szCs w:val="21"/>
                <w:lang w:val="zh-TW"/>
              </w:rPr>
              <w:t>b</w:t>
            </w:r>
          </w:p>
        </w:tc>
        <w:tc>
          <w:tcPr>
            <w:tcW w:w="2638" w:type="pct"/>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szCs w:val="21"/>
                <w:lang w:val="zh-TW" w:eastAsia="zh-TW"/>
              </w:rPr>
              <w:t>25</w:t>
            </w:r>
          </w:p>
        </w:tc>
      </w:tr>
    </w:tbl>
    <w:p w:rsidR="00B7149F" w:rsidRPr="004F7111" w:rsidRDefault="00B7149F" w:rsidP="00B7149F">
      <w:pPr>
        <w:jc w:val="center"/>
        <w:rPr>
          <w:rFonts w:ascii="黑体" w:eastAsia="黑体" w:hAnsi="黑体" w:cs="Times New Roman"/>
          <w:szCs w:val="21"/>
          <w:lang w:val="zh-TW" w:eastAsia="zh-TW"/>
        </w:rPr>
      </w:pPr>
      <w:r w:rsidRPr="004F7111">
        <w:rPr>
          <w:rFonts w:ascii="黑体" w:eastAsia="黑体" w:hAnsi="黑体" w:cs="Times New Roman" w:hint="eastAsia"/>
          <w:szCs w:val="21"/>
          <w:lang w:val="zh-TW" w:eastAsia="zh-TW"/>
        </w:rPr>
        <w:t>注：</w:t>
      </w:r>
      <w:r w:rsidRPr="004F7111">
        <w:rPr>
          <w:rFonts w:ascii="黑体" w:eastAsia="黑体" w:hAnsi="黑体" w:cs="Times New Roman"/>
          <w:szCs w:val="21"/>
          <w:lang w:val="zh-TW" w:eastAsia="zh-TW"/>
        </w:rPr>
        <w:t xml:space="preserve">1 </w:t>
      </w:r>
      <w:r w:rsidRPr="004F7111">
        <w:rPr>
          <w:rFonts w:ascii="黑体" w:eastAsia="黑体" w:hAnsi="黑体" w:cs="Times New Roman" w:hint="eastAsia"/>
          <w:szCs w:val="21"/>
          <w:lang w:val="zh-TW" w:eastAsia="zh-TW"/>
        </w:rPr>
        <w:t>混凝土强度等级不大于</w:t>
      </w:r>
      <w:r w:rsidRPr="004F7111">
        <w:rPr>
          <w:rFonts w:ascii="黑体" w:eastAsia="黑体" w:hAnsi="黑体" w:cs="Times New Roman"/>
          <w:szCs w:val="21"/>
          <w:lang w:val="zh-TW" w:eastAsia="zh-TW"/>
        </w:rPr>
        <w:t>C25</w:t>
      </w:r>
      <w:r w:rsidRPr="004F7111">
        <w:rPr>
          <w:rFonts w:ascii="黑体" w:eastAsia="黑体" w:hAnsi="黑体" w:cs="Times New Roman" w:hint="eastAsia"/>
          <w:szCs w:val="21"/>
          <w:lang w:val="zh-TW" w:eastAsia="zh-TW"/>
        </w:rPr>
        <w:t>时，表中保护层厚度数值应增加</w:t>
      </w:r>
      <w:r w:rsidRPr="004F7111">
        <w:rPr>
          <w:rFonts w:ascii="黑体" w:eastAsia="黑体" w:hAnsi="黑体" w:cs="Times New Roman"/>
          <w:szCs w:val="21"/>
          <w:lang w:val="zh-TW" w:eastAsia="zh-TW"/>
        </w:rPr>
        <w:t>5mm；</w:t>
      </w:r>
    </w:p>
    <w:p w:rsidR="00B7149F" w:rsidRPr="004F7111" w:rsidRDefault="00B7149F" w:rsidP="00B7149F">
      <w:pPr>
        <w:ind w:firstLineChars="100" w:firstLine="210"/>
        <w:jc w:val="center"/>
        <w:rPr>
          <w:rFonts w:ascii="黑体" w:eastAsia="黑体" w:hAnsi="黑体" w:cs="Times New Roman"/>
          <w:szCs w:val="21"/>
          <w:lang w:val="zh-TW" w:eastAsia="zh-TW"/>
        </w:rPr>
      </w:pPr>
      <w:r>
        <w:rPr>
          <w:rFonts w:ascii="黑体" w:eastAsia="PMingLiU" w:hAnsi="黑体" w:cs="Times New Roman"/>
          <w:szCs w:val="21"/>
          <w:lang w:val="zh-TW" w:eastAsia="zh-TW"/>
        </w:rPr>
        <w:t xml:space="preserve">    </w:t>
      </w:r>
      <w:r w:rsidRPr="004F7111">
        <w:rPr>
          <w:rFonts w:ascii="黑体" w:eastAsia="黑体" w:hAnsi="黑体" w:cs="Times New Roman"/>
          <w:szCs w:val="21"/>
          <w:lang w:val="zh-TW" w:eastAsia="zh-TW"/>
        </w:rPr>
        <w:t xml:space="preserve">2 </w:t>
      </w:r>
      <w:r w:rsidRPr="004F7111">
        <w:rPr>
          <w:rFonts w:ascii="黑体" w:eastAsia="黑体" w:hAnsi="黑体" w:cs="Times New Roman" w:hint="eastAsia"/>
          <w:szCs w:val="21"/>
          <w:lang w:val="zh-TW" w:eastAsia="zh-TW"/>
        </w:rPr>
        <w:t>钢筋混凝土基础宜设置混凝土垫层，基础中钢筋的混凝土保护层厚度</w:t>
      </w:r>
    </w:p>
    <w:p w:rsidR="00B7149F" w:rsidRDefault="00B7149F" w:rsidP="00B7149F">
      <w:pPr>
        <w:ind w:firstLineChars="700" w:firstLine="1470"/>
        <w:rPr>
          <w:rFonts w:ascii="黑体" w:eastAsia="PMingLiU" w:hAnsi="黑体" w:cs="Times New Roman"/>
          <w:szCs w:val="21"/>
          <w:lang w:val="zh-TW" w:eastAsia="zh-TW"/>
        </w:rPr>
      </w:pPr>
      <w:r w:rsidRPr="004F7111">
        <w:rPr>
          <w:rFonts w:ascii="黑体" w:eastAsia="黑体" w:hAnsi="黑体" w:cs="Times New Roman" w:hint="eastAsia"/>
          <w:szCs w:val="21"/>
          <w:lang w:val="zh-TW" w:eastAsia="zh-TW"/>
        </w:rPr>
        <w:t>应从垫层顶面算起，且不应小于</w:t>
      </w:r>
      <w:r w:rsidRPr="004F7111">
        <w:rPr>
          <w:rFonts w:ascii="黑体" w:eastAsia="黑体" w:hAnsi="黑体" w:cs="Times New Roman"/>
          <w:szCs w:val="21"/>
          <w:lang w:val="zh-TW" w:eastAsia="zh-TW"/>
        </w:rPr>
        <w:t>40mm</w:t>
      </w:r>
      <w:r w:rsidRPr="004F7111">
        <w:rPr>
          <w:rFonts w:ascii="黑体" w:eastAsia="黑体" w:hAnsi="黑体" w:cs="Times New Roman" w:hint="eastAsia"/>
          <w:szCs w:val="21"/>
          <w:lang w:val="zh-TW" w:eastAsia="zh-TW"/>
        </w:rPr>
        <w:t>。</w:t>
      </w:r>
    </w:p>
    <w:p w:rsidR="00B7149F" w:rsidRPr="00313D33" w:rsidRDefault="00B7149F" w:rsidP="00B7149F">
      <w:pPr>
        <w:spacing w:line="360" w:lineRule="auto"/>
        <w:rPr>
          <w:rFonts w:ascii="Times New Roman" w:hAnsi="Times New Roman" w:cs="Times New Roman"/>
          <w:color w:val="00B050"/>
          <w:sz w:val="24"/>
          <w:szCs w:val="24"/>
          <w:lang w:val="zh-TW" w:eastAsia="zh-TW"/>
        </w:rPr>
      </w:pPr>
      <w:r>
        <w:rPr>
          <w:rFonts w:ascii="Times New Roman" w:hAnsi="Times New Roman" w:cs="Times New Roman" w:hint="eastAsia"/>
          <w:color w:val="00B050"/>
          <w:sz w:val="24"/>
          <w:szCs w:val="24"/>
          <w:lang w:val="zh-TW" w:eastAsia="zh-TW"/>
        </w:rPr>
        <w:t>【条文说明】此处保护层厚度指轻质底板上侧叠合层内最外层钢筋的保护层厚度，不包括轻质底板厚度。</w:t>
      </w:r>
      <w:r w:rsidRPr="00313D33">
        <w:rPr>
          <w:rFonts w:ascii="Times New Roman" w:hAnsi="Times New Roman" w:cs="Times New Roman" w:hint="eastAsia"/>
          <w:color w:val="00B050"/>
          <w:sz w:val="24"/>
          <w:szCs w:val="24"/>
          <w:lang w:val="zh-TW" w:eastAsia="zh-TW"/>
        </w:rPr>
        <w:t>设计工作年限为</w:t>
      </w:r>
      <w:r w:rsidRPr="00313D33">
        <w:rPr>
          <w:rFonts w:ascii="Times New Roman" w:hAnsi="Times New Roman" w:cs="Times New Roman" w:hint="eastAsia"/>
          <w:color w:val="00B050"/>
          <w:sz w:val="24"/>
          <w:szCs w:val="24"/>
          <w:lang w:val="zh-TW" w:eastAsia="zh-TW"/>
        </w:rPr>
        <w:t>100</w:t>
      </w:r>
      <w:r w:rsidRPr="00313D33">
        <w:rPr>
          <w:rFonts w:ascii="Times New Roman" w:hAnsi="Times New Roman" w:cs="Times New Roman" w:hint="eastAsia"/>
          <w:color w:val="00B050"/>
          <w:sz w:val="24"/>
          <w:szCs w:val="24"/>
          <w:lang w:val="zh-TW" w:eastAsia="zh-TW"/>
        </w:rPr>
        <w:t>年的混凝土结构，最外层钢筋的保护层厚度</w:t>
      </w:r>
      <w:r>
        <w:rPr>
          <w:rFonts w:ascii="Times New Roman" w:hAnsi="Times New Roman" w:cs="Times New Roman" w:hint="eastAsia"/>
          <w:color w:val="00B050"/>
          <w:sz w:val="24"/>
          <w:szCs w:val="24"/>
          <w:lang w:val="zh-TW" w:eastAsia="zh-TW"/>
        </w:rPr>
        <w:t>参照现行规范</w:t>
      </w:r>
      <w:r w:rsidRPr="00313D33">
        <w:rPr>
          <w:rFonts w:ascii="Times New Roman" w:hAnsi="Times New Roman" w:cs="Times New Roman" w:hint="eastAsia"/>
          <w:color w:val="00B050"/>
          <w:sz w:val="24"/>
          <w:szCs w:val="24"/>
          <w:lang w:val="zh-TW" w:eastAsia="zh-TW"/>
        </w:rPr>
        <w:t>《混凝土结构设计规范》</w:t>
      </w:r>
      <w:r w:rsidRPr="00313D33">
        <w:rPr>
          <w:rFonts w:ascii="Times New Roman" w:hAnsi="Times New Roman" w:cs="Times New Roman"/>
          <w:color w:val="00B050"/>
          <w:sz w:val="24"/>
          <w:szCs w:val="24"/>
          <w:lang w:val="zh-TW" w:eastAsia="zh-TW"/>
        </w:rPr>
        <w:t>GB 50010</w:t>
      </w:r>
      <w:r w:rsidRPr="00313D33">
        <w:rPr>
          <w:rFonts w:ascii="Times New Roman" w:hAnsi="Times New Roman" w:cs="Times New Roman" w:hint="eastAsia"/>
          <w:color w:val="00B050"/>
          <w:sz w:val="24"/>
          <w:szCs w:val="24"/>
          <w:lang w:val="zh-TW" w:eastAsia="zh-TW"/>
        </w:rPr>
        <w:t>执行。</w:t>
      </w:r>
    </w:p>
    <w:p w:rsidR="00B7149F" w:rsidRDefault="00B7149F" w:rsidP="00B7149F">
      <w:pPr>
        <w:spacing w:line="360" w:lineRule="auto"/>
        <w:rPr>
          <w:rFonts w:ascii="Times New Roman" w:hAnsi="Times New Roman" w:cs="Times New Roman"/>
          <w:sz w:val="24"/>
          <w:szCs w:val="24"/>
        </w:rPr>
      </w:pPr>
      <w:r>
        <w:rPr>
          <w:rFonts w:ascii="Times New Roman" w:hAnsi="Times New Roman" w:cs="Times New Roman"/>
          <w:b/>
          <w:bCs/>
          <w:sz w:val="24"/>
          <w:szCs w:val="24"/>
          <w:lang w:val="zh-TW" w:eastAsia="zh-TW"/>
        </w:rPr>
        <w:t>3.</w:t>
      </w:r>
      <w:r>
        <w:rPr>
          <w:rFonts w:ascii="Times New Roman" w:eastAsiaTheme="minorEastAsia" w:hAnsi="Times New Roman" w:cs="Times New Roman"/>
          <w:b/>
          <w:bCs/>
          <w:sz w:val="24"/>
          <w:szCs w:val="24"/>
          <w:lang w:val="zh-TW" w:eastAsia="zh-TW"/>
        </w:rPr>
        <w:t>1</w:t>
      </w:r>
      <w:r>
        <w:rPr>
          <w:rFonts w:ascii="Times New Roman" w:hAnsi="Times New Roman" w:cs="Times New Roman"/>
          <w:b/>
          <w:bCs/>
          <w:sz w:val="24"/>
          <w:szCs w:val="24"/>
          <w:lang w:val="zh-TW" w:eastAsia="zh-TW"/>
        </w:rPr>
        <w:t>.</w:t>
      </w:r>
      <w:r>
        <w:rPr>
          <w:rFonts w:ascii="Times New Roman" w:hAnsi="Times New Roman" w:cs="Times New Roman" w:hint="eastAsia"/>
          <w:b/>
          <w:bCs/>
          <w:sz w:val="24"/>
          <w:szCs w:val="24"/>
          <w:lang w:val="zh-TW" w:eastAsia="zh-TW"/>
        </w:rPr>
        <w:t>5</w:t>
      </w:r>
      <w:r>
        <w:rPr>
          <w:rFonts w:ascii="Times New Roman" w:hAnsi="Times New Roman" w:cs="Times New Roman"/>
          <w:sz w:val="24"/>
          <w:szCs w:val="24"/>
        </w:rPr>
        <w:t xml:space="preserve"> </w:t>
      </w:r>
      <w:r>
        <w:rPr>
          <w:rFonts w:ascii="Times New Roman" w:hAnsi="Times New Roman" w:cs="Times New Roman" w:hint="eastAsia"/>
          <w:sz w:val="24"/>
          <w:szCs w:val="24"/>
        </w:rPr>
        <w:t>钢格栅轻质底板叠合板的最大挠度应按照荷载的准永久组合，其计算值不应超过表</w:t>
      </w:r>
      <w:r>
        <w:rPr>
          <w:rFonts w:ascii="Times New Roman" w:hAnsi="Times New Roman" w:cs="Times New Roman" w:hint="eastAsia"/>
          <w:sz w:val="24"/>
          <w:szCs w:val="24"/>
        </w:rPr>
        <w:t>3.1.5</w:t>
      </w:r>
      <w:r>
        <w:rPr>
          <w:rFonts w:ascii="Times New Roman" w:hAnsi="Times New Roman" w:cs="Times New Roman" w:hint="eastAsia"/>
          <w:sz w:val="24"/>
          <w:szCs w:val="24"/>
        </w:rPr>
        <w:t>规定的挠度。</w:t>
      </w:r>
    </w:p>
    <w:p w:rsidR="00B7149F" w:rsidRDefault="00B7149F" w:rsidP="00B7149F">
      <w:pPr>
        <w:spacing w:line="360" w:lineRule="auto"/>
        <w:jc w:val="center"/>
        <w:rPr>
          <w:rFonts w:ascii="黑体" w:eastAsia="黑体" w:hAnsi="黑体" w:cs="Times New Roman"/>
          <w:bCs/>
          <w:szCs w:val="21"/>
        </w:rPr>
      </w:pPr>
      <w:r w:rsidRPr="0066391F">
        <w:rPr>
          <w:rFonts w:ascii="黑体" w:eastAsia="黑体" w:hAnsi="黑体" w:cs="Times New Roman" w:hint="eastAsia"/>
          <w:bCs/>
          <w:szCs w:val="21"/>
        </w:rPr>
        <w:t>表3.1.5</w:t>
      </w:r>
      <w:r w:rsidRPr="0066391F">
        <w:rPr>
          <w:rFonts w:ascii="黑体" w:eastAsia="黑体" w:hAnsi="黑体" w:cs="Times New Roman"/>
          <w:bCs/>
          <w:szCs w:val="21"/>
        </w:rPr>
        <w:t xml:space="preserve"> </w:t>
      </w:r>
      <w:r w:rsidRPr="0066391F">
        <w:rPr>
          <w:rFonts w:ascii="黑体" w:eastAsia="黑体" w:hAnsi="黑体" w:cs="Times New Roman" w:hint="eastAsia"/>
          <w:bCs/>
          <w:szCs w:val="21"/>
        </w:rPr>
        <w:t>钢格栅轻质底板叠合板</w:t>
      </w:r>
      <w:r>
        <w:rPr>
          <w:rFonts w:ascii="黑体" w:eastAsia="黑体" w:hAnsi="黑体" w:cs="Times New Roman" w:hint="eastAsia"/>
          <w:bCs/>
          <w:szCs w:val="21"/>
        </w:rPr>
        <w:t>的挠度限值</w:t>
      </w:r>
    </w:p>
    <w:tbl>
      <w:tblPr>
        <w:tblW w:w="272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38"/>
        <w:gridCol w:w="2610"/>
      </w:tblGrid>
      <w:tr w:rsidR="00B7149F" w:rsidTr="00B7149F">
        <w:trPr>
          <w:trHeight w:val="284"/>
          <w:jc w:val="center"/>
        </w:trPr>
        <w:tc>
          <w:tcPr>
            <w:tcW w:w="2513" w:type="pct"/>
            <w:tcBorders>
              <w:top w:val="single" w:sz="12" w:space="0" w:color="auto"/>
              <w:left w:val="single" w:sz="12" w:space="0" w:color="auto"/>
            </w:tcBorders>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hint="eastAsia"/>
                <w:szCs w:val="21"/>
                <w:lang w:val="zh-TW" w:eastAsia="zh-TW"/>
              </w:rPr>
              <w:t>叠合板</w:t>
            </w:r>
          </w:p>
        </w:tc>
        <w:tc>
          <w:tcPr>
            <w:tcW w:w="2487" w:type="pct"/>
            <w:tcBorders>
              <w:top w:val="single" w:sz="12" w:space="0" w:color="auto"/>
            </w:tcBorders>
            <w:vAlign w:val="center"/>
          </w:tcPr>
          <w:p w:rsidR="00B7149F" w:rsidRDefault="00B7149F" w:rsidP="00B7149F">
            <w:pPr>
              <w:spacing w:before="60" w:after="60"/>
              <w:jc w:val="center"/>
              <w:rPr>
                <w:rFonts w:ascii="黑体" w:eastAsia="黑体" w:hAnsi="黑体" w:cs="Times New Roman"/>
                <w:szCs w:val="21"/>
                <w:lang w:val="zh-TW" w:eastAsia="zh-TW"/>
              </w:rPr>
            </w:pPr>
            <w:r>
              <w:rPr>
                <w:rFonts w:ascii="黑体" w:eastAsia="黑体" w:hAnsi="黑体" w:cs="Times New Roman" w:hint="eastAsia"/>
                <w:szCs w:val="21"/>
                <w:lang w:val="zh-TW" w:eastAsia="zh-TW"/>
              </w:rPr>
              <w:t>挠度限制</w:t>
            </w:r>
          </w:p>
        </w:tc>
      </w:tr>
      <w:tr w:rsidR="00B7149F" w:rsidTr="00B7149F">
        <w:trPr>
          <w:trHeight w:val="284"/>
          <w:jc w:val="center"/>
        </w:trPr>
        <w:tc>
          <w:tcPr>
            <w:tcW w:w="2513" w:type="pct"/>
            <w:tcBorders>
              <w:left w:val="single" w:sz="12" w:space="0" w:color="auto"/>
            </w:tcBorders>
            <w:vAlign w:val="center"/>
          </w:tcPr>
          <w:p w:rsidR="00B7149F" w:rsidRPr="0066391F" w:rsidRDefault="00B7149F" w:rsidP="00B7149F">
            <w:pPr>
              <w:spacing w:before="60" w:after="60"/>
              <w:jc w:val="center"/>
              <w:rPr>
                <w:rFonts w:ascii="黑体" w:eastAsia="PMingLiU" w:hAnsi="黑体" w:cs="Times New Roman"/>
                <w:szCs w:val="21"/>
                <w:lang w:val="zh-TW" w:eastAsia="zh-TW"/>
              </w:rPr>
            </w:pPr>
            <w:r>
              <w:rPr>
                <w:rFonts w:ascii="黑体" w:eastAsia="黑体" w:hAnsi="黑体" w:cs="Times New Roman" w:hint="eastAsia"/>
                <w:szCs w:val="21"/>
                <w:lang w:val="zh-TW" w:eastAsia="zh-TW"/>
              </w:rPr>
              <w:t>当</w:t>
            </w:r>
            <m:oMath>
              <m:sSub>
                <m:sSubPr>
                  <m:ctrlPr>
                    <w:rPr>
                      <w:rFonts w:ascii="Cambria Math" w:eastAsia="黑体" w:hAnsi="Cambria Math" w:cs="Times New Roman"/>
                      <w:i/>
                      <w:szCs w:val="21"/>
                      <w:lang w:val="zh-TW" w:eastAsia="zh-TW"/>
                    </w:rPr>
                  </m:ctrlPr>
                </m:sSubPr>
                <m:e>
                  <m:r>
                    <w:rPr>
                      <w:rFonts w:ascii="Cambria Math" w:eastAsia="黑体" w:hAnsi="Cambria Math" w:cs="Times New Roman"/>
                      <w:szCs w:val="21"/>
                      <w:lang w:val="zh-TW" w:eastAsia="zh-TW"/>
                    </w:rPr>
                    <m:t>l</m:t>
                  </m:r>
                </m:e>
                <m:sub>
                  <m:r>
                    <w:rPr>
                      <w:rFonts w:ascii="Cambria Math" w:eastAsia="黑体" w:hAnsi="Cambria Math" w:cs="Times New Roman"/>
                      <w:szCs w:val="21"/>
                      <w:lang w:val="zh-TW" w:eastAsia="zh-TW"/>
                    </w:rPr>
                    <m:t>0</m:t>
                  </m:r>
                  <m:r>
                    <w:rPr>
                      <w:rFonts w:ascii="Cambria Math" w:eastAsia="PMingLiU" w:hAnsi="Cambria Math" w:cs="Times New Roman"/>
                      <w:szCs w:val="21"/>
                      <w:lang w:val="zh-TW" w:eastAsia="zh-TW"/>
                    </w:rPr>
                    <m:t xml:space="preserve"> </m:t>
                  </m:r>
                </m:sub>
              </m:sSub>
              <m:r>
                <w:rPr>
                  <w:rFonts w:ascii="Cambria Math" w:eastAsia="黑体" w:hAnsi="Cambria Math" w:cs="Times New Roman"/>
                  <w:szCs w:val="21"/>
                  <w:lang w:val="zh-TW" w:eastAsia="zh-TW"/>
                </w:rPr>
                <m:t>&lt;7</m:t>
              </m:r>
              <m:r>
                <w:rPr>
                  <w:rFonts w:ascii="Cambria Math" w:eastAsia="PMingLiU" w:hAnsi="Cambria Math" w:cs="Times New Roman"/>
                  <w:szCs w:val="21"/>
                  <w:lang w:val="zh-TW" w:eastAsia="zh-TW"/>
                </w:rPr>
                <m:t>m</m:t>
              </m:r>
            </m:oMath>
            <w:r>
              <w:rPr>
                <w:rFonts w:asciiTheme="minorEastAsia" w:eastAsiaTheme="minorEastAsia" w:hAnsiTheme="minorEastAsia" w:cs="Times New Roman" w:hint="eastAsia"/>
                <w:szCs w:val="21"/>
                <w:lang w:val="zh-TW" w:eastAsia="zh-TW"/>
              </w:rPr>
              <w:t>时</w:t>
            </w:r>
          </w:p>
        </w:tc>
        <w:tc>
          <w:tcPr>
            <w:tcW w:w="2487" w:type="pct"/>
            <w:vAlign w:val="center"/>
          </w:tcPr>
          <w:p w:rsidR="00B7149F" w:rsidRPr="00AC1C83" w:rsidRDefault="001B2C85" w:rsidP="00B7149F">
            <w:pPr>
              <w:spacing w:before="60" w:after="60"/>
              <w:jc w:val="center"/>
              <w:rPr>
                <w:rFonts w:ascii="黑体" w:eastAsia="PMingLiU" w:hAnsi="黑体" w:cs="Times New Roman"/>
                <w:i/>
                <w:szCs w:val="21"/>
                <w:lang w:val="zh-TW" w:eastAsia="zh-TW"/>
              </w:rPr>
            </w:pPr>
            <m:oMathPara>
              <m:oMath>
                <m:sSub>
                  <m:sSubPr>
                    <m:ctrlPr>
                      <w:rPr>
                        <w:rFonts w:ascii="Cambria Math" w:eastAsia="黑体" w:hAnsi="Cambria Math" w:cs="Times New Roman"/>
                        <w:i/>
                        <w:szCs w:val="21"/>
                        <w:lang w:val="zh-TW" w:eastAsia="zh-TW"/>
                      </w:rPr>
                    </m:ctrlPr>
                  </m:sSubPr>
                  <m:e>
                    <m:r>
                      <w:rPr>
                        <w:rFonts w:ascii="Cambria Math" w:eastAsia="黑体" w:hAnsi="Cambria Math" w:cs="Times New Roman"/>
                        <w:szCs w:val="21"/>
                        <w:lang w:val="zh-TW" w:eastAsia="zh-TW"/>
                      </w:rPr>
                      <m:t>l</m:t>
                    </m:r>
                  </m:e>
                  <m:sub>
                    <m:r>
                      <w:rPr>
                        <w:rFonts w:ascii="Cambria Math" w:eastAsia="黑体" w:hAnsi="Cambria Math" w:cs="Times New Roman"/>
                        <w:szCs w:val="21"/>
                        <w:lang w:val="zh-TW" w:eastAsia="zh-TW"/>
                      </w:rPr>
                      <m:t>0</m:t>
                    </m:r>
                  </m:sub>
                </m:sSub>
                <m:r>
                  <w:rPr>
                    <w:rFonts w:ascii="Cambria Math" w:eastAsia="黑体" w:hAnsi="Cambria Math" w:cs="Times New Roman"/>
                    <w:szCs w:val="21"/>
                    <w:lang w:val="zh-TW" w:eastAsia="zh-TW"/>
                  </w:rPr>
                  <m:t>/</m:t>
                </m:r>
                <m:r>
                  <w:rPr>
                    <w:rFonts w:ascii="Cambria Math" w:eastAsia="PMingLiU" w:hAnsi="Cambria Math" w:cs="Times New Roman"/>
                    <w:szCs w:val="21"/>
                    <w:lang w:val="zh-TW" w:eastAsia="zh-TW"/>
                  </w:rPr>
                  <m:t>200(</m:t>
                </m:r>
                <m:sSub>
                  <m:sSubPr>
                    <m:ctrlPr>
                      <w:rPr>
                        <w:rFonts w:ascii="Cambria Math" w:eastAsia="黑体" w:hAnsi="Cambria Math" w:cs="Times New Roman"/>
                        <w:i/>
                        <w:szCs w:val="21"/>
                        <w:lang w:val="zh-TW" w:eastAsia="zh-TW"/>
                      </w:rPr>
                    </m:ctrlPr>
                  </m:sSubPr>
                  <m:e>
                    <m:r>
                      <w:rPr>
                        <w:rFonts w:ascii="Cambria Math" w:eastAsia="黑体" w:hAnsi="Cambria Math" w:cs="Times New Roman"/>
                        <w:szCs w:val="21"/>
                        <w:lang w:val="zh-TW" w:eastAsia="zh-TW"/>
                      </w:rPr>
                      <m:t>l</m:t>
                    </m:r>
                  </m:e>
                  <m:sub>
                    <m:r>
                      <w:rPr>
                        <w:rFonts w:ascii="Cambria Math" w:eastAsia="黑体" w:hAnsi="Cambria Math" w:cs="Times New Roman"/>
                        <w:szCs w:val="21"/>
                        <w:lang w:val="zh-TW" w:eastAsia="zh-TW"/>
                      </w:rPr>
                      <m:t>0</m:t>
                    </m:r>
                  </m:sub>
                </m:sSub>
                <m:r>
                  <w:rPr>
                    <w:rFonts w:ascii="Cambria Math" w:eastAsia="黑体" w:hAnsi="Cambria Math" w:cs="Times New Roman"/>
                    <w:szCs w:val="21"/>
                    <w:lang w:val="zh-TW" w:eastAsia="zh-TW"/>
                  </w:rPr>
                  <m:t>/</m:t>
                </m:r>
                <m:r>
                  <w:rPr>
                    <w:rFonts w:ascii="Cambria Math" w:eastAsia="PMingLiU" w:hAnsi="Cambria Math" w:cs="Times New Roman"/>
                    <w:szCs w:val="21"/>
                    <w:lang w:val="zh-TW" w:eastAsia="zh-TW"/>
                  </w:rPr>
                  <m:t>250)</m:t>
                </m:r>
              </m:oMath>
            </m:oMathPara>
          </w:p>
        </w:tc>
      </w:tr>
      <w:tr w:rsidR="00B7149F" w:rsidTr="00B7149F">
        <w:trPr>
          <w:trHeight w:val="284"/>
          <w:jc w:val="center"/>
        </w:trPr>
        <w:tc>
          <w:tcPr>
            <w:tcW w:w="2513" w:type="pct"/>
            <w:tcBorders>
              <w:left w:val="single" w:sz="12" w:space="0" w:color="auto"/>
            </w:tcBorders>
            <w:vAlign w:val="center"/>
          </w:tcPr>
          <w:p w:rsidR="00B7149F" w:rsidRDefault="00B7149F" w:rsidP="00B7149F">
            <w:pPr>
              <w:spacing w:before="60" w:after="60"/>
              <w:jc w:val="center"/>
              <w:rPr>
                <w:rFonts w:ascii="黑体" w:eastAsia="黑体" w:hAnsi="黑体" w:cs="Times New Roman"/>
                <w:szCs w:val="21"/>
                <w:lang w:val="zh-TW"/>
              </w:rPr>
            </w:pPr>
            <w:r>
              <w:rPr>
                <w:rFonts w:ascii="黑体" w:eastAsia="黑体" w:hAnsi="黑体" w:cs="Times New Roman" w:hint="eastAsia"/>
                <w:szCs w:val="21"/>
                <w:lang w:val="zh-TW" w:eastAsia="zh-TW"/>
              </w:rPr>
              <w:t>当</w:t>
            </w:r>
            <m:oMath>
              <m:r>
                <w:rPr>
                  <w:rFonts w:ascii="Cambria Math" w:eastAsia="黑体" w:hAnsi="Cambria Math" w:cs="Times New Roman"/>
                  <w:szCs w:val="21"/>
                  <w:lang w:val="zh-TW" w:eastAsia="zh-TW"/>
                </w:rPr>
                <m:t>7</m:t>
              </m:r>
              <m:r>
                <w:rPr>
                  <w:rFonts w:ascii="Cambria Math" w:eastAsia="PMingLiU" w:hAnsi="Cambria Math" w:cs="Times New Roman"/>
                  <w:szCs w:val="21"/>
                  <w:lang w:val="zh-TW" w:eastAsia="zh-TW"/>
                </w:rPr>
                <m:t>m</m:t>
              </m:r>
              <m:r>
                <w:rPr>
                  <w:rFonts w:ascii="Cambria Math" w:eastAsia="黑体" w:hAnsi="Cambria Math" w:cs="Times New Roman"/>
                  <w:szCs w:val="21"/>
                  <w:lang w:val="zh-TW" w:eastAsia="zh-TW"/>
                </w:rPr>
                <m:t>≤</m:t>
              </m:r>
              <m:sSub>
                <m:sSubPr>
                  <m:ctrlPr>
                    <w:rPr>
                      <w:rFonts w:ascii="Cambria Math" w:eastAsia="黑体" w:hAnsi="Cambria Math" w:cs="Times New Roman"/>
                      <w:i/>
                      <w:szCs w:val="21"/>
                      <w:lang w:val="zh-TW" w:eastAsia="zh-TW"/>
                    </w:rPr>
                  </m:ctrlPr>
                </m:sSubPr>
                <m:e>
                  <m:r>
                    <w:rPr>
                      <w:rFonts w:ascii="Cambria Math" w:eastAsia="黑体" w:hAnsi="Cambria Math" w:cs="Times New Roman"/>
                      <w:szCs w:val="21"/>
                      <w:lang w:val="zh-TW" w:eastAsia="zh-TW"/>
                    </w:rPr>
                    <m:t>l</m:t>
                  </m:r>
                </m:e>
                <m:sub>
                  <m:r>
                    <w:rPr>
                      <w:rFonts w:ascii="Cambria Math" w:eastAsia="黑体" w:hAnsi="Cambria Math" w:cs="Times New Roman"/>
                      <w:szCs w:val="21"/>
                      <w:lang w:val="zh-TW" w:eastAsia="zh-TW"/>
                    </w:rPr>
                    <m:t>0</m:t>
                  </m:r>
                </m:sub>
              </m:sSub>
              <m:r>
                <w:rPr>
                  <w:rFonts w:ascii="Cambria Math" w:eastAsia="黑体" w:hAnsi="Cambria Math" w:cs="Times New Roman"/>
                  <w:szCs w:val="21"/>
                  <w:lang w:val="zh-TW" w:eastAsia="zh-TW"/>
                </w:rPr>
                <m:t>≤9</m:t>
              </m:r>
              <m:r>
                <w:rPr>
                  <w:rFonts w:ascii="Cambria Math" w:eastAsia="PMingLiU" w:hAnsi="Cambria Math" w:cs="Times New Roman"/>
                  <w:szCs w:val="21"/>
                  <w:lang w:val="zh-TW" w:eastAsia="zh-TW"/>
                </w:rPr>
                <m:t>m</m:t>
              </m:r>
            </m:oMath>
            <w:r>
              <w:rPr>
                <w:rFonts w:asciiTheme="minorEastAsia" w:eastAsiaTheme="minorEastAsia" w:hAnsiTheme="minorEastAsia" w:cs="Times New Roman" w:hint="eastAsia"/>
                <w:szCs w:val="21"/>
                <w:lang w:val="zh-TW" w:eastAsia="zh-TW"/>
              </w:rPr>
              <w:t>时</w:t>
            </w:r>
          </w:p>
        </w:tc>
        <w:tc>
          <w:tcPr>
            <w:tcW w:w="2487" w:type="pct"/>
            <w:vAlign w:val="center"/>
          </w:tcPr>
          <w:p w:rsidR="00B7149F" w:rsidRDefault="001B2C85" w:rsidP="00B7149F">
            <w:pPr>
              <w:spacing w:before="60" w:after="60"/>
              <w:jc w:val="center"/>
              <w:rPr>
                <w:rFonts w:ascii="黑体" w:eastAsia="黑体" w:hAnsi="黑体" w:cs="Times New Roman"/>
                <w:szCs w:val="21"/>
                <w:lang w:val="zh-TW" w:eastAsia="zh-TW"/>
              </w:rPr>
            </w:pPr>
            <m:oMathPara>
              <m:oMath>
                <m:sSub>
                  <m:sSubPr>
                    <m:ctrlPr>
                      <w:rPr>
                        <w:rFonts w:ascii="Cambria Math" w:eastAsia="黑体" w:hAnsi="Cambria Math" w:cs="Times New Roman"/>
                        <w:i/>
                        <w:szCs w:val="21"/>
                        <w:lang w:val="zh-TW" w:eastAsia="zh-TW"/>
                      </w:rPr>
                    </m:ctrlPr>
                  </m:sSubPr>
                  <m:e>
                    <m:r>
                      <w:rPr>
                        <w:rFonts w:ascii="Cambria Math" w:eastAsia="黑体" w:hAnsi="Cambria Math" w:cs="Times New Roman"/>
                        <w:szCs w:val="21"/>
                        <w:lang w:val="zh-TW" w:eastAsia="zh-TW"/>
                      </w:rPr>
                      <m:t>l</m:t>
                    </m:r>
                  </m:e>
                  <m:sub>
                    <m:r>
                      <w:rPr>
                        <w:rFonts w:ascii="Cambria Math" w:eastAsia="黑体" w:hAnsi="Cambria Math" w:cs="Times New Roman"/>
                        <w:szCs w:val="21"/>
                        <w:lang w:val="zh-TW" w:eastAsia="zh-TW"/>
                      </w:rPr>
                      <m:t>0</m:t>
                    </m:r>
                  </m:sub>
                </m:sSub>
                <m:r>
                  <w:rPr>
                    <w:rFonts w:ascii="Cambria Math" w:eastAsia="黑体" w:hAnsi="Cambria Math" w:cs="Times New Roman"/>
                    <w:szCs w:val="21"/>
                    <w:lang w:val="zh-TW" w:eastAsia="zh-TW"/>
                  </w:rPr>
                  <m:t>/</m:t>
                </m:r>
                <m:r>
                  <w:rPr>
                    <w:rFonts w:ascii="Cambria Math" w:eastAsia="PMingLiU" w:hAnsi="Cambria Math" w:cs="Times New Roman"/>
                    <w:szCs w:val="21"/>
                    <w:lang w:val="zh-TW" w:eastAsia="zh-TW"/>
                  </w:rPr>
                  <m:t>250(</m:t>
                </m:r>
                <m:sSub>
                  <m:sSubPr>
                    <m:ctrlPr>
                      <w:rPr>
                        <w:rFonts w:ascii="Cambria Math" w:eastAsia="黑体" w:hAnsi="Cambria Math" w:cs="Times New Roman"/>
                        <w:i/>
                        <w:szCs w:val="21"/>
                        <w:lang w:val="zh-TW" w:eastAsia="zh-TW"/>
                      </w:rPr>
                    </m:ctrlPr>
                  </m:sSubPr>
                  <m:e>
                    <m:r>
                      <w:rPr>
                        <w:rFonts w:ascii="Cambria Math" w:eastAsia="黑体" w:hAnsi="Cambria Math" w:cs="Times New Roman"/>
                        <w:szCs w:val="21"/>
                        <w:lang w:val="zh-TW" w:eastAsia="zh-TW"/>
                      </w:rPr>
                      <m:t>l</m:t>
                    </m:r>
                  </m:e>
                  <m:sub>
                    <m:r>
                      <w:rPr>
                        <w:rFonts w:ascii="Cambria Math" w:eastAsia="黑体" w:hAnsi="Cambria Math" w:cs="Times New Roman"/>
                        <w:szCs w:val="21"/>
                        <w:lang w:val="zh-TW" w:eastAsia="zh-TW"/>
                      </w:rPr>
                      <m:t>0</m:t>
                    </m:r>
                  </m:sub>
                </m:sSub>
                <m:r>
                  <w:rPr>
                    <w:rFonts w:ascii="Cambria Math" w:eastAsia="黑体" w:hAnsi="Cambria Math" w:cs="Times New Roman"/>
                    <w:szCs w:val="21"/>
                    <w:lang w:val="zh-TW" w:eastAsia="zh-TW"/>
                  </w:rPr>
                  <m:t>/30</m:t>
                </m:r>
                <m:r>
                  <w:rPr>
                    <w:rFonts w:ascii="Cambria Math" w:eastAsia="PMingLiU" w:hAnsi="Cambria Math" w:cs="Times New Roman"/>
                    <w:szCs w:val="21"/>
                    <w:lang w:val="zh-TW" w:eastAsia="zh-TW"/>
                  </w:rPr>
                  <m:t>0)</m:t>
                </m:r>
              </m:oMath>
            </m:oMathPara>
          </w:p>
        </w:tc>
      </w:tr>
      <w:tr w:rsidR="00B7149F" w:rsidTr="00B7149F">
        <w:trPr>
          <w:trHeight w:val="284"/>
          <w:jc w:val="center"/>
        </w:trPr>
        <w:tc>
          <w:tcPr>
            <w:tcW w:w="2513" w:type="pct"/>
            <w:tcBorders>
              <w:left w:val="single" w:sz="12" w:space="0" w:color="auto"/>
            </w:tcBorders>
            <w:vAlign w:val="center"/>
          </w:tcPr>
          <w:p w:rsidR="00B7149F" w:rsidRPr="00A42EAA" w:rsidRDefault="00B7149F" w:rsidP="00B7149F">
            <w:pPr>
              <w:spacing w:before="60" w:after="60"/>
              <w:jc w:val="center"/>
              <w:rPr>
                <w:rFonts w:ascii="黑体" w:eastAsia="PMingLiU" w:hAnsi="黑体" w:cs="Times New Roman"/>
                <w:i/>
                <w:szCs w:val="21"/>
                <w:lang w:val="zh-TW" w:eastAsia="zh-TW"/>
              </w:rPr>
            </w:pPr>
            <w:r>
              <w:rPr>
                <w:rFonts w:ascii="黑体" w:eastAsia="黑体" w:hAnsi="黑体" w:cs="Times New Roman" w:hint="eastAsia"/>
                <w:szCs w:val="21"/>
                <w:lang w:val="zh-TW" w:eastAsia="zh-TW"/>
              </w:rPr>
              <w:t>当</w:t>
            </w:r>
            <m:oMath>
              <m:sSub>
                <m:sSubPr>
                  <m:ctrlPr>
                    <w:rPr>
                      <w:rFonts w:ascii="Cambria Math" w:eastAsia="黑体" w:hAnsi="Cambria Math" w:cs="Times New Roman"/>
                      <w:i/>
                      <w:szCs w:val="21"/>
                      <w:lang w:val="zh-TW" w:eastAsia="zh-TW"/>
                    </w:rPr>
                  </m:ctrlPr>
                </m:sSubPr>
                <m:e>
                  <m:r>
                    <w:rPr>
                      <w:rFonts w:ascii="Cambria Math" w:eastAsia="黑体" w:hAnsi="Cambria Math" w:cs="Times New Roman"/>
                      <w:szCs w:val="21"/>
                      <w:lang w:val="zh-TW" w:eastAsia="zh-TW"/>
                    </w:rPr>
                    <m:t>l</m:t>
                  </m:r>
                </m:e>
                <m:sub>
                  <m:r>
                    <w:rPr>
                      <w:rFonts w:ascii="Cambria Math" w:eastAsia="黑体" w:hAnsi="Cambria Math" w:cs="Times New Roman"/>
                      <w:szCs w:val="21"/>
                      <w:lang w:val="zh-TW" w:eastAsia="zh-TW"/>
                    </w:rPr>
                    <m:t>0</m:t>
                  </m:r>
                </m:sub>
              </m:sSub>
              <m:r>
                <w:rPr>
                  <w:rFonts w:ascii="Cambria Math" w:eastAsia="黑体" w:hAnsi="Cambria Math" w:cs="Times New Roman"/>
                  <w:szCs w:val="21"/>
                  <w:lang w:val="zh-TW" w:eastAsia="zh-TW"/>
                </w:rPr>
                <m:t>&gt;9m</m:t>
              </m:r>
            </m:oMath>
            <w:r>
              <w:rPr>
                <w:rFonts w:ascii="黑体" w:eastAsia="黑体" w:hAnsi="黑体" w:cs="Times New Roman" w:hint="eastAsia"/>
                <w:szCs w:val="21"/>
                <w:lang w:val="zh-TW" w:eastAsia="zh-TW"/>
              </w:rPr>
              <w:t>时</w:t>
            </w:r>
          </w:p>
        </w:tc>
        <w:tc>
          <w:tcPr>
            <w:tcW w:w="2487" w:type="pct"/>
            <w:vAlign w:val="center"/>
          </w:tcPr>
          <w:p w:rsidR="00B7149F" w:rsidRDefault="001B2C85" w:rsidP="00B7149F">
            <w:pPr>
              <w:spacing w:before="60" w:after="60"/>
              <w:jc w:val="center"/>
              <w:rPr>
                <w:rFonts w:ascii="黑体" w:eastAsia="黑体" w:hAnsi="黑体" w:cs="Times New Roman"/>
                <w:szCs w:val="21"/>
                <w:lang w:val="zh-TW" w:eastAsia="zh-TW"/>
              </w:rPr>
            </w:pPr>
            <m:oMathPara>
              <m:oMath>
                <m:sSub>
                  <m:sSubPr>
                    <m:ctrlPr>
                      <w:rPr>
                        <w:rFonts w:ascii="Cambria Math" w:eastAsia="黑体" w:hAnsi="Cambria Math" w:cs="Times New Roman"/>
                        <w:i/>
                        <w:szCs w:val="21"/>
                        <w:lang w:val="zh-TW" w:eastAsia="zh-TW"/>
                      </w:rPr>
                    </m:ctrlPr>
                  </m:sSubPr>
                  <m:e>
                    <m:r>
                      <w:rPr>
                        <w:rFonts w:ascii="Cambria Math" w:eastAsia="黑体" w:hAnsi="Cambria Math" w:cs="Times New Roman"/>
                        <w:szCs w:val="21"/>
                        <w:lang w:val="zh-TW" w:eastAsia="zh-TW"/>
                      </w:rPr>
                      <m:t>l</m:t>
                    </m:r>
                  </m:e>
                  <m:sub>
                    <m:r>
                      <w:rPr>
                        <w:rFonts w:ascii="Cambria Math" w:eastAsia="黑体" w:hAnsi="Cambria Math" w:cs="Times New Roman"/>
                        <w:szCs w:val="21"/>
                        <w:lang w:val="zh-TW" w:eastAsia="zh-TW"/>
                      </w:rPr>
                      <m:t>0</m:t>
                    </m:r>
                  </m:sub>
                </m:sSub>
                <m:r>
                  <w:rPr>
                    <w:rFonts w:ascii="Cambria Math" w:eastAsia="黑体" w:hAnsi="Cambria Math" w:cs="Times New Roman"/>
                    <w:szCs w:val="21"/>
                    <w:lang w:val="zh-TW" w:eastAsia="zh-TW"/>
                  </w:rPr>
                  <m:t>/3</m:t>
                </m:r>
                <m:r>
                  <w:rPr>
                    <w:rFonts w:ascii="Cambria Math" w:eastAsia="PMingLiU" w:hAnsi="Cambria Math" w:cs="Times New Roman"/>
                    <w:szCs w:val="21"/>
                    <w:lang w:val="zh-TW" w:eastAsia="zh-TW"/>
                  </w:rPr>
                  <m:t>00(</m:t>
                </m:r>
                <m:sSub>
                  <m:sSubPr>
                    <m:ctrlPr>
                      <w:rPr>
                        <w:rFonts w:ascii="Cambria Math" w:eastAsia="黑体" w:hAnsi="Cambria Math" w:cs="Times New Roman"/>
                        <w:i/>
                        <w:szCs w:val="21"/>
                        <w:lang w:val="zh-TW" w:eastAsia="zh-TW"/>
                      </w:rPr>
                    </m:ctrlPr>
                  </m:sSubPr>
                  <m:e>
                    <m:r>
                      <w:rPr>
                        <w:rFonts w:ascii="Cambria Math" w:eastAsia="黑体" w:hAnsi="Cambria Math" w:cs="Times New Roman"/>
                        <w:szCs w:val="21"/>
                        <w:lang w:val="zh-TW" w:eastAsia="zh-TW"/>
                      </w:rPr>
                      <m:t>l</m:t>
                    </m:r>
                  </m:e>
                  <m:sub>
                    <m:r>
                      <w:rPr>
                        <w:rFonts w:ascii="Cambria Math" w:eastAsia="黑体" w:hAnsi="Cambria Math" w:cs="Times New Roman"/>
                        <w:szCs w:val="21"/>
                        <w:lang w:val="zh-TW" w:eastAsia="zh-TW"/>
                      </w:rPr>
                      <m:t>0</m:t>
                    </m:r>
                  </m:sub>
                </m:sSub>
                <m:r>
                  <w:rPr>
                    <w:rFonts w:ascii="Cambria Math" w:eastAsia="黑体" w:hAnsi="Cambria Math" w:cs="Times New Roman"/>
                    <w:szCs w:val="21"/>
                    <w:lang w:val="zh-TW" w:eastAsia="zh-TW"/>
                  </w:rPr>
                  <m:t>/40</m:t>
                </m:r>
                <m:r>
                  <w:rPr>
                    <w:rFonts w:ascii="Cambria Math" w:eastAsia="PMingLiU" w:hAnsi="Cambria Math" w:cs="Times New Roman"/>
                    <w:szCs w:val="21"/>
                    <w:lang w:val="zh-TW" w:eastAsia="zh-TW"/>
                  </w:rPr>
                  <m:t>0)</m:t>
                </m:r>
              </m:oMath>
            </m:oMathPara>
          </w:p>
        </w:tc>
      </w:tr>
    </w:tbl>
    <w:p w:rsidR="00B7149F" w:rsidRPr="000D00D1" w:rsidRDefault="00B7149F" w:rsidP="00B7149F">
      <w:pPr>
        <w:spacing w:line="360" w:lineRule="auto"/>
        <w:rPr>
          <w:rFonts w:ascii="Times New Roman" w:eastAsia="PMingLiU" w:hAnsi="Times New Roman" w:cs="Times New Roman"/>
          <w:sz w:val="18"/>
          <w:szCs w:val="18"/>
          <w:lang w:val="zh-TW" w:eastAsia="zh-TW"/>
        </w:rPr>
      </w:pPr>
      <w:r w:rsidRPr="000D00D1">
        <w:rPr>
          <w:rFonts w:ascii="Times New Roman" w:hAnsi="Times New Roman" w:cs="Times New Roman" w:hint="eastAsia"/>
          <w:sz w:val="18"/>
          <w:szCs w:val="18"/>
        </w:rPr>
        <w:t>注：</w:t>
      </w:r>
      <w:r w:rsidRPr="000D00D1">
        <w:rPr>
          <w:rFonts w:ascii="Times New Roman" w:hAnsi="Times New Roman" w:cs="Times New Roman" w:hint="eastAsia"/>
          <w:sz w:val="18"/>
          <w:szCs w:val="18"/>
        </w:rPr>
        <w:t>1</w:t>
      </w:r>
      <w:r w:rsidRPr="000D00D1">
        <w:rPr>
          <w:rFonts w:ascii="Times New Roman" w:hAnsi="Times New Roman" w:cs="Times New Roman"/>
          <w:sz w:val="18"/>
          <w:szCs w:val="18"/>
        </w:rPr>
        <w:t xml:space="preserve"> </w:t>
      </w:r>
      <w:r w:rsidRPr="000D00D1">
        <w:rPr>
          <w:rFonts w:ascii="Times New Roman" w:hAnsi="Times New Roman" w:cs="Times New Roman" w:hint="eastAsia"/>
          <w:sz w:val="18"/>
          <w:szCs w:val="18"/>
        </w:rPr>
        <w:t>表中</w:t>
      </w:r>
      <m:oMath>
        <m:sSub>
          <m:sSubPr>
            <m:ctrlPr>
              <w:rPr>
                <w:rFonts w:ascii="Cambria Math" w:eastAsia="黑体" w:hAnsi="Cambria Math" w:cs="Times New Roman"/>
                <w:i/>
                <w:sz w:val="18"/>
                <w:szCs w:val="18"/>
                <w:lang w:val="zh-TW" w:eastAsia="zh-TW"/>
              </w:rPr>
            </m:ctrlPr>
          </m:sSubPr>
          <m:e>
            <m:r>
              <w:rPr>
                <w:rFonts w:ascii="Cambria Math" w:eastAsia="黑体" w:hAnsi="Cambria Math" w:cs="Times New Roman"/>
                <w:sz w:val="18"/>
                <w:szCs w:val="18"/>
                <w:lang w:val="zh-TW" w:eastAsia="zh-TW"/>
              </w:rPr>
              <m:t>l</m:t>
            </m:r>
          </m:e>
          <m:sub>
            <m:r>
              <w:rPr>
                <w:rFonts w:ascii="Cambria Math" w:eastAsia="黑体" w:hAnsi="Cambria Math" w:cs="Times New Roman"/>
                <w:sz w:val="18"/>
                <w:szCs w:val="18"/>
                <w:lang w:val="zh-TW" w:eastAsia="zh-TW"/>
              </w:rPr>
              <m:t>0</m:t>
            </m:r>
          </m:sub>
        </m:sSub>
      </m:oMath>
      <w:r w:rsidRPr="000D00D1">
        <w:rPr>
          <w:rFonts w:ascii="Times New Roman" w:hAnsi="Times New Roman" w:cs="Times New Roman" w:hint="eastAsia"/>
          <w:sz w:val="18"/>
          <w:szCs w:val="18"/>
          <w:lang w:val="zh-TW" w:eastAsia="zh-TW"/>
        </w:rPr>
        <w:t>为构件的计算跨度；计算悬臂构件的挠度限值时，其计算跨度</w:t>
      </w:r>
      <m:oMath>
        <m:sSub>
          <m:sSubPr>
            <m:ctrlPr>
              <w:rPr>
                <w:rFonts w:ascii="Cambria Math" w:eastAsia="黑体" w:hAnsi="Cambria Math" w:cs="Times New Roman"/>
                <w:i/>
                <w:sz w:val="18"/>
                <w:szCs w:val="18"/>
                <w:lang w:val="zh-TW" w:eastAsia="zh-TW"/>
              </w:rPr>
            </m:ctrlPr>
          </m:sSubPr>
          <m:e>
            <m:r>
              <w:rPr>
                <w:rFonts w:ascii="Cambria Math" w:eastAsia="黑体" w:hAnsi="Cambria Math" w:cs="Times New Roman"/>
                <w:sz w:val="18"/>
                <w:szCs w:val="18"/>
                <w:lang w:val="zh-TW" w:eastAsia="zh-TW"/>
              </w:rPr>
              <m:t>l</m:t>
            </m:r>
          </m:e>
          <m:sub>
            <m:r>
              <w:rPr>
                <w:rFonts w:ascii="Cambria Math" w:eastAsia="黑体" w:hAnsi="Cambria Math" w:cs="Times New Roman"/>
                <w:sz w:val="18"/>
                <w:szCs w:val="18"/>
                <w:lang w:val="zh-TW" w:eastAsia="zh-TW"/>
              </w:rPr>
              <m:t>0</m:t>
            </m:r>
          </m:sub>
        </m:sSub>
      </m:oMath>
      <w:r w:rsidRPr="000D00D1">
        <w:rPr>
          <w:rFonts w:ascii="Times New Roman" w:hAnsi="Times New Roman" w:cs="Times New Roman" w:hint="eastAsia"/>
          <w:sz w:val="18"/>
          <w:szCs w:val="18"/>
          <w:lang w:val="zh-TW" w:eastAsia="zh-TW"/>
        </w:rPr>
        <w:t>按实际悬臂长度的</w:t>
      </w:r>
      <w:r w:rsidRPr="000D00D1">
        <w:rPr>
          <w:rFonts w:ascii="Times New Roman" w:hAnsi="Times New Roman" w:cs="Times New Roman" w:hint="eastAsia"/>
          <w:sz w:val="18"/>
          <w:szCs w:val="18"/>
          <w:lang w:val="zh-TW" w:eastAsia="zh-TW"/>
        </w:rPr>
        <w:t>2</w:t>
      </w:r>
      <w:r w:rsidRPr="000D00D1">
        <w:rPr>
          <w:rFonts w:ascii="Times New Roman" w:hAnsi="Times New Roman" w:cs="Times New Roman" w:hint="eastAsia"/>
          <w:sz w:val="18"/>
          <w:szCs w:val="18"/>
          <w:lang w:val="zh-TW" w:eastAsia="zh-TW"/>
        </w:rPr>
        <w:t>倍取用。</w:t>
      </w:r>
    </w:p>
    <w:p w:rsidR="00B7149F" w:rsidRPr="000D00D1" w:rsidRDefault="00B7149F" w:rsidP="00B7149F">
      <w:pPr>
        <w:spacing w:line="360" w:lineRule="auto"/>
        <w:rPr>
          <w:rFonts w:ascii="Times New Roman" w:eastAsiaTheme="minorEastAsia" w:hAnsi="Times New Roman" w:cs="Times New Roman"/>
          <w:sz w:val="18"/>
          <w:szCs w:val="18"/>
        </w:rPr>
      </w:pPr>
      <w:r w:rsidRPr="000D00D1">
        <w:rPr>
          <w:rFonts w:ascii="Times New Roman" w:eastAsia="PMingLiU" w:hAnsi="Times New Roman" w:cs="Times New Roman" w:hint="eastAsia"/>
          <w:sz w:val="18"/>
          <w:szCs w:val="18"/>
          <w:lang w:val="zh-TW" w:eastAsia="zh-TW"/>
        </w:rPr>
        <w:t xml:space="preserve"> </w:t>
      </w:r>
      <w:r w:rsidRPr="000D00D1">
        <w:rPr>
          <w:rFonts w:ascii="Times New Roman" w:eastAsia="PMingLiU" w:hAnsi="Times New Roman" w:cs="Times New Roman"/>
          <w:sz w:val="18"/>
          <w:szCs w:val="18"/>
          <w:lang w:val="zh-TW" w:eastAsia="zh-TW"/>
        </w:rPr>
        <w:t xml:space="preserve">   </w:t>
      </w:r>
      <w:r w:rsidRPr="000D00D1">
        <w:rPr>
          <w:rFonts w:ascii="Times New Roman" w:hAnsi="Times New Roman" w:cs="Times New Roman" w:hint="eastAsia"/>
          <w:sz w:val="18"/>
          <w:szCs w:val="18"/>
        </w:rPr>
        <w:t>2</w:t>
      </w:r>
      <w:r w:rsidRPr="000D00D1">
        <w:rPr>
          <w:rFonts w:ascii="Times New Roman" w:eastAsia="PMingLiU" w:hAnsi="Times New Roman" w:cs="Times New Roman"/>
          <w:sz w:val="18"/>
          <w:szCs w:val="18"/>
          <w:lang w:val="zh-TW" w:eastAsia="zh-TW"/>
        </w:rPr>
        <w:t xml:space="preserve"> </w:t>
      </w:r>
      <w:r w:rsidRPr="000D00D1">
        <w:rPr>
          <w:rFonts w:asciiTheme="minorEastAsia" w:eastAsiaTheme="minorEastAsia" w:hAnsiTheme="minorEastAsia" w:cs="Times New Roman" w:hint="eastAsia"/>
          <w:sz w:val="18"/>
          <w:szCs w:val="18"/>
          <w:lang w:val="zh-TW" w:eastAsia="zh-TW"/>
        </w:rPr>
        <w:t>表中括号内的数值适用于使用上对挠度有较高要求的构件。</w:t>
      </w:r>
    </w:p>
    <w:p w:rsidR="00B7149F" w:rsidRDefault="00B7149F" w:rsidP="00B7149F">
      <w:pPr>
        <w:spacing w:line="360" w:lineRule="auto"/>
        <w:rPr>
          <w:rFonts w:ascii="Times New Roman" w:eastAsia="PMingLiU" w:hAnsi="Times New Roman" w:cs="Times New Roman"/>
          <w:color w:val="00B050"/>
          <w:sz w:val="24"/>
          <w:szCs w:val="24"/>
          <w:lang w:val="zh-TW" w:eastAsia="zh-TW"/>
        </w:rPr>
      </w:pPr>
      <w:r>
        <w:rPr>
          <w:rFonts w:ascii="Times New Roman" w:hAnsi="Times New Roman" w:cs="Times New Roman" w:hint="eastAsia"/>
          <w:color w:val="00B050"/>
          <w:sz w:val="24"/>
          <w:szCs w:val="24"/>
          <w:lang w:val="zh-TW" w:eastAsia="zh-TW"/>
        </w:rPr>
        <w:t>【条文说明】本条对钢</w:t>
      </w:r>
      <w:r w:rsidRPr="00AC1C83">
        <w:rPr>
          <w:rFonts w:ascii="Times New Roman" w:hAnsi="Times New Roman" w:cs="Times New Roman" w:hint="eastAsia"/>
          <w:color w:val="00B050"/>
          <w:sz w:val="24"/>
          <w:szCs w:val="24"/>
          <w:lang w:val="zh-TW" w:eastAsia="zh-TW"/>
        </w:rPr>
        <w:t>格栅轻质底板叠合板的最大挠度做了限制。</w:t>
      </w:r>
    </w:p>
    <w:p w:rsidR="00B7149F" w:rsidRPr="004F7111" w:rsidRDefault="00B7149F" w:rsidP="00B7149F">
      <w:pPr>
        <w:keepNext/>
        <w:keepLines/>
        <w:spacing w:beforeLines="100" w:before="312" w:afterLines="100" w:after="312" w:line="360" w:lineRule="auto"/>
        <w:jc w:val="center"/>
        <w:outlineLvl w:val="1"/>
        <w:rPr>
          <w:rFonts w:ascii="Times New Roman" w:eastAsiaTheme="majorEastAsia" w:hAnsi="Times New Roman" w:cs="Times New Roman"/>
          <w:b/>
          <w:bCs/>
          <w:sz w:val="24"/>
          <w:szCs w:val="24"/>
        </w:rPr>
      </w:pPr>
      <w:bookmarkStart w:id="13" w:name="_Toc160197284"/>
      <w:bookmarkStart w:id="14" w:name="_Toc160197353"/>
      <w:r>
        <w:rPr>
          <w:rFonts w:ascii="Times New Roman" w:eastAsiaTheme="majorEastAsia" w:hAnsi="Times New Roman" w:cs="Times New Roman" w:hint="eastAsia"/>
          <w:b/>
          <w:bCs/>
          <w:sz w:val="24"/>
          <w:szCs w:val="24"/>
        </w:rPr>
        <w:t xml:space="preserve">3.2  </w:t>
      </w:r>
      <w:r w:rsidRPr="008605AF">
        <w:rPr>
          <w:rFonts w:ascii="Times New Roman" w:eastAsiaTheme="majorEastAsia" w:hAnsi="Times New Roman" w:cs="Times New Roman" w:hint="eastAsia"/>
          <w:b/>
          <w:bCs/>
          <w:sz w:val="24"/>
          <w:szCs w:val="24"/>
        </w:rPr>
        <w:t>结构布置原则</w:t>
      </w:r>
      <w:bookmarkEnd w:id="13"/>
      <w:bookmarkEnd w:id="14"/>
    </w:p>
    <w:p w:rsidR="00B7149F" w:rsidRDefault="00B7149F" w:rsidP="00B7149F">
      <w:pPr>
        <w:spacing w:line="360" w:lineRule="auto"/>
        <w:rPr>
          <w:rFonts w:ascii="Times New Roman" w:hAnsi="Times New Roman" w:cs="Times New Roman"/>
          <w:sz w:val="24"/>
          <w:szCs w:val="24"/>
        </w:rPr>
      </w:pPr>
      <w:r>
        <w:rPr>
          <w:rFonts w:ascii="Times New Roman" w:hAnsi="Times New Roman" w:cs="Times New Roman"/>
          <w:b/>
          <w:sz w:val="24"/>
          <w:szCs w:val="24"/>
          <w:lang w:val="zh-TW" w:eastAsia="zh-TW"/>
        </w:rPr>
        <w:t>3.</w:t>
      </w:r>
      <w:r>
        <w:rPr>
          <w:rFonts w:ascii="Times New Roman" w:hAnsi="Times New Roman" w:cs="Times New Roman" w:hint="eastAsia"/>
          <w:b/>
          <w:sz w:val="24"/>
          <w:szCs w:val="24"/>
          <w:lang w:val="zh-TW" w:eastAsia="zh-TW"/>
        </w:rPr>
        <w:t>2</w:t>
      </w:r>
      <w:r>
        <w:rPr>
          <w:rFonts w:ascii="Times New Roman" w:hAnsi="Times New Roman" w:cs="Times New Roman"/>
          <w:b/>
          <w:sz w:val="24"/>
          <w:szCs w:val="24"/>
          <w:lang w:val="zh-TW" w:eastAsia="zh-TW"/>
        </w:rPr>
        <w:t>.</w:t>
      </w:r>
      <w:r>
        <w:rPr>
          <w:rFonts w:ascii="Times New Roman" w:hAnsi="Times New Roman" w:cs="Times New Roman" w:hint="eastAsia"/>
          <w:b/>
          <w:sz w:val="24"/>
          <w:szCs w:val="24"/>
          <w:lang w:val="zh-TW" w:eastAsia="zh-TW"/>
        </w:rPr>
        <w:t>1</w:t>
      </w:r>
      <w:r>
        <w:rPr>
          <w:rFonts w:ascii="Times New Roman" w:eastAsia="PMingLiU" w:hAnsi="Times New Roman" w:cs="Times New Roman"/>
          <w:b/>
          <w:sz w:val="24"/>
          <w:szCs w:val="24"/>
          <w:lang w:val="zh-TW" w:eastAsia="zh-TW"/>
        </w:rPr>
        <w:t xml:space="preserve"> </w:t>
      </w:r>
      <w:r>
        <w:rPr>
          <w:rFonts w:ascii="Times New Roman" w:hAnsi="Times New Roman" w:cs="Times New Roman" w:hint="eastAsia"/>
          <w:sz w:val="24"/>
          <w:szCs w:val="24"/>
        </w:rPr>
        <w:t>钢格栅轻质底板叠合板的结构布置宜传力简捷、明确。</w:t>
      </w:r>
    </w:p>
    <w:p w:rsidR="00B7149F" w:rsidRDefault="00B7149F" w:rsidP="00B7149F">
      <w:pPr>
        <w:spacing w:line="360" w:lineRule="auto"/>
        <w:rPr>
          <w:rFonts w:ascii="Times New Roman" w:eastAsia="PMingLiU" w:hAnsi="Times New Roman" w:cs="Times New Roman"/>
          <w:color w:val="00B050"/>
          <w:sz w:val="24"/>
          <w:szCs w:val="24"/>
          <w:lang w:val="zh-TW" w:eastAsia="zh-TW"/>
        </w:rPr>
      </w:pPr>
      <w:r>
        <w:rPr>
          <w:rFonts w:ascii="Times New Roman" w:hAnsi="Times New Roman" w:cs="Times New Roman" w:hint="eastAsia"/>
          <w:color w:val="00B050"/>
          <w:sz w:val="24"/>
          <w:szCs w:val="24"/>
          <w:lang w:val="zh-TW" w:eastAsia="zh-TW"/>
        </w:rPr>
        <w:t>【条文说明】本条对叠合板布置做了要求。</w:t>
      </w:r>
    </w:p>
    <w:p w:rsidR="00B7149F" w:rsidRDefault="00B7149F" w:rsidP="00B7149F">
      <w:pPr>
        <w:spacing w:line="360" w:lineRule="auto"/>
        <w:rPr>
          <w:rFonts w:ascii="Times New Roman" w:hAnsi="Times New Roman" w:cs="Times New Roman"/>
          <w:sz w:val="24"/>
          <w:szCs w:val="24"/>
        </w:rPr>
      </w:pPr>
      <w:r>
        <w:rPr>
          <w:rFonts w:ascii="Times New Roman" w:hAnsi="Times New Roman" w:cs="Times New Roman"/>
          <w:b/>
          <w:sz w:val="24"/>
          <w:szCs w:val="24"/>
          <w:lang w:val="zh-TW" w:eastAsia="zh-TW"/>
        </w:rPr>
        <w:t>3.</w:t>
      </w:r>
      <w:r>
        <w:rPr>
          <w:rFonts w:ascii="Times New Roman" w:hAnsi="Times New Roman" w:cs="Times New Roman" w:hint="eastAsia"/>
          <w:b/>
          <w:sz w:val="24"/>
          <w:szCs w:val="24"/>
          <w:lang w:val="zh-TW" w:eastAsia="zh-TW"/>
        </w:rPr>
        <w:t>2</w:t>
      </w:r>
      <w:r>
        <w:rPr>
          <w:rFonts w:ascii="Times New Roman" w:hAnsi="Times New Roman" w:cs="Times New Roman"/>
          <w:b/>
          <w:sz w:val="24"/>
          <w:szCs w:val="24"/>
          <w:lang w:val="zh-TW" w:eastAsia="zh-TW"/>
        </w:rPr>
        <w:t>.</w:t>
      </w:r>
      <w:r>
        <w:rPr>
          <w:rFonts w:ascii="Times New Roman" w:hAnsi="Times New Roman" w:cs="Times New Roman" w:hint="eastAsia"/>
          <w:b/>
          <w:sz w:val="24"/>
          <w:szCs w:val="24"/>
          <w:lang w:val="zh-TW" w:eastAsia="zh-TW"/>
        </w:rPr>
        <w:t>2</w:t>
      </w:r>
      <w:r>
        <w:rPr>
          <w:rFonts w:ascii="Times New Roman" w:eastAsia="PMingLiU" w:hAnsi="Times New Roman" w:cs="Times New Roman"/>
          <w:b/>
          <w:sz w:val="24"/>
          <w:szCs w:val="24"/>
          <w:lang w:val="zh-TW" w:eastAsia="zh-TW"/>
        </w:rPr>
        <w:t xml:space="preserve"> </w:t>
      </w:r>
      <w:r>
        <w:rPr>
          <w:rFonts w:ascii="Times New Roman" w:hAnsi="Times New Roman" w:cs="Times New Roman" w:hint="eastAsia"/>
          <w:sz w:val="24"/>
          <w:szCs w:val="24"/>
        </w:rPr>
        <w:t>钢格栅轻质底板叠合板为单向板时</w:t>
      </w:r>
      <w:r>
        <w:rPr>
          <w:rFonts w:ascii="Times New Roman" w:hAnsi="Times New Roman" w:cs="Times New Roman"/>
          <w:sz w:val="24"/>
          <w:szCs w:val="24"/>
        </w:rPr>
        <w:t>，</w:t>
      </w:r>
      <w:r>
        <w:rPr>
          <w:rFonts w:ascii="Times New Roman" w:hAnsi="Times New Roman" w:cs="Times New Roman" w:hint="eastAsia"/>
          <w:sz w:val="24"/>
          <w:szCs w:val="24"/>
        </w:rPr>
        <w:t>钢格栅宜沿板受力方向布置。钢格栅轻质底板叠合板为双向板时，钢格栅</w:t>
      </w:r>
      <w:proofErr w:type="gramStart"/>
      <w:r>
        <w:rPr>
          <w:rFonts w:ascii="Times New Roman" w:hAnsi="Times New Roman" w:cs="Times New Roman" w:hint="eastAsia"/>
          <w:sz w:val="24"/>
          <w:szCs w:val="24"/>
        </w:rPr>
        <w:t>宜沿板</w:t>
      </w:r>
      <w:proofErr w:type="gramEnd"/>
      <w:r>
        <w:rPr>
          <w:rFonts w:ascii="Times New Roman" w:hAnsi="Times New Roman" w:cs="Times New Roman" w:hint="eastAsia"/>
          <w:sz w:val="24"/>
          <w:szCs w:val="24"/>
        </w:rPr>
        <w:t>受力较大的方向布置。</w:t>
      </w:r>
    </w:p>
    <w:p w:rsidR="002F36A2" w:rsidRPr="00D91AD1" w:rsidRDefault="00B7149F" w:rsidP="00D91AD1">
      <w:pPr>
        <w:spacing w:line="360" w:lineRule="auto"/>
        <w:rPr>
          <w:rFonts w:ascii="Times New Roman" w:hAnsi="Times New Roman" w:cs="Times New Roman"/>
          <w:color w:val="00B050"/>
          <w:sz w:val="24"/>
          <w:szCs w:val="24"/>
          <w:lang w:val="zh-TW" w:eastAsia="zh-TW"/>
        </w:rPr>
      </w:pPr>
      <w:r>
        <w:rPr>
          <w:rFonts w:ascii="Times New Roman" w:hAnsi="Times New Roman" w:cs="Times New Roman" w:hint="eastAsia"/>
          <w:color w:val="00B050"/>
          <w:sz w:val="24"/>
          <w:szCs w:val="24"/>
          <w:lang w:val="zh-TW" w:eastAsia="zh-TW"/>
        </w:rPr>
        <w:t>【条文说明】本条对叠合板</w:t>
      </w:r>
      <w:r w:rsidRPr="004F7111">
        <w:rPr>
          <w:rFonts w:ascii="Times New Roman" w:hAnsi="Times New Roman" w:cs="Times New Roman" w:hint="eastAsia"/>
          <w:color w:val="00B050"/>
          <w:sz w:val="24"/>
          <w:szCs w:val="24"/>
          <w:lang w:val="zh-TW" w:eastAsia="zh-TW"/>
        </w:rPr>
        <w:t>钢格栅布置方向做了</w:t>
      </w:r>
      <w:r>
        <w:rPr>
          <w:rFonts w:ascii="Times New Roman" w:hAnsi="Times New Roman" w:cs="Times New Roman" w:hint="eastAsia"/>
          <w:color w:val="00B050"/>
          <w:sz w:val="24"/>
          <w:szCs w:val="24"/>
          <w:lang w:val="zh-TW" w:eastAsia="zh-TW"/>
        </w:rPr>
        <w:t>要求</w:t>
      </w:r>
      <w:r w:rsidR="002F36A2">
        <w:rPr>
          <w:rFonts w:ascii="Times New Roman" w:hAnsi="Times New Roman" w:cs="Times New Roman" w:hint="eastAsia"/>
          <w:color w:val="00B050"/>
          <w:sz w:val="24"/>
          <w:szCs w:val="24"/>
          <w:lang w:val="zh-TW" w:eastAsia="zh-TW"/>
        </w:rPr>
        <w:t>。</w:t>
      </w:r>
    </w:p>
    <w:p w:rsidR="00B7149F" w:rsidRDefault="00B7149F" w:rsidP="00471BC0">
      <w:pPr>
        <w:pStyle w:val="1"/>
        <w:rPr>
          <w:rFonts w:ascii="Times New Roman" w:eastAsiaTheme="majorEastAsia" w:hAnsi="Times New Roman" w:cs="Times New Roman"/>
          <w:b w:val="0"/>
          <w:bCs w:val="0"/>
          <w:sz w:val="28"/>
          <w:szCs w:val="28"/>
        </w:rPr>
      </w:pPr>
      <w:bookmarkStart w:id="15" w:name="_Toc160197285"/>
      <w:bookmarkStart w:id="16" w:name="_Toc160197354"/>
      <w:r>
        <w:rPr>
          <w:rFonts w:ascii="Times New Roman" w:eastAsiaTheme="majorEastAsia" w:hAnsi="Times New Roman" w:cs="Times New Roman" w:hint="eastAsia"/>
          <w:sz w:val="28"/>
          <w:szCs w:val="28"/>
        </w:rPr>
        <w:lastRenderedPageBreak/>
        <w:t xml:space="preserve">4 </w:t>
      </w:r>
      <w:r>
        <w:rPr>
          <w:rFonts w:ascii="Times New Roman" w:eastAsiaTheme="majorEastAsia" w:hAnsi="Times New Roman" w:cs="Times New Roman" w:hint="eastAsia"/>
          <w:sz w:val="28"/>
          <w:szCs w:val="28"/>
        </w:rPr>
        <w:t>材料</w:t>
      </w:r>
      <w:bookmarkEnd w:id="15"/>
      <w:bookmarkEnd w:id="16"/>
    </w:p>
    <w:p w:rsidR="00B7149F" w:rsidRDefault="00B7149F" w:rsidP="00B7149F">
      <w:pPr>
        <w:keepNext/>
        <w:keepLines/>
        <w:spacing w:beforeLines="100" w:before="312" w:afterLines="100" w:after="312" w:line="360" w:lineRule="auto"/>
        <w:jc w:val="center"/>
        <w:outlineLvl w:val="1"/>
        <w:rPr>
          <w:rFonts w:ascii="Times New Roman" w:eastAsiaTheme="majorEastAsia" w:hAnsi="Times New Roman" w:cs="Times New Roman"/>
          <w:b/>
          <w:bCs/>
          <w:sz w:val="24"/>
          <w:szCs w:val="24"/>
        </w:rPr>
      </w:pPr>
      <w:bookmarkStart w:id="17" w:name="_Toc160197286"/>
      <w:bookmarkStart w:id="18" w:name="_Toc160197355"/>
      <w:r>
        <w:rPr>
          <w:rFonts w:ascii="Times New Roman" w:eastAsiaTheme="majorEastAsia" w:hAnsi="Times New Roman" w:cs="Times New Roman" w:hint="eastAsia"/>
          <w:b/>
          <w:bCs/>
          <w:sz w:val="24"/>
          <w:szCs w:val="24"/>
        </w:rPr>
        <w:t xml:space="preserve">4.1  </w:t>
      </w:r>
      <w:r>
        <w:rPr>
          <w:rFonts w:ascii="Times New Roman" w:eastAsiaTheme="majorEastAsia" w:hAnsi="Times New Roman" w:cs="Times New Roman" w:hint="eastAsia"/>
          <w:b/>
          <w:bCs/>
          <w:sz w:val="24"/>
          <w:szCs w:val="24"/>
        </w:rPr>
        <w:t>混凝土</w:t>
      </w:r>
      <w:bookmarkEnd w:id="17"/>
      <w:bookmarkEnd w:id="18"/>
    </w:p>
    <w:p w:rsidR="00B7149F" w:rsidRDefault="00B7149F" w:rsidP="00B7149F">
      <w:pPr>
        <w:widowControl/>
        <w:spacing w:line="360" w:lineRule="auto"/>
        <w:rPr>
          <w:rFonts w:ascii="Times New Roman" w:eastAsiaTheme="minorEastAsia" w:hAnsi="Times New Roman" w:cs="Times New Roman"/>
          <w:sz w:val="24"/>
          <w:szCs w:val="24"/>
        </w:rPr>
      </w:pPr>
      <w:r>
        <w:rPr>
          <w:rFonts w:ascii="Times New Roman" w:hAnsi="Times New Roman" w:cs="Times New Roman"/>
          <w:b/>
          <w:sz w:val="24"/>
          <w:szCs w:val="24"/>
        </w:rPr>
        <w:t xml:space="preserve">4.1.1 </w:t>
      </w:r>
      <w:r>
        <w:rPr>
          <w:rFonts w:ascii="Times New Roman" w:eastAsiaTheme="minorEastAsia" w:hAnsi="Times New Roman" w:cs="Times New Roman" w:hint="eastAsia"/>
          <w:sz w:val="24"/>
          <w:szCs w:val="24"/>
        </w:rPr>
        <w:t>用于钢格栅轻质底板叠合板的后浇叠合层混凝土强度等级不应低于</w:t>
      </w:r>
      <w:r>
        <w:rPr>
          <w:rFonts w:ascii="Times New Roman" w:eastAsiaTheme="minorEastAsia" w:hAnsi="Times New Roman" w:cs="Times New Roman" w:hint="eastAsia"/>
          <w:sz w:val="24"/>
          <w:szCs w:val="24"/>
        </w:rPr>
        <w:t>C25</w:t>
      </w:r>
      <w:r>
        <w:rPr>
          <w:rFonts w:ascii="Times New Roman" w:eastAsiaTheme="minorEastAsia" w:hAnsi="Times New Roman" w:cs="Times New Roman" w:hint="eastAsia"/>
          <w:sz w:val="24"/>
          <w:szCs w:val="24"/>
        </w:rPr>
        <w:t>，</w:t>
      </w:r>
      <w:r>
        <w:rPr>
          <w:rFonts w:ascii="Times New Roman" w:eastAsiaTheme="minorEastAsia" w:hAnsi="Times New Roman" w:cs="Times New Roman" w:hint="eastAsia"/>
          <w:sz w:val="24"/>
          <w:szCs w:val="24"/>
          <w:lang w:val="zh-TW"/>
        </w:rPr>
        <w:t>应</w:t>
      </w:r>
      <w:r>
        <w:rPr>
          <w:rFonts w:ascii="Times New Roman" w:eastAsiaTheme="minorEastAsia" w:hAnsi="Times New Roman" w:cs="Times New Roman" w:hint="eastAsia"/>
          <w:sz w:val="24"/>
          <w:szCs w:val="24"/>
          <w:lang w:val="zh-TW" w:eastAsia="zh-TW"/>
        </w:rPr>
        <w:t>采用预拌混凝土</w:t>
      </w:r>
      <w:r>
        <w:rPr>
          <w:rFonts w:ascii="Times New Roman" w:eastAsiaTheme="minorEastAsia" w:hAnsi="Times New Roman" w:cs="Times New Roman" w:hint="eastAsia"/>
          <w:sz w:val="24"/>
          <w:szCs w:val="24"/>
        </w:rPr>
        <w:t>。混凝土强度等级、力学性能和质量应符合《混凝土结构通用规范》</w:t>
      </w:r>
      <w:r>
        <w:rPr>
          <w:rFonts w:ascii="Times New Roman" w:eastAsiaTheme="minorEastAsia" w:hAnsi="Times New Roman" w:cs="Times New Roman"/>
          <w:sz w:val="24"/>
          <w:szCs w:val="24"/>
        </w:rPr>
        <w:t>GB55008</w:t>
      </w:r>
      <w:r>
        <w:rPr>
          <w:rFonts w:ascii="Times New Roman" w:eastAsiaTheme="minorEastAsia" w:hAnsi="Times New Roman" w:cs="Times New Roman" w:hint="eastAsia"/>
          <w:sz w:val="24"/>
          <w:szCs w:val="24"/>
        </w:rPr>
        <w:t>、</w:t>
      </w:r>
      <w:r>
        <w:rPr>
          <w:rFonts w:ascii="Times New Roman" w:eastAsiaTheme="minorEastAsia" w:hAnsi="Times New Roman" w:cs="Times New Roman" w:hint="eastAsia"/>
          <w:sz w:val="24"/>
          <w:szCs w:val="24"/>
          <w:u w:color="FF0000"/>
        </w:rPr>
        <w:t>《混凝土结构设计规范》</w:t>
      </w:r>
      <w:r>
        <w:rPr>
          <w:rFonts w:ascii="Times New Roman" w:eastAsiaTheme="minorEastAsia" w:hAnsi="Times New Roman" w:cs="Times New Roman" w:hint="eastAsia"/>
          <w:sz w:val="24"/>
          <w:szCs w:val="24"/>
          <w:u w:color="FF0000"/>
        </w:rPr>
        <w:t>GB 50010</w:t>
      </w:r>
      <w:r>
        <w:rPr>
          <w:rFonts w:ascii="Times New Roman" w:eastAsiaTheme="minorEastAsia" w:hAnsi="Times New Roman" w:cs="Times New Roman" w:hint="eastAsia"/>
          <w:sz w:val="24"/>
          <w:szCs w:val="24"/>
          <w:u w:color="FF0000"/>
        </w:rPr>
        <w:t>和《混凝土强度检验评定标准》</w:t>
      </w:r>
      <w:r>
        <w:rPr>
          <w:rFonts w:ascii="Times New Roman" w:eastAsiaTheme="minorEastAsia" w:hAnsi="Times New Roman" w:cs="Times New Roman" w:hint="eastAsia"/>
          <w:sz w:val="24"/>
          <w:szCs w:val="24"/>
          <w:u w:color="FF0000"/>
        </w:rPr>
        <w:t>GB/T 50107</w:t>
      </w:r>
      <w:r>
        <w:rPr>
          <w:rFonts w:ascii="Times New Roman" w:eastAsiaTheme="minorEastAsia" w:hAnsi="Times New Roman" w:cs="Times New Roman" w:hint="eastAsia"/>
          <w:sz w:val="24"/>
          <w:szCs w:val="24"/>
          <w:u w:color="FF0000"/>
        </w:rPr>
        <w:t>的</w:t>
      </w:r>
      <w:r>
        <w:rPr>
          <w:rFonts w:ascii="Times New Roman" w:eastAsiaTheme="minorEastAsia" w:hAnsi="Times New Roman" w:cs="Times New Roman" w:hint="eastAsia"/>
          <w:sz w:val="24"/>
          <w:szCs w:val="24"/>
        </w:rPr>
        <w:t>规定。</w:t>
      </w:r>
    </w:p>
    <w:p w:rsidR="00B7149F" w:rsidRDefault="00B7149F" w:rsidP="00B7149F">
      <w:pPr>
        <w:spacing w:line="360" w:lineRule="auto"/>
        <w:rPr>
          <w:rFonts w:ascii="Times New Roman" w:hAnsi="Times New Roman" w:cs="Times New Roman"/>
          <w:color w:val="00B050"/>
          <w:sz w:val="24"/>
          <w:szCs w:val="24"/>
          <w:lang w:val="zh-TW" w:eastAsia="zh-TW"/>
        </w:rPr>
      </w:pPr>
      <w:r>
        <w:rPr>
          <w:rFonts w:ascii="Times New Roman" w:hAnsi="Times New Roman" w:cs="Times New Roman" w:hint="eastAsia"/>
          <w:color w:val="00B050"/>
          <w:sz w:val="24"/>
          <w:szCs w:val="24"/>
          <w:lang w:val="zh-TW" w:eastAsia="zh-TW"/>
        </w:rPr>
        <w:t>【条文说明】本条</w:t>
      </w:r>
      <w:r>
        <w:rPr>
          <w:rFonts w:ascii="Times New Roman" w:hAnsi="Times New Roman" w:cs="Times New Roman" w:hint="eastAsia"/>
          <w:color w:val="00B050"/>
          <w:sz w:val="24"/>
          <w:szCs w:val="24"/>
        </w:rPr>
        <w:t>依据《混凝土结构通用规范》，对混凝土强度最低等级做了要求</w:t>
      </w:r>
      <w:r>
        <w:rPr>
          <w:rFonts w:ascii="Times New Roman" w:hAnsi="Times New Roman" w:cs="Times New Roman" w:hint="eastAsia"/>
          <w:color w:val="00B050"/>
          <w:sz w:val="24"/>
          <w:szCs w:val="24"/>
          <w:lang w:val="zh-TW" w:eastAsia="zh-TW"/>
        </w:rPr>
        <w:t>。</w:t>
      </w:r>
    </w:p>
    <w:p w:rsidR="00B7149F" w:rsidRDefault="00B7149F" w:rsidP="00B7149F">
      <w:pPr>
        <w:keepNext/>
        <w:keepLines/>
        <w:spacing w:beforeLines="100" w:before="312" w:afterLines="100" w:after="312" w:line="360" w:lineRule="auto"/>
        <w:jc w:val="center"/>
        <w:outlineLvl w:val="1"/>
        <w:rPr>
          <w:rFonts w:ascii="Times New Roman" w:eastAsiaTheme="majorEastAsia" w:hAnsi="Times New Roman" w:cs="Times New Roman"/>
          <w:b/>
          <w:bCs/>
          <w:sz w:val="24"/>
          <w:szCs w:val="24"/>
        </w:rPr>
      </w:pPr>
      <w:bookmarkStart w:id="19" w:name="_Toc160197287"/>
      <w:bookmarkStart w:id="20" w:name="_Toc160197356"/>
      <w:r>
        <w:rPr>
          <w:rFonts w:ascii="Times New Roman" w:eastAsiaTheme="majorEastAsia" w:hAnsi="Times New Roman" w:cs="Times New Roman" w:hint="eastAsia"/>
          <w:b/>
          <w:bCs/>
          <w:sz w:val="24"/>
          <w:szCs w:val="24"/>
        </w:rPr>
        <w:t xml:space="preserve">4.2  </w:t>
      </w:r>
      <w:r>
        <w:rPr>
          <w:rFonts w:ascii="Times New Roman" w:eastAsiaTheme="majorEastAsia" w:hAnsi="Times New Roman" w:cs="Times New Roman" w:hint="eastAsia"/>
          <w:b/>
          <w:bCs/>
          <w:sz w:val="24"/>
          <w:szCs w:val="24"/>
        </w:rPr>
        <w:t>钢格栅</w:t>
      </w:r>
      <w:bookmarkEnd w:id="19"/>
      <w:bookmarkEnd w:id="20"/>
    </w:p>
    <w:p w:rsidR="00B7149F" w:rsidRDefault="00B7149F" w:rsidP="00B7149F">
      <w:pPr>
        <w:widowControl/>
        <w:spacing w:line="360" w:lineRule="auto"/>
        <w:rPr>
          <w:rFonts w:ascii="Times New Roman" w:eastAsiaTheme="minorEastAsia" w:hAnsi="Times New Roman" w:cs="Times New Roman"/>
          <w:sz w:val="24"/>
          <w:szCs w:val="24"/>
        </w:rPr>
      </w:pPr>
      <w:r>
        <w:rPr>
          <w:rFonts w:ascii="Times New Roman" w:hAnsi="Times New Roman" w:cs="Times New Roman"/>
          <w:b/>
          <w:sz w:val="24"/>
          <w:szCs w:val="24"/>
        </w:rPr>
        <w:t>4.2.1</w:t>
      </w:r>
      <w:r>
        <w:rPr>
          <w:rFonts w:ascii="Times New Roman" w:eastAsiaTheme="minorEastAsia" w:hAnsi="Times New Roman" w:cs="Times New Roman"/>
          <w:sz w:val="24"/>
          <w:szCs w:val="24"/>
        </w:rPr>
        <w:t xml:space="preserve"> </w:t>
      </w:r>
      <w:r>
        <w:rPr>
          <w:rFonts w:ascii="Times New Roman" w:eastAsiaTheme="minorEastAsia" w:hAnsi="Times New Roman" w:cs="Times New Roman" w:hint="eastAsia"/>
          <w:sz w:val="24"/>
          <w:szCs w:val="24"/>
        </w:rPr>
        <w:t>钢筋桁架上、下弦宜采用</w:t>
      </w:r>
      <w:r>
        <w:rPr>
          <w:rFonts w:ascii="Times New Roman" w:eastAsiaTheme="minorEastAsia" w:hAnsi="Times New Roman" w:cs="Times New Roman"/>
          <w:sz w:val="24"/>
          <w:szCs w:val="24"/>
        </w:rPr>
        <w:t>HRB400</w:t>
      </w:r>
      <w:r>
        <w:rPr>
          <w:rFonts w:ascii="Times New Roman" w:eastAsiaTheme="minorEastAsia" w:hAnsi="Times New Roman" w:cs="Times New Roman" w:hint="eastAsia"/>
          <w:sz w:val="24"/>
          <w:szCs w:val="24"/>
        </w:rPr>
        <w:t>、</w:t>
      </w:r>
      <w:r>
        <w:rPr>
          <w:rFonts w:ascii="Times New Roman" w:eastAsiaTheme="minorEastAsia" w:hAnsi="Times New Roman" w:cs="Times New Roman"/>
          <w:sz w:val="24"/>
          <w:szCs w:val="24"/>
        </w:rPr>
        <w:t>HRB500</w:t>
      </w:r>
      <w:r>
        <w:rPr>
          <w:rFonts w:ascii="Times New Roman" w:eastAsiaTheme="minorEastAsia" w:hAnsi="Times New Roman" w:cs="Times New Roman" w:hint="eastAsia"/>
          <w:sz w:val="24"/>
          <w:szCs w:val="24"/>
        </w:rPr>
        <w:t>、</w:t>
      </w:r>
      <w:r>
        <w:rPr>
          <w:rFonts w:ascii="Times New Roman" w:eastAsiaTheme="minorEastAsia" w:hAnsi="Times New Roman" w:cs="Times New Roman"/>
          <w:sz w:val="24"/>
          <w:szCs w:val="24"/>
        </w:rPr>
        <w:t>CRB600H</w:t>
      </w:r>
      <w:r>
        <w:rPr>
          <w:rFonts w:ascii="Times New Roman" w:eastAsiaTheme="minorEastAsia" w:hAnsi="Times New Roman" w:cs="Times New Roman" w:hint="eastAsia"/>
          <w:sz w:val="24"/>
          <w:szCs w:val="24"/>
        </w:rPr>
        <w:t>等钢筋</w:t>
      </w:r>
      <w:r>
        <w:rPr>
          <w:rFonts w:ascii="Times New Roman" w:eastAsiaTheme="minorEastAsia" w:hAnsi="Times New Roman" w:cs="Times New Roman"/>
          <w:sz w:val="24"/>
          <w:szCs w:val="24"/>
        </w:rPr>
        <w:t>；</w:t>
      </w:r>
      <w:r>
        <w:rPr>
          <w:rFonts w:ascii="Times New Roman" w:eastAsiaTheme="minorEastAsia" w:hAnsi="Times New Roman" w:cs="Times New Roman" w:hint="eastAsia"/>
          <w:sz w:val="24"/>
          <w:szCs w:val="24"/>
        </w:rPr>
        <w:t>腹杆宜采用</w:t>
      </w:r>
      <w:r>
        <w:rPr>
          <w:rFonts w:ascii="Times New Roman" w:eastAsiaTheme="minorEastAsia" w:hAnsi="Times New Roman" w:cs="Times New Roman"/>
          <w:sz w:val="24"/>
          <w:szCs w:val="24"/>
        </w:rPr>
        <w:t>HRB400</w:t>
      </w:r>
      <w:r>
        <w:rPr>
          <w:rFonts w:ascii="Times New Roman" w:eastAsiaTheme="minorEastAsia" w:hAnsi="Times New Roman" w:cs="Times New Roman" w:hint="eastAsia"/>
          <w:sz w:val="24"/>
          <w:szCs w:val="24"/>
        </w:rPr>
        <w:t>或</w:t>
      </w:r>
      <w:r>
        <w:rPr>
          <w:rFonts w:ascii="Times New Roman" w:eastAsiaTheme="minorEastAsia" w:hAnsi="Times New Roman" w:cs="Times New Roman"/>
          <w:sz w:val="24"/>
          <w:szCs w:val="24"/>
        </w:rPr>
        <w:t>CPB</w:t>
      </w:r>
      <w:r>
        <w:rPr>
          <w:rFonts w:ascii="Times New Roman" w:eastAsiaTheme="minorEastAsia" w:hAnsi="Times New Roman" w:cs="Times New Roman" w:hint="eastAsia"/>
          <w:sz w:val="24"/>
          <w:szCs w:val="24"/>
        </w:rPr>
        <w:t>5</w:t>
      </w:r>
      <w:r>
        <w:rPr>
          <w:rFonts w:ascii="Times New Roman" w:eastAsiaTheme="minorEastAsia" w:hAnsi="Times New Roman" w:cs="Times New Roman"/>
          <w:sz w:val="24"/>
          <w:szCs w:val="24"/>
        </w:rPr>
        <w:t>50</w:t>
      </w:r>
      <w:r>
        <w:rPr>
          <w:rFonts w:ascii="Times New Roman" w:eastAsiaTheme="minorEastAsia" w:hAnsi="Times New Roman" w:cs="Times New Roman" w:hint="eastAsia"/>
          <w:sz w:val="24"/>
          <w:szCs w:val="24"/>
        </w:rPr>
        <w:t>的冷拔</w:t>
      </w:r>
      <w:r>
        <w:rPr>
          <w:rFonts w:ascii="Times New Roman" w:eastAsiaTheme="minorEastAsia" w:hAnsi="Times New Roman" w:cs="Times New Roman"/>
          <w:sz w:val="24"/>
          <w:szCs w:val="24"/>
        </w:rPr>
        <w:t>(</w:t>
      </w:r>
      <w:r>
        <w:rPr>
          <w:rFonts w:ascii="Times New Roman" w:eastAsiaTheme="minorEastAsia" w:hAnsi="Times New Roman" w:cs="Times New Roman" w:hint="eastAsia"/>
          <w:sz w:val="24"/>
          <w:szCs w:val="24"/>
        </w:rPr>
        <w:t>轧</w:t>
      </w:r>
      <w:r>
        <w:rPr>
          <w:rFonts w:ascii="Times New Roman" w:eastAsiaTheme="minorEastAsia" w:hAnsi="Times New Roman" w:cs="Times New Roman"/>
          <w:sz w:val="24"/>
          <w:szCs w:val="24"/>
        </w:rPr>
        <w:t>)</w:t>
      </w:r>
      <w:r>
        <w:rPr>
          <w:rFonts w:ascii="Times New Roman" w:eastAsiaTheme="minorEastAsia" w:hAnsi="Times New Roman" w:cs="Times New Roman" w:hint="eastAsia"/>
          <w:sz w:val="24"/>
          <w:szCs w:val="24"/>
        </w:rPr>
        <w:t>光圆钢筋</w:t>
      </w:r>
      <w:r>
        <w:rPr>
          <w:rFonts w:ascii="Times New Roman" w:eastAsiaTheme="minorEastAsia" w:hAnsi="Times New Roman" w:cs="Times New Roman"/>
          <w:sz w:val="24"/>
          <w:szCs w:val="24"/>
        </w:rPr>
        <w:t>；</w:t>
      </w:r>
      <w:r>
        <w:rPr>
          <w:rFonts w:ascii="Times New Roman" w:eastAsiaTheme="minorEastAsia" w:hAnsi="Times New Roman" w:cs="Times New Roman" w:hint="eastAsia"/>
          <w:sz w:val="24"/>
          <w:szCs w:val="24"/>
        </w:rPr>
        <w:t>支座横筋、</w:t>
      </w:r>
      <w:proofErr w:type="gramStart"/>
      <w:r>
        <w:rPr>
          <w:rFonts w:ascii="Times New Roman" w:eastAsiaTheme="minorEastAsia" w:hAnsi="Times New Roman" w:cs="Times New Roman" w:hint="eastAsia"/>
          <w:sz w:val="24"/>
          <w:szCs w:val="24"/>
        </w:rPr>
        <w:t>竖筋宜采用</w:t>
      </w:r>
      <w:proofErr w:type="gramEnd"/>
      <w:r>
        <w:rPr>
          <w:rFonts w:ascii="Times New Roman" w:eastAsiaTheme="minorEastAsia" w:hAnsi="Times New Roman" w:cs="Times New Roman"/>
          <w:sz w:val="24"/>
          <w:szCs w:val="24"/>
        </w:rPr>
        <w:t>HPB</w:t>
      </w:r>
      <w:r>
        <w:rPr>
          <w:rFonts w:ascii="Times New Roman" w:eastAsiaTheme="minorEastAsia" w:hAnsi="Times New Roman" w:cs="Times New Roman" w:hint="eastAsia"/>
          <w:sz w:val="24"/>
          <w:szCs w:val="24"/>
        </w:rPr>
        <w:t>3</w:t>
      </w:r>
      <w:r>
        <w:rPr>
          <w:rFonts w:ascii="Times New Roman" w:eastAsiaTheme="minorEastAsia" w:hAnsi="Times New Roman" w:cs="Times New Roman"/>
          <w:sz w:val="24"/>
          <w:szCs w:val="24"/>
        </w:rPr>
        <w:t>00</w:t>
      </w:r>
      <w:r>
        <w:rPr>
          <w:rFonts w:ascii="Times New Roman" w:eastAsiaTheme="minorEastAsia" w:hAnsi="Times New Roman" w:cs="Times New Roman" w:hint="eastAsia"/>
          <w:sz w:val="24"/>
          <w:szCs w:val="24"/>
        </w:rPr>
        <w:t>、</w:t>
      </w:r>
      <w:r>
        <w:rPr>
          <w:rFonts w:ascii="Times New Roman" w:eastAsiaTheme="minorEastAsia" w:hAnsi="Times New Roman" w:cs="Times New Roman"/>
          <w:sz w:val="24"/>
          <w:szCs w:val="24"/>
        </w:rPr>
        <w:t>HRB400</w:t>
      </w:r>
      <w:r>
        <w:rPr>
          <w:rFonts w:ascii="Times New Roman" w:eastAsiaTheme="minorEastAsia" w:hAnsi="Times New Roman" w:cs="Times New Roman" w:hint="eastAsia"/>
          <w:sz w:val="24"/>
          <w:szCs w:val="24"/>
        </w:rPr>
        <w:t>钢筋。</w:t>
      </w:r>
    </w:p>
    <w:p w:rsidR="00B7149F" w:rsidRDefault="00B7149F" w:rsidP="00B7149F">
      <w:pPr>
        <w:widowControl/>
        <w:spacing w:line="360" w:lineRule="auto"/>
        <w:rPr>
          <w:rFonts w:ascii="Times New Roman" w:hAnsi="Times New Roman" w:cs="Times New Roman"/>
          <w:b/>
          <w:sz w:val="24"/>
          <w:szCs w:val="24"/>
        </w:rPr>
      </w:pPr>
      <w:r>
        <w:rPr>
          <w:rFonts w:ascii="Times New Roman" w:hAnsi="Times New Roman" w:cs="Times New Roman"/>
          <w:b/>
          <w:sz w:val="24"/>
          <w:szCs w:val="24"/>
        </w:rPr>
        <w:t xml:space="preserve">4.2.2 </w:t>
      </w:r>
      <w:r>
        <w:rPr>
          <w:rFonts w:ascii="Times New Roman" w:hAnsi="Times New Roman" w:cs="Times New Roman" w:hint="eastAsia"/>
          <w:bCs/>
          <w:sz w:val="24"/>
          <w:szCs w:val="24"/>
        </w:rPr>
        <w:t>钢筋桁架中钢筋的材质与性能应符合下列规定：</w:t>
      </w:r>
    </w:p>
    <w:p w:rsidR="00B7149F" w:rsidRDefault="00B7149F" w:rsidP="00B7149F">
      <w:pPr>
        <w:widowControl/>
        <w:spacing w:line="360" w:lineRule="auto"/>
        <w:ind w:firstLineChars="200" w:firstLine="480"/>
        <w:rPr>
          <w:rFonts w:ascii="Times New Roman" w:eastAsiaTheme="minorEastAsia" w:hAnsi="Times New Roman" w:cs="Times New Roman"/>
          <w:sz w:val="24"/>
          <w:szCs w:val="24"/>
        </w:rPr>
      </w:pPr>
      <w:r>
        <w:rPr>
          <w:rFonts w:ascii="Times New Roman" w:eastAsiaTheme="minorEastAsia" w:hAnsi="Times New Roman" w:cs="Times New Roman" w:hint="eastAsia"/>
          <w:sz w:val="24"/>
          <w:szCs w:val="24"/>
        </w:rPr>
        <w:t>热轧钢筋应符合《混凝土结构通用规范》</w:t>
      </w:r>
      <w:r>
        <w:rPr>
          <w:rFonts w:ascii="Times New Roman" w:eastAsiaTheme="minorEastAsia" w:hAnsi="Times New Roman" w:cs="Times New Roman"/>
          <w:sz w:val="24"/>
          <w:szCs w:val="24"/>
        </w:rPr>
        <w:t>GB55008</w:t>
      </w:r>
      <w:r>
        <w:rPr>
          <w:rFonts w:ascii="Times New Roman" w:eastAsiaTheme="minorEastAsia" w:hAnsi="Times New Roman" w:cs="Times New Roman" w:hint="eastAsia"/>
          <w:sz w:val="24"/>
          <w:szCs w:val="24"/>
        </w:rPr>
        <w:t>、《钢筋混凝土用钢</w:t>
      </w:r>
      <w:r>
        <w:rPr>
          <w:rFonts w:ascii="Times New Roman" w:eastAsiaTheme="minorEastAsia" w:hAnsi="Times New Roman" w:cs="Times New Roman"/>
          <w:sz w:val="24"/>
          <w:szCs w:val="24"/>
        </w:rPr>
        <w:t xml:space="preserve"> </w:t>
      </w:r>
      <w:r>
        <w:rPr>
          <w:rFonts w:ascii="Times New Roman" w:eastAsiaTheme="minorEastAsia" w:hAnsi="Times New Roman" w:cs="Times New Roman" w:hint="eastAsia"/>
          <w:sz w:val="24"/>
          <w:szCs w:val="24"/>
        </w:rPr>
        <w:t>第一部分</w:t>
      </w:r>
      <w:r>
        <w:rPr>
          <w:rFonts w:ascii="Times New Roman" w:eastAsiaTheme="minorEastAsia" w:hAnsi="Times New Roman" w:cs="Times New Roman"/>
          <w:sz w:val="24"/>
          <w:szCs w:val="24"/>
        </w:rPr>
        <w:t>：</w:t>
      </w:r>
      <w:r>
        <w:rPr>
          <w:rFonts w:ascii="Times New Roman" w:eastAsiaTheme="minorEastAsia" w:hAnsi="Times New Roman" w:cs="Times New Roman" w:hint="eastAsia"/>
          <w:sz w:val="24"/>
          <w:szCs w:val="24"/>
        </w:rPr>
        <w:t>热轧光圆钢筋》</w:t>
      </w:r>
      <w:r>
        <w:rPr>
          <w:rFonts w:ascii="Times New Roman" w:eastAsiaTheme="minorEastAsia" w:hAnsi="Times New Roman" w:cs="Times New Roman"/>
          <w:sz w:val="24"/>
          <w:szCs w:val="24"/>
        </w:rPr>
        <w:t>GB 1499.1</w:t>
      </w:r>
      <w:r>
        <w:rPr>
          <w:rFonts w:ascii="Times New Roman" w:eastAsiaTheme="minorEastAsia" w:hAnsi="Times New Roman" w:cs="Times New Roman" w:hint="eastAsia"/>
          <w:sz w:val="24"/>
          <w:szCs w:val="24"/>
        </w:rPr>
        <w:t>、《钢筋混凝土用钢</w:t>
      </w:r>
      <w:r>
        <w:rPr>
          <w:rFonts w:ascii="Times New Roman" w:eastAsiaTheme="minorEastAsia" w:hAnsi="Times New Roman" w:cs="Times New Roman"/>
          <w:sz w:val="24"/>
          <w:szCs w:val="24"/>
        </w:rPr>
        <w:t xml:space="preserve"> </w:t>
      </w:r>
      <w:r>
        <w:rPr>
          <w:rFonts w:ascii="Times New Roman" w:eastAsiaTheme="minorEastAsia" w:hAnsi="Times New Roman" w:cs="Times New Roman" w:hint="eastAsia"/>
          <w:sz w:val="24"/>
          <w:szCs w:val="24"/>
        </w:rPr>
        <w:t>第二部分</w:t>
      </w:r>
      <w:r>
        <w:rPr>
          <w:rFonts w:ascii="Times New Roman" w:eastAsiaTheme="minorEastAsia" w:hAnsi="Times New Roman" w:cs="Times New Roman"/>
          <w:sz w:val="24"/>
          <w:szCs w:val="24"/>
        </w:rPr>
        <w:t>：</w:t>
      </w:r>
      <w:r>
        <w:rPr>
          <w:rFonts w:ascii="Times New Roman" w:eastAsiaTheme="minorEastAsia" w:hAnsi="Times New Roman" w:cs="Times New Roman" w:hint="eastAsia"/>
          <w:sz w:val="24"/>
          <w:szCs w:val="24"/>
        </w:rPr>
        <w:t>热轧带肋钢筋》</w:t>
      </w:r>
      <w:r>
        <w:rPr>
          <w:rFonts w:ascii="Times New Roman" w:eastAsiaTheme="minorEastAsia" w:hAnsi="Times New Roman" w:cs="Times New Roman"/>
          <w:sz w:val="24"/>
          <w:szCs w:val="24"/>
        </w:rPr>
        <w:t>GB 1499.2</w:t>
      </w:r>
      <w:r>
        <w:rPr>
          <w:rFonts w:ascii="Times New Roman" w:eastAsiaTheme="minorEastAsia" w:hAnsi="Times New Roman" w:cs="Times New Roman" w:hint="eastAsia"/>
          <w:sz w:val="24"/>
          <w:szCs w:val="24"/>
        </w:rPr>
        <w:t>和《混凝土结构设计规范》</w:t>
      </w:r>
      <w:r>
        <w:rPr>
          <w:rFonts w:ascii="Times New Roman" w:eastAsiaTheme="minorEastAsia" w:hAnsi="Times New Roman" w:cs="Times New Roman"/>
          <w:sz w:val="24"/>
          <w:szCs w:val="24"/>
        </w:rPr>
        <w:t>GB 50010</w:t>
      </w:r>
      <w:r>
        <w:rPr>
          <w:rFonts w:ascii="Times New Roman" w:eastAsiaTheme="minorEastAsia" w:hAnsi="Times New Roman" w:cs="Times New Roman" w:hint="eastAsia"/>
          <w:sz w:val="24"/>
          <w:szCs w:val="24"/>
        </w:rPr>
        <w:t>的有关规定</w:t>
      </w:r>
      <w:r>
        <w:rPr>
          <w:rFonts w:ascii="Times New Roman" w:eastAsiaTheme="minorEastAsia" w:hAnsi="Times New Roman" w:cs="Times New Roman"/>
          <w:sz w:val="24"/>
          <w:szCs w:val="24"/>
        </w:rPr>
        <w:t>；</w:t>
      </w:r>
      <w:r>
        <w:rPr>
          <w:rFonts w:ascii="Times New Roman" w:eastAsiaTheme="minorEastAsia" w:hAnsi="Times New Roman" w:cs="Times New Roman" w:hint="eastAsia"/>
          <w:sz w:val="24"/>
          <w:szCs w:val="24"/>
        </w:rPr>
        <w:t>冷轧带肋钢筋应符合现行国家标准《混凝土结构通用规范》</w:t>
      </w:r>
      <w:r>
        <w:rPr>
          <w:rFonts w:ascii="Times New Roman" w:eastAsiaTheme="minorEastAsia" w:hAnsi="Times New Roman" w:cs="Times New Roman"/>
          <w:sz w:val="24"/>
          <w:szCs w:val="24"/>
        </w:rPr>
        <w:t>GB55008</w:t>
      </w:r>
      <w:r>
        <w:rPr>
          <w:rFonts w:ascii="Times New Roman" w:eastAsiaTheme="minorEastAsia" w:hAnsi="Times New Roman" w:cs="Times New Roman" w:hint="eastAsia"/>
          <w:sz w:val="24"/>
          <w:szCs w:val="24"/>
        </w:rPr>
        <w:t>、《冷轧带肋钢筋》</w:t>
      </w:r>
      <w:r>
        <w:rPr>
          <w:rFonts w:ascii="Times New Roman" w:eastAsiaTheme="minorEastAsia" w:hAnsi="Times New Roman" w:cs="Times New Roman"/>
          <w:sz w:val="24"/>
          <w:szCs w:val="24"/>
        </w:rPr>
        <w:t>GB/T 13788</w:t>
      </w:r>
      <w:r>
        <w:rPr>
          <w:rFonts w:ascii="Times New Roman" w:eastAsiaTheme="minorEastAsia" w:hAnsi="Times New Roman" w:cs="Times New Roman" w:hint="eastAsia"/>
          <w:sz w:val="24"/>
          <w:szCs w:val="24"/>
        </w:rPr>
        <w:t>和行业标准《冷轧带肋钢筋混凝土结构技术规程》</w:t>
      </w:r>
      <w:r>
        <w:rPr>
          <w:rFonts w:ascii="Times New Roman" w:eastAsiaTheme="minorEastAsia" w:hAnsi="Times New Roman" w:cs="Times New Roman"/>
          <w:sz w:val="24"/>
          <w:szCs w:val="24"/>
        </w:rPr>
        <w:t>JGJ 95</w:t>
      </w:r>
      <w:r>
        <w:rPr>
          <w:rFonts w:ascii="Times New Roman" w:eastAsiaTheme="minorEastAsia" w:hAnsi="Times New Roman" w:cs="Times New Roman" w:hint="eastAsia"/>
          <w:sz w:val="24"/>
          <w:szCs w:val="24"/>
        </w:rPr>
        <w:t>的有关规定</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CPB550</w:t>
      </w:r>
      <w:r>
        <w:rPr>
          <w:rFonts w:ascii="Times New Roman" w:eastAsiaTheme="minorEastAsia" w:hAnsi="Times New Roman" w:cs="Times New Roman" w:hint="eastAsia"/>
          <w:sz w:val="24"/>
          <w:szCs w:val="24"/>
        </w:rPr>
        <w:t>钢筋应符合《混凝土制品用冷拔低碳钢丝》</w:t>
      </w:r>
      <w:r>
        <w:rPr>
          <w:rFonts w:ascii="Times New Roman" w:eastAsiaTheme="minorEastAsia" w:hAnsi="Times New Roman" w:cs="Times New Roman"/>
          <w:sz w:val="24"/>
          <w:szCs w:val="24"/>
        </w:rPr>
        <w:t>JG/T 540</w:t>
      </w:r>
      <w:r>
        <w:rPr>
          <w:rFonts w:ascii="Times New Roman" w:eastAsiaTheme="minorEastAsia" w:hAnsi="Times New Roman" w:cs="Times New Roman" w:hint="eastAsia"/>
          <w:sz w:val="24"/>
          <w:szCs w:val="24"/>
        </w:rPr>
        <w:t>、《冷拔低碳钢丝应用技术规程》</w:t>
      </w:r>
      <w:r>
        <w:rPr>
          <w:rFonts w:ascii="Times New Roman" w:eastAsiaTheme="minorEastAsia" w:hAnsi="Times New Roman" w:cs="Times New Roman"/>
          <w:sz w:val="24"/>
          <w:szCs w:val="24"/>
        </w:rPr>
        <w:t>JGJ 19</w:t>
      </w:r>
      <w:r>
        <w:rPr>
          <w:rFonts w:ascii="Times New Roman" w:eastAsiaTheme="minorEastAsia" w:hAnsi="Times New Roman" w:cs="Times New Roman" w:hint="eastAsia"/>
          <w:sz w:val="24"/>
          <w:szCs w:val="24"/>
        </w:rPr>
        <w:t>、《钢筋焊接网混凝土结构技术规程》</w:t>
      </w:r>
      <w:r>
        <w:rPr>
          <w:rFonts w:ascii="Times New Roman" w:eastAsiaTheme="minorEastAsia" w:hAnsi="Times New Roman" w:cs="Times New Roman"/>
          <w:sz w:val="24"/>
          <w:szCs w:val="24"/>
        </w:rPr>
        <w:t>JGJ 114</w:t>
      </w:r>
      <w:r>
        <w:rPr>
          <w:rFonts w:ascii="Times New Roman" w:eastAsiaTheme="minorEastAsia" w:hAnsi="Times New Roman" w:cs="Times New Roman" w:hint="eastAsia"/>
          <w:sz w:val="24"/>
          <w:szCs w:val="24"/>
        </w:rPr>
        <w:t>的有关规定。</w:t>
      </w:r>
    </w:p>
    <w:p w:rsidR="00B7149F" w:rsidRDefault="00B7149F" w:rsidP="00B7149F">
      <w:pPr>
        <w:spacing w:line="360" w:lineRule="auto"/>
        <w:rPr>
          <w:rFonts w:ascii="Times New Roman" w:hAnsi="Times New Roman" w:cs="Times New Roman"/>
          <w:color w:val="00B050"/>
          <w:sz w:val="24"/>
          <w:szCs w:val="24"/>
          <w:lang w:val="zh-TW" w:eastAsia="zh-TW"/>
        </w:rPr>
      </w:pPr>
      <w:r>
        <w:rPr>
          <w:rFonts w:ascii="Times New Roman" w:hAnsi="Times New Roman" w:cs="Times New Roman" w:hint="eastAsia"/>
          <w:color w:val="00B050"/>
          <w:sz w:val="24"/>
          <w:szCs w:val="24"/>
          <w:lang w:val="zh-TW" w:eastAsia="zh-TW"/>
        </w:rPr>
        <w:t>【条文说明】本条对钢筋的力学性能和工艺性能做出规定。冷拔光面钢筋用于钢筋桁架腹杆时</w:t>
      </w:r>
      <w:r>
        <w:rPr>
          <w:rFonts w:ascii="Times New Roman" w:hAnsi="Times New Roman" w:cs="Times New Roman"/>
          <w:color w:val="00B050"/>
          <w:sz w:val="24"/>
          <w:szCs w:val="24"/>
          <w:lang w:val="zh-TW" w:eastAsia="zh-TW"/>
        </w:rPr>
        <w:t>，</w:t>
      </w:r>
      <w:r>
        <w:rPr>
          <w:rFonts w:ascii="Times New Roman" w:hAnsi="Times New Roman" w:cs="Times New Roman" w:hint="eastAsia"/>
          <w:color w:val="00B050"/>
          <w:sz w:val="24"/>
          <w:szCs w:val="24"/>
          <w:lang w:val="zh-TW" w:eastAsia="zh-TW"/>
        </w:rPr>
        <w:t>对其强度、断后伸长率、弯折性能要求较为严格</w:t>
      </w:r>
      <w:r>
        <w:rPr>
          <w:rFonts w:ascii="Times New Roman" w:hAnsi="Times New Roman" w:cs="Times New Roman"/>
          <w:color w:val="00B050"/>
          <w:sz w:val="24"/>
          <w:szCs w:val="24"/>
          <w:lang w:val="zh-TW" w:eastAsia="zh-TW"/>
        </w:rPr>
        <w:t>，</w:t>
      </w:r>
      <w:r>
        <w:rPr>
          <w:rFonts w:ascii="Times New Roman" w:hAnsi="Times New Roman" w:cs="Times New Roman" w:hint="eastAsia"/>
          <w:color w:val="00B050"/>
          <w:sz w:val="24"/>
          <w:szCs w:val="24"/>
          <w:lang w:val="zh-TW" w:eastAsia="zh-TW"/>
        </w:rPr>
        <w:t>其性能应符合现行行业标准《钢筋焊接网混凝土结构技术规程》</w:t>
      </w:r>
      <w:r>
        <w:rPr>
          <w:rFonts w:ascii="Times New Roman" w:hAnsi="Times New Roman" w:cs="Times New Roman"/>
          <w:color w:val="00B050"/>
          <w:sz w:val="24"/>
          <w:szCs w:val="24"/>
          <w:lang w:val="zh-TW" w:eastAsia="zh-TW"/>
        </w:rPr>
        <w:t>JGJ 144</w:t>
      </w:r>
      <w:r>
        <w:rPr>
          <w:rFonts w:ascii="Times New Roman" w:hAnsi="Times New Roman" w:cs="Times New Roman" w:hint="eastAsia"/>
          <w:color w:val="00B050"/>
          <w:sz w:val="24"/>
          <w:szCs w:val="24"/>
          <w:lang w:val="zh-TW" w:eastAsia="zh-TW"/>
        </w:rPr>
        <w:t>的规定。</w:t>
      </w:r>
    </w:p>
    <w:p w:rsidR="00B7149F" w:rsidRDefault="00B7149F" w:rsidP="00B7149F">
      <w:pPr>
        <w:widowControl/>
        <w:spacing w:line="360" w:lineRule="auto"/>
        <w:jc w:val="left"/>
        <w:rPr>
          <w:rFonts w:ascii="Times New Roman" w:hAnsi="Times New Roman" w:cs="Times New Roman"/>
          <w:bCs/>
          <w:sz w:val="24"/>
          <w:szCs w:val="24"/>
          <w:lang w:eastAsia="zh-TW"/>
        </w:rPr>
      </w:pPr>
      <w:r>
        <w:rPr>
          <w:rFonts w:ascii="Times New Roman" w:hAnsi="Times New Roman" w:cs="Times New Roman"/>
          <w:b/>
          <w:sz w:val="24"/>
          <w:szCs w:val="24"/>
          <w:lang w:eastAsia="zh-TW"/>
        </w:rPr>
        <w:t>4.2.3</w:t>
      </w:r>
      <w:r>
        <w:rPr>
          <w:rFonts w:ascii="Times New Roman" w:hAnsi="Times New Roman" w:cs="Times New Roman"/>
          <w:b/>
          <w:sz w:val="24"/>
          <w:szCs w:val="24"/>
        </w:rPr>
        <w:t xml:space="preserve"> </w:t>
      </w:r>
      <w:r>
        <w:rPr>
          <w:rFonts w:ascii="Times New Roman" w:hAnsi="Times New Roman" w:cs="Times New Roman" w:hint="eastAsia"/>
          <w:bCs/>
          <w:sz w:val="24"/>
          <w:szCs w:val="24"/>
          <w:lang w:eastAsia="zh-TW"/>
        </w:rPr>
        <w:t>钢筋桁架中钢筋的公称直径宜符合表</w:t>
      </w:r>
      <w:r>
        <w:rPr>
          <w:rFonts w:ascii="Times New Roman" w:hAnsi="Times New Roman" w:cs="Times New Roman" w:hint="eastAsia"/>
          <w:bCs/>
          <w:sz w:val="24"/>
          <w:szCs w:val="24"/>
          <w:lang w:eastAsia="zh-TW"/>
        </w:rPr>
        <w:t>4.2.3</w:t>
      </w:r>
      <w:r>
        <w:rPr>
          <w:rFonts w:ascii="Times New Roman" w:hAnsi="Times New Roman" w:cs="Times New Roman" w:hint="eastAsia"/>
          <w:bCs/>
          <w:sz w:val="24"/>
          <w:szCs w:val="24"/>
          <w:lang w:eastAsia="zh-TW"/>
        </w:rPr>
        <w:t>的规定：</w:t>
      </w:r>
    </w:p>
    <w:p w:rsidR="00B7149F" w:rsidRDefault="00B7149F" w:rsidP="00B7149F">
      <w:pPr>
        <w:pStyle w:val="af6"/>
        <w:rPr>
          <w:rFonts w:ascii="黑体" w:hAnsi="黑体" w:cs="Times New Roman"/>
          <w:lang w:val="zh-TW" w:eastAsia="zh-TW"/>
        </w:rPr>
      </w:pPr>
      <w:r>
        <w:rPr>
          <w:rFonts w:ascii="黑体" w:hAnsi="黑体" w:cs="Times New Roman" w:hint="eastAsia"/>
          <w:lang w:val="zh-TW" w:eastAsia="zh-TW"/>
        </w:rPr>
        <w:t>表</w:t>
      </w:r>
      <w:r>
        <w:rPr>
          <w:rFonts w:ascii="黑体" w:hAnsi="黑体" w:cs="Times New Roman"/>
          <w:lang w:val="zh-TW" w:eastAsia="zh-TW"/>
        </w:rPr>
        <w:t>4.2</w:t>
      </w:r>
      <w:r>
        <w:rPr>
          <w:rFonts w:ascii="黑体" w:hAnsi="黑体" w:cs="Times New Roman" w:hint="eastAsia"/>
          <w:lang w:val="zh-TW" w:eastAsia="zh-TW"/>
        </w:rPr>
        <w:t>.3 钢筋桁架中钢筋的公称直径(mm)</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
        <w:gridCol w:w="1558"/>
        <w:gridCol w:w="1547"/>
      </w:tblGrid>
      <w:tr w:rsidR="00B7149F" w:rsidTr="00B7149F">
        <w:trPr>
          <w:trHeight w:val="283"/>
          <w:jc w:val="center"/>
        </w:trPr>
        <w:tc>
          <w:tcPr>
            <w:tcW w:w="1473" w:type="dxa"/>
            <w:tcBorders>
              <w:top w:val="single" w:sz="12" w:space="0" w:color="auto"/>
              <w:left w:val="single" w:sz="12" w:space="0" w:color="auto"/>
            </w:tcBorders>
            <w:shd w:val="clear" w:color="auto" w:fill="auto"/>
            <w:vAlign w:val="center"/>
          </w:tcPr>
          <w:p w:rsidR="00B7149F" w:rsidRDefault="00B7149F" w:rsidP="00B7149F">
            <w:pPr>
              <w:pStyle w:val="af7"/>
              <w:rPr>
                <w:rFonts w:ascii="Times New Roman" w:hAnsi="Times New Roman" w:cs="Times New Roman"/>
                <w:color w:val="000000"/>
              </w:rPr>
            </w:pPr>
            <w:r>
              <w:rPr>
                <w:rFonts w:ascii="Times New Roman" w:hAnsi="Times New Roman" w:cs="Times New Roman" w:hint="eastAsia"/>
                <w:color w:val="000000"/>
              </w:rPr>
              <w:t>类别</w:t>
            </w:r>
          </w:p>
        </w:tc>
        <w:tc>
          <w:tcPr>
            <w:tcW w:w="1558" w:type="dxa"/>
            <w:tcBorders>
              <w:top w:val="single" w:sz="12" w:space="0" w:color="auto"/>
            </w:tcBorders>
            <w:shd w:val="clear" w:color="auto" w:fill="auto"/>
            <w:vAlign w:val="center"/>
          </w:tcPr>
          <w:p w:rsidR="00B7149F" w:rsidRDefault="00B7149F" w:rsidP="00B7149F">
            <w:pPr>
              <w:pStyle w:val="af7"/>
              <w:rPr>
                <w:rFonts w:ascii="Times New Roman" w:hAnsi="Times New Roman" w:cs="Times New Roman"/>
                <w:color w:val="000000"/>
              </w:rPr>
            </w:pPr>
            <w:r>
              <w:rPr>
                <w:rFonts w:ascii="Times New Roman" w:hAnsi="Times New Roman" w:cs="Times New Roman" w:hint="eastAsia"/>
                <w:color w:val="000000"/>
              </w:rPr>
              <w:t>带肋钢筋</w:t>
            </w:r>
          </w:p>
        </w:tc>
        <w:tc>
          <w:tcPr>
            <w:tcW w:w="1547" w:type="dxa"/>
            <w:tcBorders>
              <w:top w:val="single" w:sz="12" w:space="0" w:color="auto"/>
              <w:right w:val="single" w:sz="12" w:space="0" w:color="auto"/>
            </w:tcBorders>
            <w:shd w:val="clear" w:color="auto" w:fill="auto"/>
            <w:vAlign w:val="center"/>
          </w:tcPr>
          <w:p w:rsidR="00B7149F" w:rsidRDefault="00B7149F" w:rsidP="00B7149F">
            <w:pPr>
              <w:pStyle w:val="af7"/>
              <w:rPr>
                <w:rFonts w:ascii="Times New Roman" w:hAnsi="Times New Roman" w:cs="Times New Roman"/>
                <w:color w:val="000000"/>
              </w:rPr>
            </w:pPr>
            <w:r>
              <w:rPr>
                <w:rFonts w:ascii="Times New Roman" w:hAnsi="Times New Roman" w:cs="Times New Roman" w:hint="eastAsia"/>
                <w:color w:val="000000"/>
              </w:rPr>
              <w:t>冷拔光面钢筋</w:t>
            </w:r>
          </w:p>
        </w:tc>
      </w:tr>
      <w:tr w:rsidR="00B7149F" w:rsidTr="00B7149F">
        <w:trPr>
          <w:trHeight w:val="283"/>
          <w:jc w:val="center"/>
        </w:trPr>
        <w:tc>
          <w:tcPr>
            <w:tcW w:w="1473" w:type="dxa"/>
            <w:tcBorders>
              <w:left w:val="single" w:sz="12" w:space="0" w:color="auto"/>
            </w:tcBorders>
            <w:shd w:val="clear" w:color="auto" w:fill="auto"/>
            <w:vAlign w:val="center"/>
          </w:tcPr>
          <w:p w:rsidR="00B7149F" w:rsidRDefault="00B7149F" w:rsidP="00B7149F">
            <w:pPr>
              <w:pStyle w:val="af7"/>
              <w:rPr>
                <w:rFonts w:ascii="Times New Roman" w:hAnsi="Times New Roman" w:cs="Times New Roman"/>
                <w:color w:val="000000"/>
              </w:rPr>
            </w:pPr>
            <w:r>
              <w:rPr>
                <w:rFonts w:ascii="Times New Roman" w:hAnsi="Times New Roman" w:cs="Times New Roman" w:hint="eastAsia"/>
                <w:color w:val="000000"/>
              </w:rPr>
              <w:t>上弦钢筋</w:t>
            </w:r>
          </w:p>
        </w:tc>
        <w:tc>
          <w:tcPr>
            <w:tcW w:w="1558" w:type="dxa"/>
            <w:shd w:val="clear" w:color="auto" w:fill="auto"/>
            <w:vAlign w:val="center"/>
          </w:tcPr>
          <w:p w:rsidR="00B7149F" w:rsidRDefault="00B7149F" w:rsidP="00B7149F">
            <w:pPr>
              <w:pStyle w:val="af7"/>
              <w:rPr>
                <w:rFonts w:ascii="Times New Roman" w:hAnsi="Times New Roman" w:cs="Times New Roman"/>
                <w:color w:val="000000"/>
              </w:rPr>
            </w:pPr>
            <w:r>
              <w:rPr>
                <w:rFonts w:ascii="Times New Roman" w:hAnsi="Times New Roman" w:cs="Times New Roman" w:hint="eastAsia"/>
                <w:color w:val="000000"/>
              </w:rPr>
              <w:t>6</w:t>
            </w:r>
            <w:r>
              <w:rPr>
                <w:rFonts w:ascii="Times New Roman" w:hAnsi="Times New Roman" w:cs="Times New Roman"/>
                <w:color w:val="000000"/>
              </w:rPr>
              <w:t>~12</w:t>
            </w:r>
          </w:p>
        </w:tc>
        <w:tc>
          <w:tcPr>
            <w:tcW w:w="1547" w:type="dxa"/>
            <w:tcBorders>
              <w:right w:val="single" w:sz="12" w:space="0" w:color="auto"/>
            </w:tcBorders>
            <w:shd w:val="clear" w:color="auto" w:fill="auto"/>
            <w:vAlign w:val="center"/>
          </w:tcPr>
          <w:p w:rsidR="00B7149F" w:rsidRDefault="00B7149F" w:rsidP="00B7149F">
            <w:pPr>
              <w:pStyle w:val="af7"/>
              <w:rPr>
                <w:rFonts w:ascii="Times New Roman" w:hAnsi="Times New Roman" w:cs="Times New Roman"/>
                <w:color w:val="000000"/>
              </w:rPr>
            </w:pPr>
            <w:r>
              <w:rPr>
                <w:rFonts w:ascii="Times New Roman" w:hAnsi="Times New Roman" w:cs="Times New Roman"/>
                <w:color w:val="000000"/>
              </w:rPr>
              <w:t>-</w:t>
            </w:r>
          </w:p>
        </w:tc>
      </w:tr>
      <w:tr w:rsidR="00B7149F" w:rsidTr="00B7149F">
        <w:trPr>
          <w:trHeight w:val="283"/>
          <w:jc w:val="center"/>
        </w:trPr>
        <w:tc>
          <w:tcPr>
            <w:tcW w:w="1473" w:type="dxa"/>
            <w:tcBorders>
              <w:left w:val="single" w:sz="12" w:space="0" w:color="auto"/>
            </w:tcBorders>
            <w:shd w:val="clear" w:color="auto" w:fill="auto"/>
            <w:vAlign w:val="center"/>
          </w:tcPr>
          <w:p w:rsidR="00B7149F" w:rsidRDefault="00B7149F" w:rsidP="00B7149F">
            <w:pPr>
              <w:pStyle w:val="af7"/>
              <w:rPr>
                <w:rFonts w:ascii="Times New Roman" w:hAnsi="Times New Roman" w:cs="Times New Roman"/>
                <w:color w:val="000000"/>
              </w:rPr>
            </w:pPr>
            <w:r>
              <w:rPr>
                <w:rFonts w:ascii="Times New Roman" w:hAnsi="Times New Roman" w:cs="Times New Roman" w:hint="eastAsia"/>
                <w:color w:val="000000"/>
              </w:rPr>
              <w:t>下弦钢筋</w:t>
            </w:r>
          </w:p>
        </w:tc>
        <w:tc>
          <w:tcPr>
            <w:tcW w:w="1558" w:type="dxa"/>
            <w:shd w:val="clear" w:color="auto" w:fill="auto"/>
            <w:vAlign w:val="center"/>
          </w:tcPr>
          <w:p w:rsidR="00B7149F" w:rsidRDefault="00B7149F" w:rsidP="00B7149F">
            <w:pPr>
              <w:pStyle w:val="af7"/>
              <w:rPr>
                <w:rFonts w:ascii="Times New Roman" w:hAnsi="Times New Roman" w:cs="Times New Roman"/>
                <w:color w:val="000000"/>
              </w:rPr>
            </w:pPr>
            <w:r>
              <w:rPr>
                <w:rFonts w:ascii="Times New Roman" w:hAnsi="Times New Roman" w:cs="Times New Roman"/>
                <w:color w:val="000000"/>
              </w:rPr>
              <w:t>6~12</w:t>
            </w:r>
          </w:p>
        </w:tc>
        <w:tc>
          <w:tcPr>
            <w:tcW w:w="1547" w:type="dxa"/>
            <w:tcBorders>
              <w:right w:val="single" w:sz="12" w:space="0" w:color="auto"/>
            </w:tcBorders>
            <w:shd w:val="clear" w:color="auto" w:fill="auto"/>
            <w:vAlign w:val="center"/>
          </w:tcPr>
          <w:p w:rsidR="00B7149F" w:rsidRDefault="00B7149F" w:rsidP="00B7149F">
            <w:pPr>
              <w:pStyle w:val="af7"/>
              <w:rPr>
                <w:rFonts w:ascii="Times New Roman" w:hAnsi="Times New Roman" w:cs="Times New Roman"/>
                <w:color w:val="000000"/>
              </w:rPr>
            </w:pPr>
            <w:r>
              <w:rPr>
                <w:rFonts w:ascii="Times New Roman" w:hAnsi="Times New Roman" w:cs="Times New Roman"/>
                <w:color w:val="000000"/>
              </w:rPr>
              <w:t>-</w:t>
            </w:r>
          </w:p>
        </w:tc>
      </w:tr>
      <w:tr w:rsidR="00B7149F" w:rsidTr="00B7149F">
        <w:trPr>
          <w:trHeight w:val="283"/>
          <w:jc w:val="center"/>
        </w:trPr>
        <w:tc>
          <w:tcPr>
            <w:tcW w:w="1473" w:type="dxa"/>
            <w:tcBorders>
              <w:left w:val="single" w:sz="12" w:space="0" w:color="auto"/>
            </w:tcBorders>
            <w:shd w:val="clear" w:color="auto" w:fill="auto"/>
            <w:vAlign w:val="center"/>
          </w:tcPr>
          <w:p w:rsidR="00B7149F" w:rsidRDefault="00B7149F" w:rsidP="00B7149F">
            <w:pPr>
              <w:pStyle w:val="af7"/>
              <w:rPr>
                <w:rFonts w:ascii="Times New Roman" w:hAnsi="Times New Roman" w:cs="Times New Roman"/>
                <w:color w:val="000000"/>
              </w:rPr>
            </w:pPr>
            <w:r>
              <w:rPr>
                <w:rFonts w:ascii="Times New Roman" w:hAnsi="Times New Roman" w:cs="Times New Roman" w:hint="eastAsia"/>
                <w:color w:val="000000"/>
              </w:rPr>
              <w:t>腹杆钢筋</w:t>
            </w:r>
          </w:p>
        </w:tc>
        <w:tc>
          <w:tcPr>
            <w:tcW w:w="1558" w:type="dxa"/>
            <w:shd w:val="clear" w:color="auto" w:fill="auto"/>
            <w:vAlign w:val="center"/>
          </w:tcPr>
          <w:p w:rsidR="00B7149F" w:rsidRDefault="00B7149F" w:rsidP="00B7149F">
            <w:pPr>
              <w:pStyle w:val="af7"/>
              <w:rPr>
                <w:rFonts w:ascii="Times New Roman" w:hAnsi="Times New Roman" w:cs="Times New Roman"/>
                <w:color w:val="000000"/>
              </w:rPr>
            </w:pPr>
            <w:r>
              <w:rPr>
                <w:rFonts w:ascii="Times New Roman" w:hAnsi="Times New Roman" w:cs="Times New Roman"/>
                <w:color w:val="000000"/>
              </w:rPr>
              <w:t>6~8</w:t>
            </w:r>
          </w:p>
        </w:tc>
        <w:tc>
          <w:tcPr>
            <w:tcW w:w="1547" w:type="dxa"/>
            <w:tcBorders>
              <w:right w:val="single" w:sz="12" w:space="0" w:color="auto"/>
            </w:tcBorders>
            <w:shd w:val="clear" w:color="auto" w:fill="auto"/>
            <w:vAlign w:val="center"/>
          </w:tcPr>
          <w:p w:rsidR="00B7149F" w:rsidRDefault="00B7149F" w:rsidP="00B7149F">
            <w:pPr>
              <w:pStyle w:val="af7"/>
              <w:rPr>
                <w:rFonts w:ascii="Times New Roman" w:hAnsi="Times New Roman" w:cs="Times New Roman"/>
                <w:color w:val="000000"/>
              </w:rPr>
            </w:pPr>
            <w:r>
              <w:rPr>
                <w:rFonts w:ascii="Times New Roman" w:hAnsi="Times New Roman" w:cs="Times New Roman"/>
                <w:color w:val="000000"/>
              </w:rPr>
              <w:t>4.5~8</w:t>
            </w:r>
          </w:p>
        </w:tc>
      </w:tr>
      <w:tr w:rsidR="00B7149F" w:rsidTr="00B7149F">
        <w:trPr>
          <w:trHeight w:val="283"/>
          <w:jc w:val="center"/>
        </w:trPr>
        <w:tc>
          <w:tcPr>
            <w:tcW w:w="1473" w:type="dxa"/>
            <w:tcBorders>
              <w:left w:val="single" w:sz="12" w:space="0" w:color="auto"/>
              <w:bottom w:val="single" w:sz="12" w:space="0" w:color="auto"/>
            </w:tcBorders>
            <w:shd w:val="clear" w:color="auto" w:fill="auto"/>
            <w:vAlign w:val="center"/>
          </w:tcPr>
          <w:p w:rsidR="00B7149F" w:rsidRDefault="00B7149F" w:rsidP="00B7149F">
            <w:pPr>
              <w:pStyle w:val="af7"/>
              <w:rPr>
                <w:rFonts w:ascii="Times New Roman" w:hAnsi="Times New Roman" w:cs="Times New Roman"/>
                <w:color w:val="000000"/>
              </w:rPr>
            </w:pPr>
            <w:r>
              <w:rPr>
                <w:rFonts w:ascii="Times New Roman" w:hAnsi="Times New Roman" w:cs="Times New Roman" w:hint="eastAsia"/>
                <w:color w:val="000000"/>
              </w:rPr>
              <w:t>支座钢筋</w:t>
            </w:r>
          </w:p>
        </w:tc>
        <w:tc>
          <w:tcPr>
            <w:tcW w:w="1558" w:type="dxa"/>
            <w:tcBorders>
              <w:bottom w:val="single" w:sz="12" w:space="0" w:color="auto"/>
            </w:tcBorders>
            <w:shd w:val="clear" w:color="auto" w:fill="auto"/>
            <w:vAlign w:val="center"/>
          </w:tcPr>
          <w:p w:rsidR="00B7149F" w:rsidRDefault="00B7149F" w:rsidP="00B7149F">
            <w:pPr>
              <w:pStyle w:val="af7"/>
              <w:rPr>
                <w:rFonts w:ascii="Times New Roman" w:hAnsi="Times New Roman" w:cs="Times New Roman"/>
                <w:color w:val="000000"/>
              </w:rPr>
            </w:pPr>
            <w:r>
              <w:rPr>
                <w:rFonts w:ascii="Times New Roman" w:hAnsi="Times New Roman" w:cs="Times New Roman" w:hint="eastAsia"/>
                <w:color w:val="000000"/>
              </w:rPr>
              <w:t>12</w:t>
            </w:r>
            <w:r>
              <w:rPr>
                <w:rFonts w:ascii="Times New Roman" w:hAnsi="Times New Roman" w:cs="Times New Roman"/>
                <w:color w:val="000000"/>
              </w:rPr>
              <w:t>~1</w:t>
            </w:r>
            <w:r>
              <w:rPr>
                <w:rFonts w:ascii="Times New Roman" w:hAnsi="Times New Roman" w:cs="Times New Roman" w:hint="eastAsia"/>
                <w:color w:val="000000"/>
              </w:rPr>
              <w:t>4</w:t>
            </w:r>
          </w:p>
        </w:tc>
        <w:tc>
          <w:tcPr>
            <w:tcW w:w="1547" w:type="dxa"/>
            <w:tcBorders>
              <w:bottom w:val="single" w:sz="12" w:space="0" w:color="auto"/>
              <w:right w:val="single" w:sz="12" w:space="0" w:color="auto"/>
            </w:tcBorders>
            <w:shd w:val="clear" w:color="auto" w:fill="auto"/>
            <w:vAlign w:val="center"/>
          </w:tcPr>
          <w:p w:rsidR="00B7149F" w:rsidRDefault="00B7149F" w:rsidP="00B7149F">
            <w:pPr>
              <w:pStyle w:val="af7"/>
              <w:rPr>
                <w:rFonts w:ascii="Times New Roman" w:hAnsi="Times New Roman" w:cs="Times New Roman"/>
                <w:color w:val="000000"/>
              </w:rPr>
            </w:pPr>
            <w:r>
              <w:rPr>
                <w:rFonts w:ascii="Times New Roman" w:hAnsi="Times New Roman" w:cs="Times New Roman"/>
                <w:color w:val="000000"/>
              </w:rPr>
              <w:t>-</w:t>
            </w:r>
          </w:p>
        </w:tc>
      </w:tr>
    </w:tbl>
    <w:p w:rsidR="00B7149F" w:rsidRDefault="00B7149F" w:rsidP="00B7149F">
      <w:pPr>
        <w:widowControl/>
        <w:spacing w:line="360" w:lineRule="auto"/>
        <w:rPr>
          <w:rFonts w:ascii="Times New Roman" w:hAnsi="Times New Roman" w:cs="Times New Roman"/>
          <w:color w:val="00B050"/>
          <w:sz w:val="24"/>
          <w:szCs w:val="24"/>
        </w:rPr>
      </w:pPr>
      <w:r>
        <w:rPr>
          <w:rFonts w:ascii="Times New Roman" w:hAnsi="Times New Roman" w:cs="Times New Roman" w:hint="eastAsia"/>
          <w:color w:val="00B050"/>
          <w:sz w:val="24"/>
          <w:szCs w:val="24"/>
          <w:lang w:val="zh-TW" w:eastAsia="zh-TW"/>
        </w:rPr>
        <w:lastRenderedPageBreak/>
        <w:t>【条文说明】本条参照现行行业标准《钢筋桁架楼承板》</w:t>
      </w:r>
      <w:r>
        <w:rPr>
          <w:rFonts w:ascii="Times New Roman" w:hAnsi="Times New Roman" w:cs="Times New Roman" w:hint="eastAsia"/>
          <w:color w:val="00B050"/>
          <w:sz w:val="24"/>
          <w:szCs w:val="24"/>
          <w:lang w:val="zh-TW" w:eastAsia="zh-TW"/>
        </w:rPr>
        <w:t>JG/T 368</w:t>
      </w:r>
      <w:r>
        <w:rPr>
          <w:rFonts w:ascii="Times New Roman" w:hAnsi="Times New Roman" w:cs="Times New Roman" w:hint="eastAsia"/>
          <w:color w:val="00B050"/>
          <w:sz w:val="24"/>
          <w:szCs w:val="24"/>
          <w:lang w:val="zh-TW" w:eastAsia="zh-TW"/>
        </w:rPr>
        <w:t>，给出了钢筋桁架中各杆件钢筋的直径范围。</w:t>
      </w:r>
      <w:r>
        <w:rPr>
          <w:rFonts w:ascii="Times New Roman" w:hAnsi="Times New Roman" w:cs="Times New Roman" w:hint="eastAsia"/>
          <w:color w:val="00B050"/>
          <w:sz w:val="24"/>
          <w:szCs w:val="24"/>
        </w:rPr>
        <w:t>当</w:t>
      </w:r>
      <w:r>
        <w:rPr>
          <w:rFonts w:ascii="Times New Roman" w:hAnsi="Times New Roman" w:cs="Times New Roman" w:hint="eastAsia"/>
          <w:color w:val="00B050"/>
          <w:sz w:val="24"/>
          <w:szCs w:val="24"/>
          <w:lang w:val="zh-TW" w:eastAsia="zh-TW"/>
        </w:rPr>
        <w:t>有</w:t>
      </w:r>
      <w:r>
        <w:rPr>
          <w:rFonts w:ascii="Times New Roman" w:hAnsi="Times New Roman" w:cs="Times New Roman" w:hint="eastAsia"/>
          <w:color w:val="00B050"/>
          <w:sz w:val="24"/>
          <w:szCs w:val="24"/>
        </w:rPr>
        <w:t>可靠</w:t>
      </w:r>
      <w:r>
        <w:rPr>
          <w:rFonts w:ascii="Times New Roman" w:hAnsi="Times New Roman" w:cs="Times New Roman" w:hint="eastAsia"/>
          <w:color w:val="00B050"/>
          <w:sz w:val="24"/>
          <w:szCs w:val="24"/>
          <w:lang w:val="zh-TW" w:eastAsia="zh-TW"/>
        </w:rPr>
        <w:t>工程经验</w:t>
      </w:r>
      <w:r>
        <w:rPr>
          <w:rFonts w:ascii="Times New Roman" w:hAnsi="Times New Roman" w:cs="Times New Roman" w:hint="eastAsia"/>
          <w:color w:val="00B050"/>
          <w:sz w:val="24"/>
          <w:szCs w:val="24"/>
        </w:rPr>
        <w:t>时，钢筋直径范围可扩大。</w:t>
      </w:r>
    </w:p>
    <w:p w:rsidR="00B7149F" w:rsidRDefault="00B7149F" w:rsidP="00B7149F">
      <w:pPr>
        <w:widowControl/>
        <w:spacing w:line="360" w:lineRule="auto"/>
        <w:jc w:val="left"/>
        <w:rPr>
          <w:rFonts w:ascii="Times New Roman" w:eastAsiaTheme="minorEastAsia" w:hAnsi="Times New Roman" w:cs="Times New Roman"/>
          <w:sz w:val="24"/>
          <w:szCs w:val="24"/>
        </w:rPr>
      </w:pPr>
      <w:r>
        <w:rPr>
          <w:rFonts w:ascii="Times New Roman" w:hAnsi="Times New Roman" w:cs="Times New Roman"/>
          <w:b/>
          <w:sz w:val="24"/>
          <w:szCs w:val="24"/>
        </w:rPr>
        <w:t xml:space="preserve">4.2.4 </w:t>
      </w:r>
      <w:r>
        <w:rPr>
          <w:rFonts w:ascii="Times New Roman" w:eastAsiaTheme="minorEastAsia" w:hAnsi="Times New Roman" w:cs="Times New Roman" w:hint="eastAsia"/>
          <w:sz w:val="24"/>
          <w:szCs w:val="24"/>
        </w:rPr>
        <w:t>冷弯薄壁型钢</w:t>
      </w:r>
    </w:p>
    <w:p w:rsidR="00B7149F" w:rsidRDefault="00B7149F" w:rsidP="00B7149F">
      <w:pPr>
        <w:widowControl/>
        <w:spacing w:line="360" w:lineRule="auto"/>
        <w:ind w:firstLineChars="200" w:firstLine="480"/>
        <w:jc w:val="left"/>
        <w:rPr>
          <w:rFonts w:ascii="Times New Roman" w:eastAsiaTheme="minorEastAsia" w:hAnsi="Times New Roman" w:cs="Times New Roman"/>
          <w:sz w:val="24"/>
          <w:szCs w:val="24"/>
        </w:rPr>
      </w:pPr>
      <w:r>
        <w:rPr>
          <w:rFonts w:ascii="Times New Roman" w:eastAsiaTheme="minorEastAsia" w:hAnsi="Times New Roman" w:cs="Times New Roman" w:hint="eastAsia"/>
          <w:sz w:val="24"/>
          <w:szCs w:val="24"/>
        </w:rPr>
        <w:t>作为钢格栅轻质底板叠合板骨架的型钢强度、力学性能和质量应符合《钢结构通用规范》</w:t>
      </w:r>
      <w:r>
        <w:rPr>
          <w:rFonts w:ascii="Times New Roman" w:eastAsiaTheme="minorEastAsia" w:hAnsi="Times New Roman" w:cs="Times New Roman"/>
          <w:sz w:val="24"/>
          <w:szCs w:val="24"/>
        </w:rPr>
        <w:t>GB55006</w:t>
      </w:r>
      <w:r>
        <w:rPr>
          <w:rFonts w:ascii="Times New Roman" w:eastAsiaTheme="minorEastAsia" w:hAnsi="Times New Roman" w:cs="Times New Roman" w:hint="eastAsia"/>
          <w:sz w:val="24"/>
          <w:szCs w:val="24"/>
        </w:rPr>
        <w:t>、《冷弯薄壁型钢结构技术规范》</w:t>
      </w:r>
      <w:r>
        <w:rPr>
          <w:rFonts w:ascii="Times New Roman" w:eastAsiaTheme="minorEastAsia" w:hAnsi="Times New Roman" w:cs="Times New Roman"/>
          <w:sz w:val="24"/>
          <w:szCs w:val="24"/>
        </w:rPr>
        <w:t>GB50018</w:t>
      </w:r>
      <w:r>
        <w:rPr>
          <w:rFonts w:ascii="Times New Roman" w:eastAsiaTheme="minorEastAsia" w:hAnsi="Times New Roman" w:cs="Times New Roman" w:hint="eastAsia"/>
          <w:sz w:val="24"/>
          <w:szCs w:val="24"/>
        </w:rPr>
        <w:t>和《建筑结构用冷弯薄壁型钢》</w:t>
      </w:r>
      <w:r>
        <w:rPr>
          <w:rFonts w:ascii="Times New Roman" w:eastAsiaTheme="minorEastAsia" w:hAnsi="Times New Roman" w:cs="Times New Roman"/>
          <w:sz w:val="24"/>
          <w:szCs w:val="24"/>
        </w:rPr>
        <w:t>JG/T 380</w:t>
      </w:r>
      <w:r>
        <w:rPr>
          <w:rFonts w:ascii="Times New Roman" w:eastAsiaTheme="minorEastAsia" w:hAnsi="Times New Roman" w:cs="Times New Roman" w:hint="eastAsia"/>
          <w:sz w:val="24"/>
          <w:szCs w:val="24"/>
        </w:rPr>
        <w:t>等的有关规定。型钢钢材质量等级不应低于</w:t>
      </w:r>
      <w:r>
        <w:rPr>
          <w:rFonts w:ascii="Times New Roman" w:eastAsiaTheme="minorEastAsia" w:hAnsi="Times New Roman" w:cs="Times New Roman" w:hint="eastAsia"/>
          <w:sz w:val="24"/>
          <w:szCs w:val="24"/>
        </w:rPr>
        <w:t>B</w:t>
      </w:r>
      <w:r>
        <w:rPr>
          <w:rFonts w:ascii="Times New Roman" w:eastAsiaTheme="minorEastAsia" w:hAnsi="Times New Roman" w:cs="Times New Roman" w:hint="eastAsia"/>
          <w:sz w:val="24"/>
          <w:szCs w:val="24"/>
        </w:rPr>
        <w:t>级，壁厚≥</w:t>
      </w:r>
      <w:r>
        <w:rPr>
          <w:rFonts w:ascii="Times New Roman" w:eastAsiaTheme="minorEastAsia" w:hAnsi="Times New Roman" w:cs="Times New Roman" w:hint="eastAsia"/>
          <w:sz w:val="24"/>
          <w:szCs w:val="24"/>
        </w:rPr>
        <w:t>2mm</w:t>
      </w:r>
      <w:r>
        <w:rPr>
          <w:rFonts w:ascii="Times New Roman" w:eastAsiaTheme="minorEastAsia" w:hAnsi="Times New Roman" w:cs="Times New Roman" w:hint="eastAsia"/>
          <w:sz w:val="24"/>
          <w:szCs w:val="24"/>
        </w:rPr>
        <w:t>。</w:t>
      </w:r>
    </w:p>
    <w:p w:rsidR="00B7149F" w:rsidRDefault="00B7149F" w:rsidP="00B7149F">
      <w:pPr>
        <w:keepNext/>
        <w:keepLines/>
        <w:spacing w:beforeLines="100" w:before="312" w:afterLines="100" w:after="312" w:line="360" w:lineRule="auto"/>
        <w:jc w:val="center"/>
        <w:outlineLvl w:val="1"/>
        <w:rPr>
          <w:rFonts w:ascii="Times New Roman" w:eastAsiaTheme="majorEastAsia" w:hAnsi="Times New Roman" w:cs="Times New Roman"/>
          <w:b/>
          <w:bCs/>
          <w:sz w:val="24"/>
          <w:szCs w:val="24"/>
        </w:rPr>
      </w:pPr>
      <w:bookmarkStart w:id="21" w:name="_Toc160197288"/>
      <w:bookmarkStart w:id="22" w:name="_Toc160197357"/>
      <w:r>
        <w:rPr>
          <w:rFonts w:ascii="Times New Roman" w:eastAsiaTheme="majorEastAsia" w:hAnsi="Times New Roman" w:cs="Times New Roman" w:hint="eastAsia"/>
          <w:b/>
          <w:bCs/>
          <w:sz w:val="24"/>
          <w:szCs w:val="24"/>
        </w:rPr>
        <w:t xml:space="preserve">4.3  </w:t>
      </w:r>
      <w:r>
        <w:rPr>
          <w:rFonts w:ascii="Times New Roman" w:eastAsiaTheme="majorEastAsia" w:hAnsi="Times New Roman" w:cs="Times New Roman" w:hint="eastAsia"/>
          <w:b/>
          <w:bCs/>
          <w:sz w:val="24"/>
          <w:szCs w:val="24"/>
        </w:rPr>
        <w:t>轻质底板</w:t>
      </w:r>
      <w:bookmarkEnd w:id="21"/>
      <w:bookmarkEnd w:id="22"/>
    </w:p>
    <w:p w:rsidR="00B7149F" w:rsidRDefault="00B7149F" w:rsidP="00B7149F">
      <w:pPr>
        <w:pStyle w:val="af0"/>
        <w:spacing w:line="360" w:lineRule="auto"/>
        <w:ind w:firstLineChars="0" w:firstLine="0"/>
        <w:rPr>
          <w:rFonts w:ascii="Times New Roman" w:eastAsiaTheme="minorEastAsia"/>
          <w:sz w:val="24"/>
          <w:szCs w:val="24"/>
        </w:rPr>
      </w:pPr>
      <w:r>
        <w:rPr>
          <w:rFonts w:ascii="Times New Roman"/>
          <w:b/>
          <w:kern w:val="2"/>
          <w:sz w:val="24"/>
          <w:szCs w:val="24"/>
        </w:rPr>
        <w:t xml:space="preserve">4.3.1 </w:t>
      </w:r>
      <w:r>
        <w:rPr>
          <w:rFonts w:ascii="Times New Roman" w:eastAsiaTheme="minorEastAsia" w:hint="eastAsia"/>
          <w:sz w:val="24"/>
          <w:szCs w:val="24"/>
        </w:rPr>
        <w:t>轻质底板性能应符合表</w:t>
      </w:r>
      <w:r>
        <w:rPr>
          <w:rFonts w:ascii="Times New Roman" w:eastAsiaTheme="minorEastAsia"/>
          <w:kern w:val="2"/>
          <w:sz w:val="24"/>
          <w:szCs w:val="24"/>
        </w:rPr>
        <w:t>4.3.1</w:t>
      </w:r>
      <w:r>
        <w:rPr>
          <w:rFonts w:ascii="Times New Roman" w:eastAsiaTheme="minorEastAsia" w:hint="eastAsia"/>
          <w:sz w:val="24"/>
          <w:szCs w:val="24"/>
        </w:rPr>
        <w:t>规定。板材应加入有机合成纤维、无机矿物纤维或钢丝网等为增强材料。</w:t>
      </w:r>
    </w:p>
    <w:p w:rsidR="00B7149F" w:rsidRDefault="00B7149F" w:rsidP="00B7149F">
      <w:pPr>
        <w:pStyle w:val="af5"/>
        <w:tabs>
          <w:tab w:val="clear" w:pos="360"/>
        </w:tabs>
        <w:spacing w:line="360" w:lineRule="auto"/>
        <w:rPr>
          <w:rFonts w:ascii="Times New Roman"/>
        </w:rPr>
      </w:pPr>
      <w:r>
        <w:rPr>
          <w:rFonts w:ascii="Times New Roman" w:hint="eastAsia"/>
        </w:rPr>
        <w:t>表</w:t>
      </w:r>
      <w:r>
        <w:rPr>
          <w:rFonts w:ascii="Times New Roman" w:hint="eastAsia"/>
        </w:rPr>
        <w:t xml:space="preserve">4.3.1 </w:t>
      </w:r>
      <w:r>
        <w:rPr>
          <w:rFonts w:ascii="Times New Roman" w:hint="eastAsia"/>
        </w:rPr>
        <w:t>轻质底板性能</w:t>
      </w:r>
    </w:p>
    <w:tbl>
      <w:tblPr>
        <w:tblW w:w="351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7"/>
        <w:gridCol w:w="1995"/>
        <w:gridCol w:w="2063"/>
      </w:tblGrid>
      <w:tr w:rsidR="00B7149F" w:rsidTr="00B7149F">
        <w:trPr>
          <w:trHeight w:val="284"/>
          <w:jc w:val="center"/>
        </w:trPr>
        <w:tc>
          <w:tcPr>
            <w:tcW w:w="1991" w:type="pct"/>
            <w:tcBorders>
              <w:top w:val="single" w:sz="12" w:space="0" w:color="auto"/>
              <w:left w:val="single" w:sz="12" w:space="0" w:color="auto"/>
            </w:tcBorders>
            <w:vAlign w:val="center"/>
          </w:tcPr>
          <w:p w:rsidR="00B7149F" w:rsidRDefault="00B7149F" w:rsidP="00B7149F">
            <w:pPr>
              <w:spacing w:before="60" w:after="60"/>
              <w:jc w:val="center"/>
              <w:rPr>
                <w:rFonts w:ascii="Times New Roman" w:eastAsiaTheme="minorEastAsia" w:hAnsi="Times New Roman" w:cs="Times New Roman"/>
                <w:b/>
                <w:szCs w:val="21"/>
              </w:rPr>
            </w:pPr>
            <w:r>
              <w:rPr>
                <w:rFonts w:ascii="Times New Roman" w:eastAsiaTheme="minorEastAsia" w:hAnsi="Times New Roman" w:cs="Times New Roman" w:hint="eastAsia"/>
                <w:b/>
                <w:szCs w:val="21"/>
              </w:rPr>
              <w:t>项</w:t>
            </w:r>
            <w:r>
              <w:rPr>
                <w:rFonts w:ascii="Times New Roman" w:eastAsiaTheme="minorEastAsia" w:hAnsi="Times New Roman" w:cs="Times New Roman" w:hint="eastAsia"/>
                <w:b/>
                <w:szCs w:val="21"/>
              </w:rPr>
              <w:t xml:space="preserve">  </w:t>
            </w:r>
            <w:r>
              <w:rPr>
                <w:rFonts w:ascii="Times New Roman" w:eastAsiaTheme="minorEastAsia" w:hAnsi="Times New Roman" w:cs="Times New Roman" w:hint="eastAsia"/>
                <w:b/>
                <w:szCs w:val="21"/>
              </w:rPr>
              <w:t>目</w:t>
            </w:r>
          </w:p>
        </w:tc>
        <w:tc>
          <w:tcPr>
            <w:tcW w:w="1479" w:type="pct"/>
            <w:tcBorders>
              <w:top w:val="single" w:sz="12" w:space="0" w:color="auto"/>
            </w:tcBorders>
            <w:vAlign w:val="center"/>
          </w:tcPr>
          <w:p w:rsidR="00B7149F" w:rsidRDefault="00B7149F" w:rsidP="00B7149F">
            <w:pPr>
              <w:spacing w:before="60" w:after="60"/>
              <w:jc w:val="center"/>
              <w:rPr>
                <w:rFonts w:ascii="Times New Roman" w:eastAsiaTheme="minorEastAsia" w:hAnsi="Times New Roman" w:cs="Times New Roman"/>
                <w:b/>
                <w:szCs w:val="21"/>
              </w:rPr>
            </w:pPr>
            <w:r>
              <w:rPr>
                <w:rFonts w:ascii="Times New Roman" w:eastAsiaTheme="minorEastAsia" w:hAnsi="Times New Roman" w:cs="Times New Roman" w:hint="eastAsia"/>
                <w:b/>
                <w:szCs w:val="21"/>
              </w:rPr>
              <w:t>单</w:t>
            </w:r>
            <w:r>
              <w:rPr>
                <w:rFonts w:ascii="Times New Roman" w:eastAsiaTheme="minorEastAsia" w:hAnsi="Times New Roman" w:cs="Times New Roman" w:hint="eastAsia"/>
                <w:b/>
                <w:szCs w:val="21"/>
              </w:rPr>
              <w:t xml:space="preserve">  </w:t>
            </w:r>
            <w:r>
              <w:rPr>
                <w:rFonts w:ascii="Times New Roman" w:eastAsiaTheme="minorEastAsia" w:hAnsi="Times New Roman" w:cs="Times New Roman" w:hint="eastAsia"/>
                <w:b/>
                <w:szCs w:val="21"/>
              </w:rPr>
              <w:t>位</w:t>
            </w:r>
          </w:p>
        </w:tc>
        <w:tc>
          <w:tcPr>
            <w:tcW w:w="1529" w:type="pct"/>
            <w:tcBorders>
              <w:top w:val="single" w:sz="12" w:space="0" w:color="auto"/>
              <w:right w:val="single" w:sz="12" w:space="0" w:color="auto"/>
            </w:tcBorders>
            <w:vAlign w:val="center"/>
          </w:tcPr>
          <w:p w:rsidR="00B7149F" w:rsidRDefault="00B7149F" w:rsidP="00B7149F">
            <w:pPr>
              <w:spacing w:before="60" w:after="60"/>
              <w:jc w:val="center"/>
              <w:rPr>
                <w:rFonts w:ascii="Times New Roman" w:eastAsiaTheme="minorEastAsia" w:hAnsi="Times New Roman" w:cs="Times New Roman"/>
                <w:b/>
                <w:szCs w:val="21"/>
              </w:rPr>
            </w:pPr>
            <w:r>
              <w:rPr>
                <w:rFonts w:ascii="Times New Roman" w:eastAsiaTheme="minorEastAsia" w:hAnsi="Times New Roman" w:cs="Times New Roman" w:hint="eastAsia"/>
                <w:b/>
                <w:szCs w:val="21"/>
              </w:rPr>
              <w:t>性能指标</w:t>
            </w:r>
          </w:p>
        </w:tc>
      </w:tr>
      <w:tr w:rsidR="00B7149F" w:rsidTr="00B7149F">
        <w:trPr>
          <w:trHeight w:val="284"/>
          <w:jc w:val="center"/>
        </w:trPr>
        <w:tc>
          <w:tcPr>
            <w:tcW w:w="1991" w:type="pct"/>
            <w:tcBorders>
              <w:left w:val="single" w:sz="12" w:space="0" w:color="auto"/>
            </w:tcBorders>
            <w:vAlign w:val="center"/>
          </w:tcPr>
          <w:p w:rsidR="00B7149F" w:rsidRDefault="00B7149F" w:rsidP="00B7149F">
            <w:pPr>
              <w:spacing w:before="60" w:after="60"/>
              <w:jc w:val="center"/>
              <w:rPr>
                <w:rFonts w:ascii="Times New Roman" w:eastAsiaTheme="minorEastAsia" w:hAnsi="Times New Roman" w:cs="Times New Roman"/>
                <w:szCs w:val="21"/>
              </w:rPr>
            </w:pPr>
            <w:r>
              <w:rPr>
                <w:rFonts w:ascii="Times New Roman" w:eastAsiaTheme="minorEastAsia" w:hAnsi="Times New Roman" w:cs="Times New Roman" w:hint="eastAsia"/>
                <w:szCs w:val="21"/>
              </w:rPr>
              <w:t>干密度</w:t>
            </w:r>
          </w:p>
        </w:tc>
        <w:tc>
          <w:tcPr>
            <w:tcW w:w="1479" w:type="pct"/>
            <w:vAlign w:val="center"/>
          </w:tcPr>
          <w:p w:rsidR="00B7149F" w:rsidRDefault="00B7149F" w:rsidP="00B7149F">
            <w:pPr>
              <w:spacing w:before="60" w:after="60"/>
              <w:jc w:val="center"/>
              <w:rPr>
                <w:rFonts w:ascii="Times New Roman" w:eastAsiaTheme="minorEastAsia" w:hAnsi="Times New Roman" w:cs="Times New Roman"/>
                <w:szCs w:val="21"/>
              </w:rPr>
            </w:pPr>
            <w:r>
              <w:rPr>
                <w:rFonts w:ascii="Times New Roman" w:eastAsiaTheme="minorEastAsia" w:hAnsi="Times New Roman" w:cs="Times New Roman"/>
                <w:szCs w:val="21"/>
              </w:rPr>
              <w:t>kg/m³</w:t>
            </w:r>
          </w:p>
        </w:tc>
        <w:tc>
          <w:tcPr>
            <w:tcW w:w="1529" w:type="pct"/>
            <w:tcBorders>
              <w:right w:val="single" w:sz="12" w:space="0" w:color="auto"/>
            </w:tcBorders>
            <w:vAlign w:val="center"/>
          </w:tcPr>
          <w:p w:rsidR="00B7149F" w:rsidRDefault="00B7149F" w:rsidP="00B7149F">
            <w:pPr>
              <w:spacing w:before="60" w:after="60"/>
              <w:jc w:val="center"/>
              <w:rPr>
                <w:rFonts w:ascii="Times New Roman" w:eastAsiaTheme="minorEastAsia" w:hAnsi="Times New Roman" w:cs="Times New Roman"/>
                <w:szCs w:val="21"/>
              </w:rPr>
            </w:pPr>
            <w:r>
              <w:rPr>
                <w:rFonts w:ascii="Times New Roman" w:eastAsiaTheme="minorEastAsia" w:hAnsi="Times New Roman" w:cs="Times New Roman" w:hint="eastAsia"/>
                <w:szCs w:val="21"/>
              </w:rPr>
              <w:t>≥</w:t>
            </w:r>
            <w:r>
              <w:rPr>
                <w:rFonts w:ascii="Times New Roman" w:eastAsiaTheme="minorEastAsia" w:hAnsi="Times New Roman" w:cs="Times New Roman" w:hint="eastAsia"/>
                <w:szCs w:val="21"/>
              </w:rPr>
              <w:t>1300</w:t>
            </w:r>
          </w:p>
        </w:tc>
      </w:tr>
      <w:tr w:rsidR="00B7149F" w:rsidTr="00B7149F">
        <w:trPr>
          <w:trHeight w:val="284"/>
          <w:jc w:val="center"/>
        </w:trPr>
        <w:tc>
          <w:tcPr>
            <w:tcW w:w="1991" w:type="pct"/>
            <w:tcBorders>
              <w:left w:val="single" w:sz="12" w:space="0" w:color="auto"/>
            </w:tcBorders>
            <w:vAlign w:val="center"/>
          </w:tcPr>
          <w:p w:rsidR="00B7149F" w:rsidRDefault="00B7149F" w:rsidP="00B7149F">
            <w:pPr>
              <w:spacing w:before="60" w:after="60"/>
              <w:jc w:val="center"/>
              <w:rPr>
                <w:rFonts w:ascii="Times New Roman" w:eastAsiaTheme="minorEastAsia" w:hAnsi="Times New Roman" w:cs="Times New Roman"/>
                <w:szCs w:val="21"/>
              </w:rPr>
            </w:pPr>
            <w:r>
              <w:rPr>
                <w:rFonts w:ascii="Times New Roman" w:eastAsiaTheme="minorEastAsia" w:hAnsi="Times New Roman" w:cs="Times New Roman" w:hint="eastAsia"/>
                <w:szCs w:val="21"/>
              </w:rPr>
              <w:t>导热系数</w:t>
            </w:r>
          </w:p>
        </w:tc>
        <w:tc>
          <w:tcPr>
            <w:tcW w:w="1479" w:type="pct"/>
            <w:vAlign w:val="center"/>
          </w:tcPr>
          <w:p w:rsidR="00B7149F" w:rsidRDefault="00B7149F" w:rsidP="00B7149F">
            <w:pPr>
              <w:spacing w:before="60" w:after="60"/>
              <w:jc w:val="center"/>
              <w:rPr>
                <w:rFonts w:ascii="Times New Roman" w:eastAsiaTheme="minorEastAsia" w:hAnsi="Times New Roman" w:cs="Times New Roman"/>
                <w:szCs w:val="21"/>
              </w:rPr>
            </w:pPr>
            <w:r>
              <w:rPr>
                <w:rFonts w:ascii="Times New Roman" w:eastAsiaTheme="minorEastAsia" w:hAnsi="Times New Roman" w:cs="Times New Roman" w:hint="eastAsia"/>
                <w:szCs w:val="21"/>
              </w:rPr>
              <w:t>W/(m*K)</w:t>
            </w:r>
          </w:p>
        </w:tc>
        <w:tc>
          <w:tcPr>
            <w:tcW w:w="1529" w:type="pct"/>
            <w:tcBorders>
              <w:right w:val="single" w:sz="12" w:space="0" w:color="auto"/>
            </w:tcBorders>
            <w:vAlign w:val="center"/>
          </w:tcPr>
          <w:p w:rsidR="00B7149F" w:rsidRDefault="00B7149F" w:rsidP="00B7149F">
            <w:pPr>
              <w:spacing w:before="60" w:after="60"/>
              <w:jc w:val="center"/>
              <w:rPr>
                <w:rFonts w:ascii="Times New Roman" w:eastAsiaTheme="minorEastAsia" w:hAnsi="Times New Roman" w:cs="Times New Roman"/>
                <w:color w:val="FF0000"/>
                <w:szCs w:val="21"/>
              </w:rPr>
            </w:pPr>
            <w:r>
              <w:rPr>
                <w:rFonts w:ascii="Times New Roman" w:eastAsiaTheme="minorEastAsia" w:hAnsi="Times New Roman" w:cs="Times New Roman" w:hint="eastAsia"/>
                <w:szCs w:val="21"/>
              </w:rPr>
              <w:t>≤</w:t>
            </w:r>
            <w:r>
              <w:rPr>
                <w:rFonts w:ascii="Times New Roman" w:eastAsiaTheme="minorEastAsia" w:hAnsi="Times New Roman" w:cs="Times New Roman" w:hint="eastAsia"/>
                <w:szCs w:val="21"/>
              </w:rPr>
              <w:t>0.35</w:t>
            </w:r>
          </w:p>
        </w:tc>
      </w:tr>
      <w:tr w:rsidR="00B7149F" w:rsidTr="00B7149F">
        <w:trPr>
          <w:trHeight w:val="284"/>
          <w:jc w:val="center"/>
        </w:trPr>
        <w:tc>
          <w:tcPr>
            <w:tcW w:w="1991" w:type="pct"/>
            <w:tcBorders>
              <w:left w:val="single" w:sz="12" w:space="0" w:color="auto"/>
            </w:tcBorders>
            <w:vAlign w:val="center"/>
          </w:tcPr>
          <w:p w:rsidR="00B7149F" w:rsidRDefault="00B7149F" w:rsidP="00B7149F">
            <w:pPr>
              <w:spacing w:before="60" w:after="60"/>
              <w:jc w:val="center"/>
              <w:rPr>
                <w:rFonts w:ascii="Times New Roman" w:eastAsiaTheme="minorEastAsia" w:hAnsi="Times New Roman" w:cs="Times New Roman"/>
                <w:szCs w:val="21"/>
              </w:rPr>
            </w:pPr>
            <w:r>
              <w:rPr>
                <w:rFonts w:ascii="Times New Roman" w:eastAsiaTheme="minorEastAsia" w:hAnsi="Times New Roman" w:cs="Times New Roman" w:hint="eastAsia"/>
                <w:szCs w:val="21"/>
              </w:rPr>
              <w:t>抗冲击强度</w:t>
            </w:r>
          </w:p>
        </w:tc>
        <w:tc>
          <w:tcPr>
            <w:tcW w:w="1479" w:type="pct"/>
            <w:vAlign w:val="center"/>
          </w:tcPr>
          <w:p w:rsidR="00B7149F" w:rsidRDefault="00B7149F" w:rsidP="00B7149F">
            <w:pPr>
              <w:spacing w:before="60" w:after="60"/>
              <w:jc w:val="center"/>
              <w:rPr>
                <w:rFonts w:ascii="Times New Roman" w:eastAsiaTheme="minorEastAsia" w:hAnsi="Times New Roman" w:cs="Times New Roman"/>
                <w:szCs w:val="21"/>
              </w:rPr>
            </w:pPr>
            <w:r>
              <w:rPr>
                <w:rFonts w:ascii="Times New Roman" w:eastAsiaTheme="minorEastAsia" w:hAnsi="Times New Roman" w:cs="Times New Roman" w:hint="eastAsia"/>
                <w:szCs w:val="21"/>
              </w:rPr>
              <w:t>kJ/m</w:t>
            </w:r>
            <w:r>
              <w:rPr>
                <w:rFonts w:ascii="Times New Roman" w:eastAsiaTheme="minorEastAsia" w:hAnsi="Times New Roman" w:cs="Times New Roman" w:hint="eastAsia"/>
                <w:szCs w:val="21"/>
                <w:vertAlign w:val="superscript"/>
              </w:rPr>
              <w:t>2</w:t>
            </w:r>
          </w:p>
        </w:tc>
        <w:tc>
          <w:tcPr>
            <w:tcW w:w="1529" w:type="pct"/>
            <w:tcBorders>
              <w:right w:val="single" w:sz="12" w:space="0" w:color="auto"/>
            </w:tcBorders>
            <w:vAlign w:val="center"/>
          </w:tcPr>
          <w:p w:rsidR="00B7149F" w:rsidRDefault="00B7149F" w:rsidP="00B7149F">
            <w:pPr>
              <w:spacing w:before="60" w:after="60"/>
              <w:jc w:val="center"/>
              <w:rPr>
                <w:rFonts w:ascii="Times New Roman" w:eastAsiaTheme="minorEastAsia" w:hAnsi="Times New Roman" w:cs="Times New Roman"/>
                <w:szCs w:val="21"/>
                <w:lang w:bidi="zh-TW"/>
              </w:rPr>
            </w:pPr>
            <w:r>
              <w:rPr>
                <w:rFonts w:ascii="Times New Roman" w:eastAsiaTheme="minorEastAsia" w:hAnsi="Times New Roman" w:cs="Times New Roman" w:hint="eastAsia"/>
                <w:szCs w:val="21"/>
              </w:rPr>
              <w:t>≥</w:t>
            </w:r>
            <w:r>
              <w:rPr>
                <w:rFonts w:ascii="Times New Roman" w:eastAsiaTheme="minorEastAsia" w:hAnsi="Times New Roman" w:cs="Times New Roman" w:hint="eastAsia"/>
                <w:szCs w:val="21"/>
              </w:rPr>
              <w:t>1.8</w:t>
            </w:r>
          </w:p>
        </w:tc>
      </w:tr>
      <w:tr w:rsidR="00B7149F" w:rsidTr="00B7149F">
        <w:trPr>
          <w:trHeight w:val="284"/>
          <w:jc w:val="center"/>
        </w:trPr>
        <w:tc>
          <w:tcPr>
            <w:tcW w:w="1991" w:type="pct"/>
            <w:tcBorders>
              <w:left w:val="single" w:sz="12" w:space="0" w:color="auto"/>
            </w:tcBorders>
            <w:vAlign w:val="center"/>
          </w:tcPr>
          <w:p w:rsidR="00B7149F" w:rsidRDefault="00B7149F" w:rsidP="00B7149F">
            <w:pPr>
              <w:spacing w:before="60" w:after="60"/>
              <w:jc w:val="center"/>
              <w:rPr>
                <w:rFonts w:ascii="Times New Roman" w:eastAsiaTheme="minorEastAsia" w:hAnsi="Times New Roman" w:cs="Times New Roman"/>
                <w:szCs w:val="21"/>
              </w:rPr>
            </w:pPr>
            <w:r>
              <w:rPr>
                <w:rFonts w:ascii="Times New Roman" w:eastAsiaTheme="minorEastAsia" w:hAnsi="Times New Roman" w:cs="Times New Roman" w:hint="eastAsia"/>
                <w:szCs w:val="21"/>
              </w:rPr>
              <w:t>抗拉强度</w:t>
            </w:r>
          </w:p>
        </w:tc>
        <w:tc>
          <w:tcPr>
            <w:tcW w:w="1479" w:type="pct"/>
            <w:vAlign w:val="center"/>
          </w:tcPr>
          <w:p w:rsidR="00B7149F" w:rsidRDefault="00B7149F" w:rsidP="00B7149F">
            <w:pPr>
              <w:spacing w:before="60" w:after="60"/>
              <w:jc w:val="center"/>
              <w:rPr>
                <w:rFonts w:ascii="Times New Roman" w:eastAsiaTheme="minorEastAsia" w:hAnsi="Times New Roman" w:cs="Times New Roman"/>
                <w:szCs w:val="21"/>
              </w:rPr>
            </w:pPr>
            <w:proofErr w:type="spellStart"/>
            <w:r>
              <w:rPr>
                <w:rFonts w:ascii="Times New Roman" w:eastAsiaTheme="minorEastAsia" w:hAnsi="Times New Roman" w:cs="Times New Roman"/>
                <w:szCs w:val="21"/>
              </w:rPr>
              <w:t>MPa</w:t>
            </w:r>
            <w:proofErr w:type="spellEnd"/>
          </w:p>
        </w:tc>
        <w:tc>
          <w:tcPr>
            <w:tcW w:w="1529" w:type="pct"/>
            <w:tcBorders>
              <w:right w:val="single" w:sz="12" w:space="0" w:color="auto"/>
            </w:tcBorders>
            <w:vAlign w:val="center"/>
          </w:tcPr>
          <w:p w:rsidR="00B7149F" w:rsidRDefault="00B7149F" w:rsidP="00B7149F">
            <w:pPr>
              <w:spacing w:before="60" w:after="60"/>
              <w:jc w:val="center"/>
              <w:rPr>
                <w:rFonts w:ascii="Times New Roman" w:eastAsiaTheme="minorEastAsia" w:hAnsi="Times New Roman" w:cs="Times New Roman"/>
                <w:szCs w:val="21"/>
                <w:lang w:bidi="zh-TW"/>
              </w:rPr>
            </w:pPr>
            <w:r>
              <w:rPr>
                <w:rFonts w:ascii="Times New Roman" w:hAnsi="Times New Roman" w:cs="Times New Roman" w:hint="eastAsia"/>
                <w:szCs w:val="21"/>
              </w:rPr>
              <w:t>≥</w:t>
            </w:r>
            <w:r>
              <w:rPr>
                <w:rFonts w:ascii="Times New Roman" w:hAnsi="Times New Roman" w:cs="Times New Roman" w:hint="eastAsia"/>
                <w:szCs w:val="21"/>
              </w:rPr>
              <w:t>1.7</w:t>
            </w:r>
          </w:p>
        </w:tc>
      </w:tr>
      <w:tr w:rsidR="00B7149F" w:rsidTr="00B7149F">
        <w:trPr>
          <w:trHeight w:val="284"/>
          <w:jc w:val="center"/>
        </w:trPr>
        <w:tc>
          <w:tcPr>
            <w:tcW w:w="1991" w:type="pct"/>
            <w:tcBorders>
              <w:left w:val="single" w:sz="12" w:space="0" w:color="auto"/>
            </w:tcBorders>
            <w:vAlign w:val="center"/>
          </w:tcPr>
          <w:p w:rsidR="00B7149F" w:rsidRDefault="00B7149F" w:rsidP="00B7149F">
            <w:pPr>
              <w:spacing w:before="60" w:after="60"/>
              <w:jc w:val="center"/>
              <w:rPr>
                <w:rFonts w:ascii="Times New Roman" w:eastAsiaTheme="minorEastAsia" w:hAnsi="Times New Roman" w:cs="Times New Roman"/>
                <w:szCs w:val="21"/>
              </w:rPr>
            </w:pPr>
            <w:r>
              <w:rPr>
                <w:rFonts w:ascii="Times New Roman" w:eastAsiaTheme="minorEastAsia" w:hAnsi="Times New Roman" w:cs="Times New Roman" w:hint="eastAsia"/>
                <w:szCs w:val="21"/>
              </w:rPr>
              <w:t>抗折强度</w:t>
            </w:r>
          </w:p>
        </w:tc>
        <w:tc>
          <w:tcPr>
            <w:tcW w:w="1479" w:type="pct"/>
            <w:vAlign w:val="center"/>
          </w:tcPr>
          <w:p w:rsidR="00B7149F" w:rsidRDefault="00B7149F" w:rsidP="00B7149F">
            <w:pPr>
              <w:spacing w:before="60" w:after="60"/>
              <w:jc w:val="center"/>
              <w:rPr>
                <w:rFonts w:ascii="Times New Roman" w:eastAsiaTheme="minorEastAsia" w:hAnsi="Times New Roman" w:cs="Times New Roman"/>
                <w:szCs w:val="21"/>
              </w:rPr>
            </w:pPr>
            <w:proofErr w:type="spellStart"/>
            <w:r>
              <w:rPr>
                <w:rFonts w:ascii="Times New Roman" w:eastAsiaTheme="minorEastAsia" w:hAnsi="Times New Roman" w:cs="Times New Roman"/>
                <w:szCs w:val="21"/>
              </w:rPr>
              <w:t>MPa</w:t>
            </w:r>
            <w:proofErr w:type="spellEnd"/>
          </w:p>
        </w:tc>
        <w:tc>
          <w:tcPr>
            <w:tcW w:w="1529" w:type="pct"/>
            <w:tcBorders>
              <w:right w:val="single" w:sz="12" w:space="0" w:color="auto"/>
            </w:tcBorders>
            <w:vAlign w:val="center"/>
          </w:tcPr>
          <w:p w:rsidR="00B7149F" w:rsidRDefault="00B7149F" w:rsidP="00B7149F">
            <w:pPr>
              <w:spacing w:before="60" w:after="60"/>
              <w:jc w:val="center"/>
              <w:rPr>
                <w:rFonts w:ascii="Times New Roman" w:hAnsi="Times New Roman" w:cs="Times New Roman"/>
                <w:szCs w:val="21"/>
                <w:lang w:bidi="zh-TW"/>
              </w:rPr>
            </w:pPr>
            <w:r>
              <w:rPr>
                <w:rFonts w:ascii="Times New Roman" w:hAnsi="Times New Roman" w:cs="Times New Roman" w:hint="eastAsia"/>
                <w:szCs w:val="21"/>
              </w:rPr>
              <w:t>≥</w:t>
            </w:r>
            <w:r>
              <w:rPr>
                <w:rFonts w:ascii="Times New Roman" w:hAnsi="Times New Roman" w:cs="Times New Roman" w:hint="eastAsia"/>
                <w:szCs w:val="21"/>
              </w:rPr>
              <w:t>10</w:t>
            </w:r>
          </w:p>
        </w:tc>
      </w:tr>
      <w:tr w:rsidR="00B7149F" w:rsidTr="00B7149F">
        <w:trPr>
          <w:trHeight w:val="284"/>
          <w:jc w:val="center"/>
        </w:trPr>
        <w:tc>
          <w:tcPr>
            <w:tcW w:w="1991" w:type="pct"/>
            <w:tcBorders>
              <w:left w:val="single" w:sz="12" w:space="0" w:color="auto"/>
            </w:tcBorders>
            <w:vAlign w:val="center"/>
          </w:tcPr>
          <w:p w:rsidR="00B7149F" w:rsidRDefault="00B7149F" w:rsidP="00B7149F">
            <w:pPr>
              <w:spacing w:before="60" w:after="60"/>
              <w:jc w:val="center"/>
              <w:rPr>
                <w:rFonts w:ascii="Times New Roman" w:eastAsiaTheme="minorEastAsia" w:hAnsi="Times New Roman" w:cs="Times New Roman"/>
                <w:szCs w:val="21"/>
              </w:rPr>
            </w:pPr>
            <w:r>
              <w:rPr>
                <w:rFonts w:ascii="Times New Roman" w:eastAsiaTheme="minorEastAsia" w:hAnsi="Times New Roman" w:cs="Times New Roman" w:hint="eastAsia"/>
                <w:szCs w:val="21"/>
              </w:rPr>
              <w:t>吸水率</w:t>
            </w:r>
          </w:p>
        </w:tc>
        <w:tc>
          <w:tcPr>
            <w:tcW w:w="3008" w:type="pct"/>
            <w:gridSpan w:val="2"/>
            <w:tcBorders>
              <w:right w:val="single" w:sz="12" w:space="0" w:color="auto"/>
            </w:tcBorders>
            <w:vAlign w:val="center"/>
          </w:tcPr>
          <w:p w:rsidR="00B7149F" w:rsidRDefault="00B7149F" w:rsidP="00B7149F">
            <w:pPr>
              <w:spacing w:before="60" w:after="60"/>
              <w:jc w:val="center"/>
              <w:rPr>
                <w:rFonts w:ascii="Times New Roman" w:eastAsiaTheme="minorEastAsia" w:hAnsi="Times New Roman" w:cs="Times New Roman"/>
                <w:szCs w:val="21"/>
              </w:rPr>
            </w:pPr>
            <w:r>
              <w:rPr>
                <w:rFonts w:ascii="Times New Roman" w:eastAsiaTheme="minorEastAsia" w:hAnsi="Times New Roman" w:cs="Times New Roman" w:hint="eastAsia"/>
                <w:szCs w:val="21"/>
              </w:rPr>
              <w:t>≤</w:t>
            </w:r>
            <w:r>
              <w:rPr>
                <w:rFonts w:ascii="Times New Roman" w:eastAsiaTheme="minorEastAsia" w:hAnsi="Times New Roman" w:cs="Times New Roman" w:hint="eastAsia"/>
                <w:szCs w:val="21"/>
              </w:rPr>
              <w:t>28</w:t>
            </w:r>
            <w:r>
              <w:rPr>
                <w:rFonts w:ascii="Times New Roman" w:eastAsiaTheme="minorEastAsia" w:hAnsi="Times New Roman" w:cs="Times New Roman"/>
                <w:szCs w:val="21"/>
              </w:rPr>
              <w:t>%</w:t>
            </w:r>
          </w:p>
        </w:tc>
      </w:tr>
      <w:tr w:rsidR="00B7149F" w:rsidTr="00B7149F">
        <w:trPr>
          <w:trHeight w:val="284"/>
          <w:jc w:val="center"/>
        </w:trPr>
        <w:tc>
          <w:tcPr>
            <w:tcW w:w="1991" w:type="pct"/>
            <w:tcBorders>
              <w:left w:val="single" w:sz="12" w:space="0" w:color="auto"/>
            </w:tcBorders>
            <w:vAlign w:val="center"/>
          </w:tcPr>
          <w:p w:rsidR="00B7149F" w:rsidRDefault="00B7149F" w:rsidP="00B7149F">
            <w:pPr>
              <w:spacing w:before="60" w:after="60"/>
              <w:jc w:val="center"/>
              <w:rPr>
                <w:rFonts w:ascii="Times New Roman" w:eastAsiaTheme="minorEastAsia" w:hAnsi="Times New Roman" w:cs="Times New Roman"/>
                <w:szCs w:val="21"/>
              </w:rPr>
            </w:pPr>
            <w:r>
              <w:rPr>
                <w:rFonts w:ascii="Times New Roman" w:eastAsiaTheme="minorEastAsia" w:hAnsi="Times New Roman" w:cs="Times New Roman" w:hint="eastAsia"/>
                <w:szCs w:val="21"/>
              </w:rPr>
              <w:t>燃烧性能</w:t>
            </w:r>
          </w:p>
        </w:tc>
        <w:tc>
          <w:tcPr>
            <w:tcW w:w="3008" w:type="pct"/>
            <w:gridSpan w:val="2"/>
            <w:tcBorders>
              <w:right w:val="single" w:sz="12" w:space="0" w:color="auto"/>
            </w:tcBorders>
            <w:vAlign w:val="center"/>
          </w:tcPr>
          <w:p w:rsidR="00B7149F" w:rsidRDefault="00B7149F" w:rsidP="00B7149F">
            <w:pPr>
              <w:spacing w:before="60" w:after="60"/>
              <w:jc w:val="center"/>
              <w:rPr>
                <w:rFonts w:ascii="Times New Roman" w:eastAsiaTheme="minorEastAsia" w:hAnsi="Times New Roman" w:cs="Times New Roman"/>
                <w:szCs w:val="21"/>
              </w:rPr>
            </w:pPr>
            <w:r>
              <w:rPr>
                <w:rFonts w:ascii="Times New Roman" w:eastAsiaTheme="minorEastAsia" w:hAnsi="Times New Roman" w:cs="Times New Roman" w:hint="eastAsia"/>
                <w:szCs w:val="21"/>
              </w:rPr>
              <w:t>不低于</w:t>
            </w:r>
            <w:r>
              <w:rPr>
                <w:rFonts w:ascii="Times New Roman" w:eastAsiaTheme="minorEastAsia" w:hAnsi="Times New Roman" w:cs="Times New Roman" w:hint="eastAsia"/>
                <w:szCs w:val="21"/>
              </w:rPr>
              <w:t>A</w:t>
            </w:r>
            <w:r>
              <w:rPr>
                <w:rFonts w:ascii="Times New Roman" w:eastAsiaTheme="minorEastAsia" w:hAnsi="Times New Roman" w:cs="Times New Roman" w:hint="eastAsia"/>
                <w:szCs w:val="21"/>
              </w:rPr>
              <w:t>级</w:t>
            </w:r>
          </w:p>
        </w:tc>
      </w:tr>
      <w:tr w:rsidR="00B7149F" w:rsidTr="00B7149F">
        <w:trPr>
          <w:trHeight w:val="284"/>
          <w:jc w:val="center"/>
        </w:trPr>
        <w:tc>
          <w:tcPr>
            <w:tcW w:w="1991" w:type="pct"/>
            <w:tcBorders>
              <w:left w:val="single" w:sz="12" w:space="0" w:color="auto"/>
            </w:tcBorders>
            <w:vAlign w:val="center"/>
          </w:tcPr>
          <w:p w:rsidR="00B7149F" w:rsidRDefault="00B7149F" w:rsidP="00B7149F">
            <w:pPr>
              <w:spacing w:before="60" w:after="60"/>
              <w:jc w:val="center"/>
              <w:rPr>
                <w:rFonts w:ascii="Times New Roman" w:eastAsiaTheme="minorEastAsia" w:hAnsi="Times New Roman" w:cs="Times New Roman"/>
                <w:szCs w:val="21"/>
              </w:rPr>
            </w:pPr>
            <w:r>
              <w:rPr>
                <w:rFonts w:ascii="Times New Roman" w:eastAsiaTheme="minorEastAsia" w:hAnsi="Times New Roman" w:cs="Times New Roman" w:hint="eastAsia"/>
                <w:szCs w:val="21"/>
              </w:rPr>
              <w:t>石棉含量</w:t>
            </w:r>
          </w:p>
        </w:tc>
        <w:tc>
          <w:tcPr>
            <w:tcW w:w="3008" w:type="pct"/>
            <w:gridSpan w:val="2"/>
            <w:tcBorders>
              <w:right w:val="single" w:sz="12" w:space="0" w:color="auto"/>
            </w:tcBorders>
            <w:vAlign w:val="center"/>
          </w:tcPr>
          <w:p w:rsidR="00B7149F" w:rsidRDefault="00B7149F" w:rsidP="00B7149F">
            <w:pPr>
              <w:spacing w:before="60" w:after="60"/>
              <w:jc w:val="center"/>
              <w:rPr>
                <w:rFonts w:ascii="Times New Roman" w:eastAsiaTheme="minorEastAsia" w:hAnsi="Times New Roman" w:cs="Times New Roman"/>
                <w:szCs w:val="21"/>
              </w:rPr>
            </w:pPr>
            <w:r>
              <w:rPr>
                <w:rFonts w:ascii="Times New Roman" w:eastAsiaTheme="minorEastAsia" w:hAnsi="Times New Roman" w:cs="Times New Roman" w:hint="eastAsia"/>
                <w:szCs w:val="21"/>
              </w:rPr>
              <w:t>不得含有石棉</w:t>
            </w:r>
          </w:p>
        </w:tc>
      </w:tr>
    </w:tbl>
    <w:p w:rsidR="00B7149F" w:rsidRDefault="00B7149F" w:rsidP="00B7149F">
      <w:pPr>
        <w:widowControl/>
        <w:spacing w:line="360" w:lineRule="auto"/>
        <w:rPr>
          <w:rFonts w:ascii="Times New Roman" w:hAnsi="Times New Roman" w:cs="Times New Roman"/>
          <w:color w:val="00B050"/>
          <w:sz w:val="24"/>
          <w:szCs w:val="24"/>
        </w:rPr>
      </w:pPr>
      <w:r>
        <w:rPr>
          <w:rFonts w:ascii="Times New Roman" w:hAnsi="Times New Roman" w:cs="Times New Roman" w:hint="eastAsia"/>
          <w:color w:val="00B050"/>
          <w:sz w:val="24"/>
          <w:szCs w:val="24"/>
          <w:lang w:val="zh-TW" w:eastAsia="zh-TW"/>
        </w:rPr>
        <w:t>【条文说明】</w:t>
      </w:r>
      <w:r>
        <w:rPr>
          <w:rFonts w:ascii="Times New Roman" w:hAnsi="Times New Roman" w:cs="Times New Roman" w:hint="eastAsia"/>
          <w:color w:val="00B050"/>
          <w:sz w:val="24"/>
          <w:szCs w:val="24"/>
        </w:rPr>
        <w:t>轻质底板除满足表</w:t>
      </w:r>
      <w:r>
        <w:rPr>
          <w:rFonts w:ascii="Times New Roman" w:hAnsi="Times New Roman" w:cs="Times New Roman" w:hint="eastAsia"/>
          <w:color w:val="00B050"/>
          <w:sz w:val="24"/>
          <w:szCs w:val="24"/>
        </w:rPr>
        <w:t>4.3.1</w:t>
      </w:r>
      <w:r>
        <w:rPr>
          <w:rFonts w:ascii="Times New Roman" w:hAnsi="Times New Roman" w:cs="Times New Roman" w:hint="eastAsia"/>
          <w:color w:val="00B050"/>
          <w:sz w:val="24"/>
          <w:szCs w:val="24"/>
        </w:rPr>
        <w:t>规定外，且应满足</w:t>
      </w:r>
      <w:r>
        <w:rPr>
          <w:rFonts w:ascii="Times New Roman" w:hAnsi="Times New Roman" w:cs="Times New Roman" w:hint="eastAsia"/>
          <w:color w:val="00B050"/>
          <w:sz w:val="24"/>
          <w:szCs w:val="24"/>
          <w:lang w:val="zh-TW" w:eastAsia="zh-TW"/>
        </w:rPr>
        <w:t>《纤维水泥平板</w:t>
      </w:r>
      <w:r>
        <w:rPr>
          <w:rFonts w:ascii="Times New Roman" w:hAnsi="Times New Roman" w:cs="Times New Roman" w:hint="eastAsia"/>
          <w:color w:val="00B050"/>
          <w:sz w:val="24"/>
          <w:szCs w:val="24"/>
          <w:lang w:val="zh-TW" w:eastAsia="zh-TW"/>
        </w:rPr>
        <w:t xml:space="preserve"> </w:t>
      </w:r>
      <w:r>
        <w:rPr>
          <w:rFonts w:ascii="Times New Roman" w:hAnsi="Times New Roman" w:cs="Times New Roman" w:hint="eastAsia"/>
          <w:color w:val="00B050"/>
          <w:sz w:val="24"/>
          <w:szCs w:val="24"/>
          <w:lang w:val="zh-TW" w:eastAsia="zh-TW"/>
        </w:rPr>
        <w:t>第</w:t>
      </w:r>
      <w:r>
        <w:rPr>
          <w:rFonts w:ascii="Times New Roman" w:hAnsi="Times New Roman" w:cs="Times New Roman" w:hint="eastAsia"/>
          <w:color w:val="00B050"/>
          <w:sz w:val="24"/>
          <w:szCs w:val="24"/>
          <w:lang w:val="zh-TW" w:eastAsia="zh-TW"/>
        </w:rPr>
        <w:t>1</w:t>
      </w:r>
      <w:r>
        <w:rPr>
          <w:rFonts w:ascii="Times New Roman" w:hAnsi="Times New Roman" w:cs="Times New Roman" w:hint="eastAsia"/>
          <w:color w:val="00B050"/>
          <w:sz w:val="24"/>
          <w:szCs w:val="24"/>
          <w:lang w:val="zh-TW" w:eastAsia="zh-TW"/>
        </w:rPr>
        <w:t>部分：无石棉纤维水泥平板》</w:t>
      </w:r>
      <w:r>
        <w:rPr>
          <w:rFonts w:ascii="Times New Roman" w:hAnsi="Times New Roman" w:cs="Times New Roman" w:hint="eastAsia"/>
          <w:color w:val="00B050"/>
          <w:sz w:val="24"/>
          <w:szCs w:val="24"/>
          <w:lang w:val="zh-TW" w:eastAsia="zh-TW"/>
        </w:rPr>
        <w:t>JC/T 412.1</w:t>
      </w:r>
      <w:r>
        <w:rPr>
          <w:rFonts w:ascii="Times New Roman" w:hAnsi="Times New Roman" w:cs="Times New Roman" w:hint="eastAsia"/>
          <w:color w:val="00B050"/>
          <w:sz w:val="24"/>
          <w:szCs w:val="24"/>
        </w:rPr>
        <w:t>的相关规定。</w:t>
      </w:r>
    </w:p>
    <w:p w:rsidR="00B7149F" w:rsidRDefault="00B7149F" w:rsidP="00B7149F">
      <w:pPr>
        <w:keepNext/>
        <w:keepLines/>
        <w:spacing w:beforeLines="100" w:before="312" w:afterLines="100" w:after="312" w:line="360" w:lineRule="auto"/>
        <w:jc w:val="center"/>
        <w:outlineLvl w:val="1"/>
        <w:rPr>
          <w:rFonts w:ascii="Times New Roman" w:eastAsiaTheme="majorEastAsia" w:hAnsi="Times New Roman" w:cs="Times New Roman"/>
          <w:b/>
          <w:bCs/>
          <w:sz w:val="24"/>
          <w:szCs w:val="24"/>
        </w:rPr>
      </w:pPr>
      <w:bookmarkStart w:id="23" w:name="_Toc160197289"/>
      <w:bookmarkStart w:id="24" w:name="_Toc160197358"/>
      <w:r>
        <w:rPr>
          <w:rFonts w:ascii="Times New Roman" w:eastAsiaTheme="majorEastAsia" w:hAnsi="Times New Roman" w:cs="Times New Roman" w:hint="eastAsia"/>
          <w:b/>
          <w:bCs/>
          <w:sz w:val="24"/>
          <w:szCs w:val="24"/>
        </w:rPr>
        <w:t xml:space="preserve">4.4  </w:t>
      </w:r>
      <w:r>
        <w:rPr>
          <w:rFonts w:ascii="Times New Roman" w:eastAsiaTheme="majorEastAsia" w:hAnsi="Times New Roman" w:cs="Times New Roman" w:hint="eastAsia"/>
          <w:b/>
          <w:bCs/>
          <w:sz w:val="24"/>
          <w:szCs w:val="24"/>
        </w:rPr>
        <w:t>连接件</w:t>
      </w:r>
      <w:bookmarkEnd w:id="23"/>
      <w:bookmarkEnd w:id="24"/>
    </w:p>
    <w:p w:rsidR="00B7149F" w:rsidRDefault="00B7149F" w:rsidP="00B7149F">
      <w:pPr>
        <w:widowControl/>
        <w:spacing w:line="360" w:lineRule="auto"/>
        <w:jc w:val="left"/>
        <w:rPr>
          <w:rFonts w:ascii="Times New Roman" w:hAnsi="Times New Roman" w:cs="Times New Roman"/>
          <w:bCs/>
          <w:sz w:val="24"/>
          <w:szCs w:val="24"/>
        </w:rPr>
      </w:pPr>
      <w:r>
        <w:rPr>
          <w:rFonts w:ascii="Times New Roman" w:hAnsi="Times New Roman" w:cs="Times New Roman" w:hint="eastAsia"/>
          <w:b/>
          <w:sz w:val="24"/>
          <w:szCs w:val="24"/>
        </w:rPr>
        <w:t xml:space="preserve">4.4.1 </w:t>
      </w:r>
      <w:r>
        <w:rPr>
          <w:rFonts w:ascii="Times New Roman" w:hAnsi="Times New Roman" w:cs="Times New Roman" w:hint="eastAsia"/>
          <w:bCs/>
          <w:sz w:val="24"/>
          <w:szCs w:val="24"/>
        </w:rPr>
        <w:t>用于钢格栅骨架与轻质底板的连接件，应同时满足承载力极限状态和正常使用极限状态的受力要求。</w:t>
      </w:r>
    </w:p>
    <w:p w:rsidR="00B7149F" w:rsidRDefault="00B7149F" w:rsidP="00B7149F">
      <w:pPr>
        <w:widowControl/>
        <w:spacing w:line="360" w:lineRule="auto"/>
        <w:jc w:val="left"/>
        <w:rPr>
          <w:rFonts w:ascii="Times New Roman" w:hAnsi="Times New Roman" w:cs="Times New Roman"/>
          <w:bCs/>
          <w:sz w:val="24"/>
          <w:szCs w:val="24"/>
        </w:rPr>
      </w:pPr>
      <w:r>
        <w:rPr>
          <w:rFonts w:ascii="Times New Roman" w:hAnsi="Times New Roman" w:cs="Times New Roman" w:hint="eastAsia"/>
          <w:b/>
          <w:sz w:val="24"/>
          <w:szCs w:val="24"/>
        </w:rPr>
        <w:t>4.4.2</w:t>
      </w:r>
      <w:r>
        <w:rPr>
          <w:rFonts w:ascii="Times New Roman" w:hAnsi="Times New Roman" w:cs="Times New Roman" w:hint="eastAsia"/>
          <w:bCs/>
          <w:sz w:val="24"/>
          <w:szCs w:val="24"/>
        </w:rPr>
        <w:t xml:space="preserve"> </w:t>
      </w:r>
      <w:r>
        <w:rPr>
          <w:rFonts w:ascii="Times New Roman" w:hAnsi="Times New Roman" w:cs="Times New Roman" w:hint="eastAsia"/>
          <w:bCs/>
          <w:sz w:val="24"/>
          <w:szCs w:val="24"/>
        </w:rPr>
        <w:t>连接件宜优先选用金属连接件，裸露在混凝土外的金属件应采取可靠的防锈措施。</w:t>
      </w:r>
    </w:p>
    <w:p w:rsidR="00B7149F" w:rsidRDefault="00B7149F" w:rsidP="00B7149F">
      <w:pPr>
        <w:widowControl/>
        <w:spacing w:line="360" w:lineRule="auto"/>
        <w:jc w:val="left"/>
        <w:rPr>
          <w:rFonts w:ascii="Times New Roman" w:hAnsi="Times New Roman" w:cs="Times New Roman"/>
          <w:bCs/>
          <w:sz w:val="24"/>
          <w:szCs w:val="24"/>
        </w:rPr>
      </w:pPr>
      <w:r>
        <w:rPr>
          <w:rFonts w:ascii="Times New Roman" w:hAnsi="Times New Roman" w:cs="Times New Roman" w:hint="eastAsia"/>
          <w:color w:val="00B050"/>
          <w:sz w:val="24"/>
          <w:szCs w:val="24"/>
          <w:lang w:val="zh-TW" w:eastAsia="zh-TW"/>
        </w:rPr>
        <w:t>【条文说明】</w:t>
      </w:r>
      <w:r>
        <w:rPr>
          <w:rFonts w:ascii="Times New Roman" w:hAnsi="Times New Roman" w:cs="Times New Roman" w:hint="eastAsia"/>
          <w:color w:val="00B050"/>
          <w:sz w:val="24"/>
          <w:szCs w:val="24"/>
        </w:rPr>
        <w:t>采用塑料连接件时，需提供设计使用年限内材料耐久性证明。</w:t>
      </w:r>
    </w:p>
    <w:p w:rsidR="00B7149F" w:rsidRDefault="00B7149F" w:rsidP="00B7149F">
      <w:pPr>
        <w:widowControl/>
        <w:spacing w:line="360" w:lineRule="auto"/>
        <w:jc w:val="left"/>
        <w:rPr>
          <w:rFonts w:ascii="Times New Roman" w:hAnsi="Times New Roman" w:cs="Times New Roman"/>
          <w:bCs/>
          <w:sz w:val="24"/>
          <w:szCs w:val="24"/>
        </w:rPr>
      </w:pPr>
      <w:r>
        <w:rPr>
          <w:rFonts w:ascii="Times New Roman" w:hAnsi="Times New Roman" w:cs="Times New Roman" w:hint="eastAsia"/>
          <w:b/>
          <w:sz w:val="24"/>
          <w:szCs w:val="24"/>
        </w:rPr>
        <w:lastRenderedPageBreak/>
        <w:t xml:space="preserve">4.4.3 </w:t>
      </w:r>
      <w:r>
        <w:rPr>
          <w:rFonts w:ascii="Times New Roman" w:hAnsi="Times New Roman" w:cs="Times New Roman" w:hint="eastAsia"/>
          <w:bCs/>
          <w:sz w:val="24"/>
          <w:szCs w:val="24"/>
        </w:rPr>
        <w:t>金属连接件宜采用镀锌钢板，镀锌厚度应满足《金属覆盖层</w:t>
      </w:r>
      <w:r>
        <w:rPr>
          <w:rFonts w:ascii="Times New Roman" w:hAnsi="Times New Roman" w:cs="Times New Roman" w:hint="eastAsia"/>
          <w:bCs/>
          <w:sz w:val="24"/>
          <w:szCs w:val="24"/>
        </w:rPr>
        <w:t xml:space="preserve"> </w:t>
      </w:r>
      <w:r>
        <w:rPr>
          <w:rFonts w:ascii="Times New Roman" w:hAnsi="Times New Roman" w:cs="Times New Roman" w:hint="eastAsia"/>
          <w:bCs/>
          <w:sz w:val="24"/>
          <w:szCs w:val="24"/>
        </w:rPr>
        <w:t>钢铁制件热浸镀锌层技术要求及试验方法》</w:t>
      </w:r>
      <w:r>
        <w:rPr>
          <w:rFonts w:ascii="Times New Roman" w:hAnsi="Times New Roman" w:cs="Times New Roman" w:hint="eastAsia"/>
          <w:bCs/>
          <w:sz w:val="24"/>
          <w:szCs w:val="24"/>
        </w:rPr>
        <w:t>GB/T 13912</w:t>
      </w:r>
      <w:r>
        <w:rPr>
          <w:rFonts w:ascii="Times New Roman" w:hAnsi="Times New Roman" w:cs="Times New Roman" w:hint="eastAsia"/>
          <w:bCs/>
          <w:sz w:val="24"/>
          <w:szCs w:val="24"/>
        </w:rPr>
        <w:t>的规定；连接用的自攻螺钉规格尺寸及偏差应符合现行国家标准《十字槽沉头自钻自攻螺钉》</w:t>
      </w:r>
      <w:r>
        <w:rPr>
          <w:rFonts w:ascii="Times New Roman" w:hAnsi="Times New Roman" w:cs="Times New Roman" w:hint="eastAsia"/>
          <w:bCs/>
          <w:sz w:val="24"/>
          <w:szCs w:val="24"/>
        </w:rPr>
        <w:t>GB/T 15856.2</w:t>
      </w:r>
      <w:r>
        <w:rPr>
          <w:rFonts w:ascii="Times New Roman" w:hAnsi="Times New Roman" w:cs="Times New Roman" w:hint="eastAsia"/>
          <w:bCs/>
          <w:sz w:val="24"/>
          <w:szCs w:val="24"/>
        </w:rPr>
        <w:t>的规定，其材料性能应符合现行国家标准《不锈钢棒》</w:t>
      </w:r>
      <w:r>
        <w:rPr>
          <w:rFonts w:ascii="Times New Roman" w:hAnsi="Times New Roman" w:cs="Times New Roman" w:hint="eastAsia"/>
          <w:bCs/>
          <w:sz w:val="24"/>
          <w:szCs w:val="24"/>
        </w:rPr>
        <w:t>GB/T 1220</w:t>
      </w:r>
      <w:r>
        <w:rPr>
          <w:rFonts w:ascii="Times New Roman" w:hAnsi="Times New Roman" w:cs="Times New Roman" w:hint="eastAsia"/>
          <w:bCs/>
          <w:sz w:val="24"/>
          <w:szCs w:val="24"/>
        </w:rPr>
        <w:t>的规定，其机械性能应符合现行国家标准《紧固件机械性能</w:t>
      </w:r>
      <w:r>
        <w:rPr>
          <w:rFonts w:ascii="Times New Roman" w:hAnsi="Times New Roman" w:cs="Times New Roman" w:hint="eastAsia"/>
          <w:bCs/>
          <w:sz w:val="24"/>
          <w:szCs w:val="24"/>
        </w:rPr>
        <w:t xml:space="preserve"> </w:t>
      </w:r>
      <w:r>
        <w:rPr>
          <w:rFonts w:ascii="Times New Roman" w:hAnsi="Times New Roman" w:cs="Times New Roman" w:hint="eastAsia"/>
          <w:bCs/>
          <w:sz w:val="24"/>
          <w:szCs w:val="24"/>
        </w:rPr>
        <w:t>自钻自攻螺钉》</w:t>
      </w:r>
      <w:r>
        <w:rPr>
          <w:rFonts w:ascii="Times New Roman" w:hAnsi="Times New Roman" w:cs="Times New Roman" w:hint="eastAsia"/>
          <w:bCs/>
          <w:sz w:val="24"/>
          <w:szCs w:val="24"/>
        </w:rPr>
        <w:t>GB/T 3098.11</w:t>
      </w:r>
      <w:r>
        <w:rPr>
          <w:rFonts w:ascii="Times New Roman" w:hAnsi="Times New Roman" w:cs="Times New Roman" w:hint="eastAsia"/>
          <w:bCs/>
          <w:sz w:val="24"/>
          <w:szCs w:val="24"/>
        </w:rPr>
        <w:t>的规定。</w:t>
      </w:r>
    </w:p>
    <w:p w:rsidR="00B7149F" w:rsidRDefault="00B7149F" w:rsidP="00B7149F">
      <w:pPr>
        <w:keepNext/>
        <w:keepLines/>
        <w:spacing w:beforeLines="100" w:before="312" w:afterLines="100" w:after="312" w:line="360" w:lineRule="auto"/>
        <w:jc w:val="center"/>
        <w:outlineLvl w:val="1"/>
        <w:rPr>
          <w:rFonts w:ascii="Times New Roman" w:eastAsiaTheme="majorEastAsia" w:hAnsi="Times New Roman" w:cs="Times New Roman"/>
          <w:b/>
          <w:bCs/>
          <w:sz w:val="24"/>
          <w:szCs w:val="24"/>
        </w:rPr>
      </w:pPr>
      <w:bookmarkStart w:id="25" w:name="_Toc160197290"/>
      <w:bookmarkStart w:id="26" w:name="_Toc160197359"/>
      <w:r>
        <w:rPr>
          <w:rFonts w:ascii="Times New Roman" w:eastAsiaTheme="majorEastAsia" w:hAnsi="Times New Roman" w:cs="Times New Roman" w:hint="eastAsia"/>
          <w:b/>
          <w:bCs/>
          <w:sz w:val="24"/>
          <w:szCs w:val="24"/>
        </w:rPr>
        <w:t xml:space="preserve">4.5  </w:t>
      </w:r>
      <w:r>
        <w:rPr>
          <w:rFonts w:ascii="Times New Roman" w:eastAsiaTheme="majorEastAsia" w:hAnsi="Times New Roman" w:cs="Times New Roman" w:hint="eastAsia"/>
          <w:b/>
          <w:bCs/>
          <w:sz w:val="24"/>
          <w:szCs w:val="24"/>
        </w:rPr>
        <w:t>填充体</w:t>
      </w:r>
      <w:bookmarkEnd w:id="25"/>
      <w:bookmarkEnd w:id="26"/>
    </w:p>
    <w:p w:rsidR="00B7149F" w:rsidRDefault="00B7149F" w:rsidP="00B7149F">
      <w:pPr>
        <w:widowControl/>
        <w:spacing w:line="360" w:lineRule="auto"/>
        <w:jc w:val="left"/>
        <w:rPr>
          <w:rFonts w:ascii="Times New Roman" w:eastAsiaTheme="minorEastAsia" w:hAnsi="Times New Roman" w:cs="Times New Roman"/>
          <w:sz w:val="24"/>
          <w:szCs w:val="24"/>
        </w:rPr>
      </w:pPr>
      <w:r>
        <w:rPr>
          <w:rFonts w:ascii="Times New Roman" w:hAnsi="Times New Roman" w:cs="Times New Roman"/>
          <w:b/>
          <w:sz w:val="24"/>
          <w:szCs w:val="24"/>
        </w:rPr>
        <w:t>4.5.1</w:t>
      </w:r>
      <w:r>
        <w:rPr>
          <w:rFonts w:ascii="Times New Roman" w:eastAsiaTheme="minorEastAsia" w:hAnsi="Times New Roman" w:cs="Times New Roman"/>
          <w:sz w:val="24"/>
          <w:szCs w:val="24"/>
        </w:rPr>
        <w:t xml:space="preserve"> </w:t>
      </w:r>
      <w:r>
        <w:rPr>
          <w:rFonts w:ascii="Times New Roman" w:eastAsiaTheme="minorEastAsia" w:hAnsi="Times New Roman" w:cs="Times New Roman" w:hint="eastAsia"/>
          <w:sz w:val="24"/>
          <w:szCs w:val="24"/>
        </w:rPr>
        <w:t>用于钢格栅轻质底板空心叠合板的填充体应采用填充棒、填充块。填充</w:t>
      </w:r>
      <w:proofErr w:type="gramStart"/>
      <w:r>
        <w:rPr>
          <w:rFonts w:ascii="Times New Roman" w:eastAsiaTheme="minorEastAsia" w:hAnsi="Times New Roman" w:cs="Times New Roman" w:hint="eastAsia"/>
          <w:sz w:val="24"/>
          <w:szCs w:val="24"/>
        </w:rPr>
        <w:t>体材</w:t>
      </w:r>
      <w:proofErr w:type="gramEnd"/>
      <w:r>
        <w:rPr>
          <w:rFonts w:ascii="Times New Roman" w:eastAsiaTheme="minorEastAsia" w:hAnsi="Times New Roman" w:cs="Times New Roman" w:hint="eastAsia"/>
          <w:sz w:val="24"/>
          <w:szCs w:val="24"/>
        </w:rPr>
        <w:t>料</w:t>
      </w:r>
      <w:r>
        <w:rPr>
          <w:rFonts w:ascii="Times New Roman" w:eastAsiaTheme="minorEastAsia" w:hAnsi="Times New Roman" w:cs="Times New Roman"/>
          <w:sz w:val="24"/>
          <w:szCs w:val="24"/>
        </w:rPr>
        <w:t>，</w:t>
      </w:r>
      <w:r>
        <w:rPr>
          <w:rFonts w:ascii="Times New Roman" w:eastAsiaTheme="minorEastAsia" w:hAnsi="Times New Roman" w:cs="Times New Roman" w:hint="eastAsia"/>
          <w:sz w:val="24"/>
          <w:szCs w:val="24"/>
        </w:rPr>
        <w:t>氯化物和</w:t>
      </w:r>
      <w:proofErr w:type="gramStart"/>
      <w:r>
        <w:rPr>
          <w:rFonts w:ascii="Times New Roman" w:eastAsiaTheme="minorEastAsia" w:hAnsi="Times New Roman" w:cs="Times New Roman" w:hint="eastAsia"/>
          <w:sz w:val="24"/>
          <w:szCs w:val="24"/>
        </w:rPr>
        <w:t>碱的</w:t>
      </w:r>
      <w:proofErr w:type="gramEnd"/>
      <w:r>
        <w:rPr>
          <w:rFonts w:ascii="Times New Roman" w:eastAsiaTheme="minorEastAsia" w:hAnsi="Times New Roman" w:cs="Times New Roman" w:hint="eastAsia"/>
          <w:sz w:val="24"/>
          <w:szCs w:val="24"/>
        </w:rPr>
        <w:t>总含量应符合现行国家标准《混凝土结构设计规范》</w:t>
      </w:r>
      <w:r>
        <w:rPr>
          <w:rFonts w:ascii="Times New Roman" w:eastAsiaTheme="minorEastAsia" w:hAnsi="Times New Roman" w:cs="Times New Roman"/>
          <w:sz w:val="24"/>
          <w:szCs w:val="24"/>
        </w:rPr>
        <w:t>GB 50010</w:t>
      </w:r>
      <w:r>
        <w:rPr>
          <w:rFonts w:ascii="Times New Roman" w:eastAsiaTheme="minorEastAsia" w:hAnsi="Times New Roman" w:cs="Times New Roman" w:hint="eastAsia"/>
          <w:sz w:val="24"/>
          <w:szCs w:val="24"/>
        </w:rPr>
        <w:t>中对混凝土材料的要求</w:t>
      </w:r>
      <w:r>
        <w:rPr>
          <w:rFonts w:ascii="Times New Roman" w:eastAsiaTheme="minorEastAsia" w:hAnsi="Times New Roman" w:cs="Times New Roman"/>
          <w:sz w:val="24"/>
          <w:szCs w:val="24"/>
        </w:rPr>
        <w:t>，</w:t>
      </w:r>
      <w:r>
        <w:rPr>
          <w:rFonts w:ascii="Times New Roman" w:eastAsiaTheme="minorEastAsia" w:hAnsi="Times New Roman" w:cs="Times New Roman" w:hint="eastAsia"/>
          <w:sz w:val="24"/>
          <w:szCs w:val="24"/>
        </w:rPr>
        <w:t>放射性核素的限量应符合现行国家标准《建筑材料放射性核素限量》</w:t>
      </w:r>
      <w:r>
        <w:rPr>
          <w:rFonts w:ascii="Times New Roman" w:eastAsiaTheme="minorEastAsia" w:hAnsi="Times New Roman" w:cs="Times New Roman"/>
          <w:sz w:val="24"/>
          <w:szCs w:val="24"/>
        </w:rPr>
        <w:t>GB 6566</w:t>
      </w:r>
      <w:r>
        <w:rPr>
          <w:rFonts w:ascii="Times New Roman" w:eastAsiaTheme="minorEastAsia" w:hAnsi="Times New Roman" w:cs="Times New Roman" w:hint="eastAsia"/>
          <w:sz w:val="24"/>
          <w:szCs w:val="24"/>
        </w:rPr>
        <w:t>的要求</w:t>
      </w:r>
      <w:r>
        <w:rPr>
          <w:rFonts w:ascii="Times New Roman" w:eastAsiaTheme="minorEastAsia" w:hAnsi="Times New Roman" w:cs="Times New Roman"/>
          <w:sz w:val="24"/>
          <w:szCs w:val="24"/>
        </w:rPr>
        <w:t>；</w:t>
      </w:r>
      <w:r>
        <w:rPr>
          <w:rFonts w:ascii="Times New Roman" w:eastAsiaTheme="minorEastAsia" w:hAnsi="Times New Roman" w:cs="Times New Roman" w:hint="eastAsia"/>
          <w:sz w:val="24"/>
          <w:szCs w:val="24"/>
        </w:rPr>
        <w:t>正常使用环境下不应产生有损人身健康及环境的有害成分</w:t>
      </w:r>
      <w:r>
        <w:rPr>
          <w:rFonts w:ascii="Times New Roman" w:eastAsiaTheme="minorEastAsia" w:hAnsi="Times New Roman" w:cs="Times New Roman"/>
          <w:sz w:val="24"/>
          <w:szCs w:val="24"/>
        </w:rPr>
        <w:t>，</w:t>
      </w:r>
      <w:r>
        <w:rPr>
          <w:rFonts w:ascii="Times New Roman" w:eastAsiaTheme="minorEastAsia" w:hAnsi="Times New Roman" w:cs="Times New Roman" w:hint="eastAsia"/>
          <w:sz w:val="24"/>
          <w:szCs w:val="24"/>
        </w:rPr>
        <w:t>火灾时防火等级要求时间内不得产生析出楼板的有毒气体。</w:t>
      </w:r>
    </w:p>
    <w:p w:rsidR="00B7149F" w:rsidRDefault="00B7149F" w:rsidP="00B7149F">
      <w:pPr>
        <w:widowControl/>
        <w:spacing w:line="360" w:lineRule="auto"/>
        <w:jc w:val="left"/>
        <w:rPr>
          <w:rFonts w:ascii="Times New Roman" w:hAnsi="Times New Roman" w:cs="Times New Roman"/>
          <w:color w:val="00B050"/>
          <w:sz w:val="24"/>
          <w:szCs w:val="24"/>
        </w:rPr>
      </w:pPr>
      <w:r>
        <w:rPr>
          <w:rFonts w:ascii="Times New Roman" w:hAnsi="Times New Roman" w:cs="Times New Roman" w:hint="eastAsia"/>
          <w:color w:val="00B050"/>
          <w:sz w:val="24"/>
          <w:szCs w:val="24"/>
          <w:lang w:val="zh-TW" w:eastAsia="zh-TW"/>
        </w:rPr>
        <w:t>【条文说明】填充体</w:t>
      </w:r>
      <w:r>
        <w:rPr>
          <w:rFonts w:ascii="Times New Roman" w:hAnsi="Times New Roman" w:cs="Times New Roman" w:hint="eastAsia"/>
          <w:color w:val="00B050"/>
          <w:sz w:val="24"/>
          <w:szCs w:val="24"/>
        </w:rPr>
        <w:t>采取其他形式时，应满足《现浇混凝土空心楼盖技术规程》</w:t>
      </w:r>
      <w:r>
        <w:rPr>
          <w:rFonts w:ascii="Times New Roman" w:hAnsi="Times New Roman" w:cs="Times New Roman" w:hint="eastAsia"/>
          <w:color w:val="00B050"/>
          <w:sz w:val="24"/>
          <w:szCs w:val="24"/>
        </w:rPr>
        <w:t>JGJ/T 268</w:t>
      </w:r>
      <w:r>
        <w:rPr>
          <w:rFonts w:ascii="Times New Roman" w:hAnsi="Times New Roman" w:cs="Times New Roman" w:hint="eastAsia"/>
          <w:color w:val="00B050"/>
          <w:sz w:val="24"/>
          <w:szCs w:val="24"/>
        </w:rPr>
        <w:t>相关要求。</w:t>
      </w:r>
    </w:p>
    <w:p w:rsidR="00B7149F" w:rsidRDefault="00B7149F" w:rsidP="00B7149F">
      <w:pPr>
        <w:widowControl/>
        <w:spacing w:line="360" w:lineRule="auto"/>
        <w:jc w:val="left"/>
        <w:rPr>
          <w:rFonts w:ascii="Times New Roman" w:eastAsiaTheme="minorEastAsia" w:hAnsi="Times New Roman" w:cs="Times New Roman"/>
          <w:sz w:val="24"/>
          <w:szCs w:val="24"/>
        </w:rPr>
      </w:pPr>
      <w:r>
        <w:rPr>
          <w:rFonts w:ascii="Times New Roman" w:hAnsi="Times New Roman" w:cs="Times New Roman"/>
          <w:b/>
          <w:sz w:val="24"/>
          <w:szCs w:val="24"/>
        </w:rPr>
        <w:t>4.5.2</w:t>
      </w:r>
      <w:r>
        <w:rPr>
          <w:rFonts w:ascii="Times New Roman" w:eastAsiaTheme="minorEastAsia" w:hAnsi="Times New Roman" w:cs="Times New Roman"/>
          <w:sz w:val="24"/>
          <w:szCs w:val="24"/>
        </w:rPr>
        <w:t xml:space="preserve"> </w:t>
      </w:r>
      <w:r>
        <w:rPr>
          <w:rFonts w:ascii="Times New Roman" w:eastAsiaTheme="minorEastAsia" w:hAnsi="Times New Roman" w:cs="Times New Roman" w:hint="eastAsia"/>
          <w:sz w:val="24"/>
          <w:szCs w:val="24"/>
        </w:rPr>
        <w:t>填充体的规格尺寸应根据具体工程需要确定</w:t>
      </w:r>
      <w:r>
        <w:rPr>
          <w:rFonts w:ascii="Times New Roman" w:eastAsiaTheme="minorEastAsia" w:hAnsi="Times New Roman" w:cs="Times New Roman"/>
          <w:sz w:val="24"/>
          <w:szCs w:val="24"/>
        </w:rPr>
        <w:t>，</w:t>
      </w:r>
      <w:r>
        <w:rPr>
          <w:rFonts w:ascii="Times New Roman" w:eastAsiaTheme="minorEastAsia" w:hAnsi="Times New Roman" w:cs="Times New Roman" w:hint="eastAsia"/>
          <w:sz w:val="24"/>
          <w:szCs w:val="24"/>
        </w:rPr>
        <w:t>尺寸允许偏差应符合《现浇混凝土空心楼盖技术规程》</w:t>
      </w:r>
      <w:r>
        <w:rPr>
          <w:rFonts w:ascii="Times New Roman" w:eastAsiaTheme="minorEastAsia" w:hAnsi="Times New Roman" w:cs="Times New Roman"/>
          <w:sz w:val="24"/>
          <w:szCs w:val="24"/>
        </w:rPr>
        <w:t>JGJ/T 268-2012</w:t>
      </w:r>
      <w:r>
        <w:rPr>
          <w:rFonts w:ascii="Times New Roman" w:eastAsiaTheme="minorEastAsia" w:hAnsi="Times New Roman" w:cs="Times New Roman" w:hint="eastAsia"/>
          <w:sz w:val="24"/>
          <w:szCs w:val="24"/>
        </w:rPr>
        <w:t>的规定。</w:t>
      </w:r>
    </w:p>
    <w:p w:rsidR="00B7149F" w:rsidRDefault="00B7149F" w:rsidP="00B7149F">
      <w:pPr>
        <w:widowControl/>
        <w:spacing w:line="360" w:lineRule="auto"/>
        <w:ind w:firstLineChars="200" w:firstLine="480"/>
        <w:jc w:val="left"/>
        <w:rPr>
          <w:rFonts w:ascii="Times New Roman" w:eastAsiaTheme="minorEastAsia" w:hAnsi="Times New Roman" w:cs="Times New Roman"/>
          <w:sz w:val="24"/>
          <w:szCs w:val="24"/>
        </w:rPr>
      </w:pPr>
      <w:r>
        <w:rPr>
          <w:rFonts w:ascii="Times New Roman" w:eastAsiaTheme="minorEastAsia" w:hAnsi="Times New Roman" w:cs="Times New Roman" w:hint="eastAsia"/>
          <w:sz w:val="24"/>
          <w:szCs w:val="24"/>
        </w:rPr>
        <w:t>填充体的物理力学性能应符合表</w:t>
      </w:r>
      <w:r>
        <w:rPr>
          <w:rFonts w:ascii="Times New Roman" w:eastAsiaTheme="minorEastAsia" w:hAnsi="Times New Roman" w:cs="Times New Roman"/>
          <w:sz w:val="24"/>
          <w:szCs w:val="24"/>
        </w:rPr>
        <w:t xml:space="preserve"> 4.5.2</w:t>
      </w:r>
      <w:r>
        <w:rPr>
          <w:rFonts w:ascii="Times New Roman" w:eastAsiaTheme="minorEastAsia" w:hAnsi="Times New Roman" w:cs="Times New Roman" w:hint="eastAsia"/>
          <w:sz w:val="24"/>
          <w:szCs w:val="24"/>
        </w:rPr>
        <w:t>的规定。</w:t>
      </w:r>
    </w:p>
    <w:p w:rsidR="00B7149F" w:rsidRDefault="00B7149F" w:rsidP="00B7149F">
      <w:pPr>
        <w:pStyle w:val="af5"/>
        <w:tabs>
          <w:tab w:val="clear" w:pos="360"/>
        </w:tabs>
        <w:spacing w:line="360" w:lineRule="auto"/>
        <w:rPr>
          <w:rFonts w:ascii="Times New Roman"/>
        </w:rPr>
      </w:pPr>
      <w:r>
        <w:rPr>
          <w:rFonts w:ascii="Times New Roman" w:hint="eastAsia"/>
        </w:rPr>
        <w:t>表</w:t>
      </w:r>
      <w:r>
        <w:rPr>
          <w:rFonts w:ascii="Times New Roman" w:eastAsia="宋体"/>
          <w:szCs w:val="22"/>
        </w:rPr>
        <w:t>4.5.2</w:t>
      </w:r>
      <w:r>
        <w:rPr>
          <w:rFonts w:ascii="Times New Roman" w:hint="eastAsia"/>
        </w:rPr>
        <w:t xml:space="preserve"> </w:t>
      </w:r>
      <w:r>
        <w:rPr>
          <w:rFonts w:ascii="Times New Roman" w:hint="eastAsia"/>
        </w:rPr>
        <w:t>填充体的物理力学性能要求</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B7149F" w:rsidTr="00F37D1C">
        <w:trPr>
          <w:jc w:val="center"/>
        </w:trPr>
        <w:tc>
          <w:tcPr>
            <w:tcW w:w="4261" w:type="dxa"/>
            <w:tcBorders>
              <w:top w:val="single" w:sz="12" w:space="0" w:color="auto"/>
              <w:left w:val="single" w:sz="12" w:space="0" w:color="auto"/>
            </w:tcBorders>
            <w:vAlign w:val="center"/>
          </w:tcPr>
          <w:p w:rsidR="00B7149F" w:rsidRDefault="00B7149F" w:rsidP="00B7149F">
            <w:pPr>
              <w:widowControl/>
              <w:spacing w:before="60" w:after="60"/>
              <w:jc w:val="center"/>
              <w:rPr>
                <w:rFonts w:ascii="Times New Roman" w:hAnsi="Times New Roman" w:cs="Times New Roman"/>
                <w:szCs w:val="21"/>
              </w:rPr>
            </w:pPr>
            <w:r>
              <w:rPr>
                <w:rFonts w:ascii="Times New Roman" w:hAnsi="Times New Roman" w:cs="Times New Roman" w:hint="eastAsia"/>
                <w:szCs w:val="21"/>
              </w:rPr>
              <w:t>项目</w:t>
            </w:r>
          </w:p>
        </w:tc>
        <w:tc>
          <w:tcPr>
            <w:tcW w:w="4261" w:type="dxa"/>
            <w:tcBorders>
              <w:top w:val="single" w:sz="12" w:space="0" w:color="auto"/>
              <w:right w:val="single" w:sz="12" w:space="0" w:color="auto"/>
            </w:tcBorders>
            <w:vAlign w:val="center"/>
          </w:tcPr>
          <w:p w:rsidR="00B7149F" w:rsidRDefault="00B7149F" w:rsidP="00B7149F">
            <w:pPr>
              <w:widowControl/>
              <w:spacing w:before="60" w:after="60"/>
              <w:jc w:val="center"/>
              <w:rPr>
                <w:rFonts w:ascii="Times New Roman" w:hAnsi="Times New Roman" w:cs="Times New Roman"/>
                <w:szCs w:val="21"/>
              </w:rPr>
            </w:pPr>
            <w:r>
              <w:rPr>
                <w:rFonts w:ascii="Times New Roman" w:hAnsi="Times New Roman" w:cs="Times New Roman" w:hint="eastAsia"/>
                <w:szCs w:val="21"/>
              </w:rPr>
              <w:t>技术指标</w:t>
            </w:r>
          </w:p>
        </w:tc>
      </w:tr>
      <w:tr w:rsidR="00B7149F" w:rsidTr="00F37D1C">
        <w:trPr>
          <w:jc w:val="center"/>
        </w:trPr>
        <w:tc>
          <w:tcPr>
            <w:tcW w:w="4261" w:type="dxa"/>
            <w:tcBorders>
              <w:left w:val="single" w:sz="12" w:space="0" w:color="auto"/>
            </w:tcBorders>
            <w:vAlign w:val="center"/>
          </w:tcPr>
          <w:p w:rsidR="00B7149F" w:rsidRDefault="00B7149F" w:rsidP="00B7149F">
            <w:pPr>
              <w:widowControl/>
              <w:spacing w:before="60" w:after="60"/>
              <w:jc w:val="center"/>
              <w:rPr>
                <w:rFonts w:ascii="Times New Roman" w:hAnsi="Times New Roman" w:cs="Times New Roman"/>
                <w:szCs w:val="21"/>
              </w:rPr>
            </w:pPr>
            <w:r>
              <w:rPr>
                <w:rFonts w:ascii="Times New Roman" w:hAnsi="Times New Roman" w:cs="Times New Roman" w:hint="eastAsia"/>
                <w:szCs w:val="21"/>
              </w:rPr>
              <w:t>表观密度</w:t>
            </w:r>
            <w:r>
              <w:rPr>
                <w:rFonts w:ascii="Times New Roman" w:hAnsi="Times New Roman" w:cs="Times New Roman" w:hint="eastAsia"/>
                <w:szCs w:val="21"/>
              </w:rPr>
              <w:t>(kg/m</w:t>
            </w:r>
            <w:r>
              <w:rPr>
                <w:rFonts w:ascii="Times New Roman" w:hAnsi="Times New Roman" w:cs="Times New Roman"/>
                <w:szCs w:val="21"/>
                <w:vertAlign w:val="superscript"/>
              </w:rPr>
              <w:t>3</w:t>
            </w:r>
            <w:r>
              <w:rPr>
                <w:rFonts w:ascii="Times New Roman" w:hAnsi="Times New Roman" w:cs="Times New Roman"/>
                <w:szCs w:val="21"/>
              </w:rPr>
              <w:t>)</w:t>
            </w:r>
          </w:p>
        </w:tc>
        <w:tc>
          <w:tcPr>
            <w:tcW w:w="4261" w:type="dxa"/>
            <w:tcBorders>
              <w:right w:val="single" w:sz="12" w:space="0" w:color="auto"/>
            </w:tcBorders>
            <w:vAlign w:val="center"/>
          </w:tcPr>
          <w:p w:rsidR="00B7149F" w:rsidRDefault="00B7149F" w:rsidP="00B7149F">
            <w:pPr>
              <w:widowControl/>
              <w:spacing w:before="60" w:after="60"/>
              <w:jc w:val="center"/>
              <w:rPr>
                <w:rFonts w:ascii="Times New Roman" w:hAnsi="Times New Roman" w:cs="Times New Roman"/>
                <w:color w:val="FF0000"/>
                <w:szCs w:val="21"/>
                <w:highlight w:val="yellow"/>
              </w:rPr>
            </w:pPr>
            <w:r>
              <w:rPr>
                <w:rFonts w:ascii="Times New Roman" w:hAnsi="Times New Roman" w:cs="Times New Roman"/>
                <w:szCs w:val="21"/>
              </w:rPr>
              <w:t>15.0~500.0</w:t>
            </w:r>
          </w:p>
        </w:tc>
      </w:tr>
      <w:tr w:rsidR="00B7149F" w:rsidTr="00F37D1C">
        <w:trPr>
          <w:jc w:val="center"/>
        </w:trPr>
        <w:tc>
          <w:tcPr>
            <w:tcW w:w="4261" w:type="dxa"/>
            <w:tcBorders>
              <w:left w:val="single" w:sz="12" w:space="0" w:color="auto"/>
            </w:tcBorders>
            <w:vAlign w:val="center"/>
          </w:tcPr>
          <w:p w:rsidR="00B7149F" w:rsidRDefault="00B7149F" w:rsidP="00B7149F">
            <w:pPr>
              <w:widowControl/>
              <w:spacing w:before="60" w:after="60"/>
              <w:jc w:val="center"/>
              <w:rPr>
                <w:rFonts w:ascii="Times New Roman" w:hAnsi="Times New Roman" w:cs="Times New Roman"/>
                <w:szCs w:val="21"/>
              </w:rPr>
            </w:pPr>
            <w:r>
              <w:rPr>
                <w:rFonts w:ascii="Times New Roman" w:hAnsi="Times New Roman" w:cs="Times New Roman" w:hint="eastAsia"/>
                <w:szCs w:val="21"/>
              </w:rPr>
              <w:t>48h</w:t>
            </w:r>
            <w:r>
              <w:rPr>
                <w:rFonts w:ascii="Times New Roman" w:hAnsi="Times New Roman" w:cs="Times New Roman" w:hint="eastAsia"/>
                <w:szCs w:val="21"/>
              </w:rPr>
              <w:t>浸泡后局部抗压荷载</w:t>
            </w:r>
            <w:r>
              <w:rPr>
                <w:rFonts w:ascii="Times New Roman" w:hAnsi="Times New Roman" w:cs="Times New Roman" w:hint="eastAsia"/>
                <w:szCs w:val="21"/>
              </w:rPr>
              <w:t>(</w:t>
            </w:r>
            <w:proofErr w:type="spellStart"/>
            <w:r>
              <w:rPr>
                <w:rFonts w:ascii="Times New Roman" w:hAnsi="Times New Roman" w:cs="Times New Roman" w:hint="eastAsia"/>
                <w:szCs w:val="21"/>
              </w:rPr>
              <w:t>kN</w:t>
            </w:r>
            <w:proofErr w:type="spellEnd"/>
            <w:r>
              <w:rPr>
                <w:rFonts w:ascii="Times New Roman" w:hAnsi="Times New Roman" w:cs="Times New Roman" w:hint="eastAsia"/>
                <w:szCs w:val="21"/>
              </w:rPr>
              <w:t>)</w:t>
            </w:r>
          </w:p>
        </w:tc>
        <w:tc>
          <w:tcPr>
            <w:tcW w:w="4261" w:type="dxa"/>
            <w:tcBorders>
              <w:right w:val="single" w:sz="12" w:space="0" w:color="auto"/>
            </w:tcBorders>
            <w:vAlign w:val="center"/>
          </w:tcPr>
          <w:p w:rsidR="00B7149F" w:rsidRDefault="00B7149F" w:rsidP="00B7149F">
            <w:pPr>
              <w:widowControl/>
              <w:spacing w:before="60" w:after="60"/>
              <w:jc w:val="center"/>
              <w:rPr>
                <w:rFonts w:ascii="Times New Roman" w:hAnsi="Times New Roman" w:cs="Times New Roman"/>
                <w:szCs w:val="21"/>
              </w:rPr>
            </w:pPr>
            <w:r>
              <w:rPr>
                <w:rFonts w:ascii="Times New Roman" w:hAnsi="Times New Roman" w:cs="Times New Roman" w:hint="eastAsia"/>
                <w:szCs w:val="21"/>
              </w:rPr>
              <w:t>≥</w:t>
            </w:r>
            <w:r>
              <w:rPr>
                <w:rFonts w:ascii="Times New Roman" w:hAnsi="Times New Roman" w:cs="Times New Roman" w:hint="eastAsia"/>
                <w:szCs w:val="21"/>
              </w:rPr>
              <w:t>1.0</w:t>
            </w:r>
          </w:p>
        </w:tc>
      </w:tr>
      <w:tr w:rsidR="00B7149F" w:rsidTr="00F37D1C">
        <w:trPr>
          <w:jc w:val="center"/>
        </w:trPr>
        <w:tc>
          <w:tcPr>
            <w:tcW w:w="4261" w:type="dxa"/>
            <w:tcBorders>
              <w:left w:val="single" w:sz="12" w:space="0" w:color="auto"/>
            </w:tcBorders>
            <w:vAlign w:val="center"/>
          </w:tcPr>
          <w:p w:rsidR="00B7149F" w:rsidRDefault="00B7149F" w:rsidP="00B7149F">
            <w:pPr>
              <w:widowControl/>
              <w:spacing w:before="60" w:after="60"/>
              <w:jc w:val="center"/>
              <w:rPr>
                <w:rFonts w:ascii="Times New Roman" w:hAnsi="Times New Roman" w:cs="Times New Roman"/>
                <w:szCs w:val="21"/>
              </w:rPr>
            </w:pPr>
            <w:r>
              <w:rPr>
                <w:rFonts w:ascii="Times New Roman" w:hAnsi="Times New Roman" w:cs="Times New Roman" w:hint="eastAsia"/>
                <w:szCs w:val="21"/>
              </w:rPr>
              <w:t>自然吸水率</w:t>
            </w:r>
            <w:r>
              <w:rPr>
                <w:rFonts w:ascii="Times New Roman" w:hAnsi="Times New Roman" w:cs="Times New Roman" w:hint="eastAsia"/>
                <w:szCs w:val="21"/>
              </w:rPr>
              <w:t>(%)</w:t>
            </w:r>
          </w:p>
        </w:tc>
        <w:tc>
          <w:tcPr>
            <w:tcW w:w="4261" w:type="dxa"/>
            <w:tcBorders>
              <w:right w:val="single" w:sz="12" w:space="0" w:color="auto"/>
            </w:tcBorders>
            <w:vAlign w:val="center"/>
          </w:tcPr>
          <w:p w:rsidR="00B7149F" w:rsidRDefault="00B7149F" w:rsidP="00B7149F">
            <w:pPr>
              <w:widowControl/>
              <w:spacing w:before="60" w:after="60"/>
              <w:jc w:val="center"/>
              <w:rPr>
                <w:rFonts w:ascii="Times New Roman" w:hAnsi="Times New Roman" w:cs="Times New Roman"/>
                <w:szCs w:val="21"/>
              </w:rPr>
            </w:pPr>
            <w:r>
              <w:rPr>
                <w:rFonts w:ascii="Times New Roman" w:hAnsi="Times New Roman" w:cs="Times New Roman" w:hint="eastAsia"/>
                <w:kern w:val="0"/>
                <w:szCs w:val="21"/>
              </w:rPr>
              <w:t>≤</w:t>
            </w:r>
            <w:r>
              <w:rPr>
                <w:rFonts w:ascii="Times New Roman" w:hAnsi="Times New Roman" w:cs="Times New Roman" w:hint="eastAsia"/>
                <w:kern w:val="0"/>
                <w:szCs w:val="21"/>
              </w:rPr>
              <w:t>5</w:t>
            </w:r>
          </w:p>
        </w:tc>
      </w:tr>
      <w:tr w:rsidR="00B7149F" w:rsidTr="00F37D1C">
        <w:trPr>
          <w:jc w:val="center"/>
        </w:trPr>
        <w:tc>
          <w:tcPr>
            <w:tcW w:w="4261" w:type="dxa"/>
            <w:tcBorders>
              <w:left w:val="single" w:sz="12" w:space="0" w:color="auto"/>
              <w:bottom w:val="single" w:sz="12" w:space="0" w:color="auto"/>
            </w:tcBorders>
            <w:vAlign w:val="center"/>
          </w:tcPr>
          <w:p w:rsidR="00B7149F" w:rsidRDefault="00B7149F" w:rsidP="00B7149F">
            <w:pPr>
              <w:widowControl/>
              <w:tabs>
                <w:tab w:val="left" w:pos="1267"/>
              </w:tabs>
              <w:spacing w:before="60" w:after="60"/>
              <w:jc w:val="center"/>
              <w:rPr>
                <w:rFonts w:ascii="Times New Roman" w:hAnsi="Times New Roman" w:cs="Times New Roman"/>
                <w:szCs w:val="21"/>
              </w:rPr>
            </w:pPr>
            <w:r>
              <w:rPr>
                <w:rFonts w:ascii="Times New Roman" w:hAnsi="Times New Roman" w:cs="Times New Roman" w:hint="eastAsia"/>
                <w:szCs w:val="21"/>
              </w:rPr>
              <w:t>抗振动冲击</w:t>
            </w:r>
          </w:p>
        </w:tc>
        <w:tc>
          <w:tcPr>
            <w:tcW w:w="4261" w:type="dxa"/>
            <w:tcBorders>
              <w:bottom w:val="single" w:sz="12" w:space="0" w:color="auto"/>
              <w:right w:val="single" w:sz="12" w:space="0" w:color="auto"/>
            </w:tcBorders>
            <w:vAlign w:val="center"/>
          </w:tcPr>
          <w:p w:rsidR="00B7149F" w:rsidRDefault="00B7149F" w:rsidP="00B7149F">
            <w:pPr>
              <w:widowControl/>
              <w:spacing w:before="60" w:after="60"/>
              <w:jc w:val="center"/>
              <w:rPr>
                <w:rFonts w:ascii="Times New Roman" w:hAnsi="Times New Roman" w:cs="Times New Roman"/>
                <w:szCs w:val="21"/>
              </w:rPr>
            </w:pPr>
            <w:r>
              <w:rPr>
                <w:rFonts w:ascii="MS Gothic" w:hAnsi="MS Gothic" w:cs="MS Gothic"/>
                <w:szCs w:val="21"/>
              </w:rPr>
              <w:t>∅</w:t>
            </w:r>
            <w:r>
              <w:rPr>
                <w:rFonts w:ascii="Times New Roman" w:hAnsi="Times New Roman" w:cs="Times New Roman" w:hint="eastAsia"/>
                <w:szCs w:val="21"/>
              </w:rPr>
              <w:t>30</w:t>
            </w:r>
            <w:r>
              <w:rPr>
                <w:rFonts w:ascii="Times New Roman" w:hAnsi="Times New Roman" w:cs="Times New Roman" w:hint="eastAsia"/>
                <w:szCs w:val="21"/>
              </w:rPr>
              <w:t>振动棒紧贴内置表面振动</w:t>
            </w:r>
            <w:r>
              <w:rPr>
                <w:rFonts w:ascii="Times New Roman" w:hAnsi="Times New Roman" w:cs="Times New Roman" w:hint="eastAsia"/>
                <w:szCs w:val="21"/>
              </w:rPr>
              <w:t>1min</w:t>
            </w:r>
            <w:r>
              <w:rPr>
                <w:rFonts w:ascii="Times New Roman" w:hAnsi="Times New Roman" w:cs="Times New Roman" w:hint="eastAsia"/>
                <w:szCs w:val="21"/>
              </w:rPr>
              <w:t>，不出现贯通性裂纹及破损</w:t>
            </w:r>
          </w:p>
        </w:tc>
      </w:tr>
    </w:tbl>
    <w:p w:rsidR="004A45D6" w:rsidRDefault="006A715A">
      <w:pPr>
        <w:widowControl/>
        <w:spacing w:line="360" w:lineRule="auto"/>
        <w:jc w:val="left"/>
        <w:rPr>
          <w:rFonts w:ascii="Times New Roman" w:hAnsi="Times New Roman" w:cs="Times New Roman"/>
          <w:sz w:val="24"/>
          <w:szCs w:val="24"/>
        </w:rPr>
      </w:pPr>
      <w:r>
        <w:rPr>
          <w:rFonts w:ascii="Times New Roman" w:hAnsi="Times New Roman" w:cs="Times New Roman"/>
          <w:sz w:val="24"/>
          <w:szCs w:val="24"/>
        </w:rPr>
        <w:br w:type="page"/>
      </w:r>
    </w:p>
    <w:p w:rsidR="00B7149F" w:rsidRPr="00B7149F" w:rsidRDefault="00B7149F" w:rsidP="00B7149F">
      <w:pPr>
        <w:spacing w:line="360" w:lineRule="auto"/>
        <w:jc w:val="center"/>
        <w:textAlignment w:val="baseline"/>
        <w:outlineLvl w:val="0"/>
        <w:rPr>
          <w:rFonts w:ascii="Times New Roman" w:eastAsiaTheme="majorEastAsia" w:hAnsi="Times New Roman" w:cs="Times New Roman"/>
          <w:b/>
          <w:bCs/>
          <w:sz w:val="28"/>
          <w:szCs w:val="28"/>
        </w:rPr>
      </w:pPr>
      <w:bookmarkStart w:id="27" w:name="_Toc132967728"/>
      <w:bookmarkStart w:id="28" w:name="_Toc160197291"/>
      <w:bookmarkStart w:id="29" w:name="_Toc160197360"/>
      <w:r w:rsidRPr="00B7149F">
        <w:rPr>
          <w:rFonts w:ascii="Times New Roman" w:eastAsiaTheme="majorEastAsia" w:hAnsi="Times New Roman" w:cs="Times New Roman"/>
          <w:b/>
          <w:bCs/>
          <w:sz w:val="28"/>
          <w:szCs w:val="28"/>
        </w:rPr>
        <w:lastRenderedPageBreak/>
        <w:t xml:space="preserve">5 </w:t>
      </w:r>
      <w:r w:rsidRPr="00B7149F">
        <w:rPr>
          <w:rFonts w:ascii="Times New Roman" w:eastAsiaTheme="majorEastAsia" w:hAnsi="Times New Roman" w:cs="Times New Roman"/>
          <w:b/>
          <w:bCs/>
          <w:sz w:val="28"/>
          <w:szCs w:val="28"/>
        </w:rPr>
        <w:t>结构设计</w:t>
      </w:r>
      <w:bookmarkEnd w:id="27"/>
      <w:bookmarkEnd w:id="28"/>
      <w:bookmarkEnd w:id="29"/>
    </w:p>
    <w:p w:rsidR="00B7149F" w:rsidRPr="00B7149F" w:rsidRDefault="00B7149F" w:rsidP="00B7149F">
      <w:pPr>
        <w:keepNext/>
        <w:keepLines/>
        <w:spacing w:before="260" w:after="260" w:line="416" w:lineRule="auto"/>
        <w:jc w:val="center"/>
        <w:outlineLvl w:val="1"/>
        <w:rPr>
          <w:rFonts w:ascii="Times New Roman" w:eastAsiaTheme="majorEastAsia" w:hAnsi="Times New Roman" w:cs="Times New Roman"/>
          <w:b/>
          <w:bCs/>
          <w:sz w:val="24"/>
          <w:szCs w:val="24"/>
        </w:rPr>
      </w:pPr>
      <w:bookmarkStart w:id="30" w:name="_Toc132967729"/>
      <w:bookmarkStart w:id="31" w:name="_Toc160197292"/>
      <w:bookmarkStart w:id="32" w:name="_Toc160197361"/>
      <w:r w:rsidRPr="00B7149F">
        <w:rPr>
          <w:rFonts w:ascii="Times New Roman" w:eastAsiaTheme="majorEastAsia" w:hAnsi="Times New Roman" w:cs="Times New Roman"/>
          <w:b/>
          <w:bCs/>
          <w:sz w:val="24"/>
          <w:szCs w:val="24"/>
        </w:rPr>
        <w:t xml:space="preserve">5.1  </w:t>
      </w:r>
      <w:bookmarkStart w:id="33" w:name="_Hlk130397349"/>
      <w:r w:rsidRPr="00B7149F">
        <w:rPr>
          <w:rFonts w:ascii="Times New Roman" w:eastAsiaTheme="majorEastAsia" w:hAnsi="Times New Roman" w:cs="Times New Roman"/>
          <w:b/>
          <w:bCs/>
          <w:sz w:val="24"/>
          <w:szCs w:val="24"/>
        </w:rPr>
        <w:t>一般规定</w:t>
      </w:r>
      <w:bookmarkEnd w:id="30"/>
      <w:bookmarkEnd w:id="31"/>
      <w:bookmarkEnd w:id="32"/>
    </w:p>
    <w:p w:rsidR="00B7149F" w:rsidRPr="00B7149F" w:rsidRDefault="00B7149F" w:rsidP="00B7149F">
      <w:pPr>
        <w:spacing w:line="360" w:lineRule="auto"/>
        <w:rPr>
          <w:rFonts w:ascii="Times New Roman" w:hAnsi="Times New Roman" w:cs="Times New Roman"/>
          <w:sz w:val="24"/>
          <w:szCs w:val="24"/>
        </w:rPr>
      </w:pPr>
      <w:r w:rsidRPr="00B7149F">
        <w:rPr>
          <w:rFonts w:ascii="Times New Roman" w:hAnsi="Times New Roman" w:cs="Times New Roman"/>
          <w:b/>
          <w:sz w:val="24"/>
          <w:szCs w:val="24"/>
        </w:rPr>
        <w:t>5.1.1</w:t>
      </w:r>
      <w:r w:rsidRPr="00B7149F">
        <w:rPr>
          <w:rFonts w:ascii="Times New Roman" w:hAnsi="Times New Roman" w:cs="Times New Roman"/>
          <w:sz w:val="24"/>
          <w:szCs w:val="24"/>
        </w:rPr>
        <w:t xml:space="preserve">  </w:t>
      </w:r>
      <w:r w:rsidRPr="00B7149F">
        <w:rPr>
          <w:rFonts w:ascii="Times New Roman" w:hAnsi="Times New Roman" w:cs="Times New Roman"/>
          <w:sz w:val="24"/>
          <w:szCs w:val="24"/>
        </w:rPr>
        <w:t>钢格栅轻质底板叠合板应对短暂设计状况、持久设计状况分别按承载能力极限状态和正常使用极限状态进行设计，其荷载及荷载组合应符合现行国家标准《工程结构通用规范》</w:t>
      </w:r>
      <w:r w:rsidRPr="00B7149F">
        <w:rPr>
          <w:rFonts w:ascii="Times New Roman" w:hAnsi="Times New Roman" w:cs="Times New Roman"/>
          <w:sz w:val="24"/>
          <w:szCs w:val="24"/>
        </w:rPr>
        <w:t>GB55001</w:t>
      </w:r>
      <w:r w:rsidRPr="00B7149F">
        <w:rPr>
          <w:rFonts w:ascii="Times New Roman" w:hAnsi="Times New Roman" w:cs="Times New Roman"/>
          <w:sz w:val="24"/>
          <w:szCs w:val="24"/>
        </w:rPr>
        <w:t>、《混凝土结构工程施工规范》</w:t>
      </w:r>
      <w:r w:rsidRPr="00B7149F">
        <w:rPr>
          <w:rFonts w:ascii="Times New Roman" w:hAnsi="Times New Roman" w:cs="Times New Roman"/>
          <w:sz w:val="24"/>
          <w:szCs w:val="24"/>
        </w:rPr>
        <w:t>GB50666</w:t>
      </w:r>
      <w:r w:rsidRPr="00B7149F">
        <w:rPr>
          <w:rFonts w:ascii="Times New Roman" w:hAnsi="Times New Roman" w:cs="Times New Roman"/>
          <w:sz w:val="24"/>
          <w:szCs w:val="24"/>
        </w:rPr>
        <w:t>及《建筑结构荷载规范》</w:t>
      </w:r>
      <w:r w:rsidRPr="00B7149F">
        <w:rPr>
          <w:rFonts w:ascii="Times New Roman" w:hAnsi="Times New Roman" w:cs="Times New Roman"/>
          <w:sz w:val="24"/>
          <w:szCs w:val="24"/>
        </w:rPr>
        <w:t>GB50009</w:t>
      </w:r>
      <w:r w:rsidRPr="00B7149F">
        <w:rPr>
          <w:rFonts w:ascii="Times New Roman" w:hAnsi="Times New Roman" w:cs="Times New Roman"/>
          <w:sz w:val="24"/>
          <w:szCs w:val="24"/>
        </w:rPr>
        <w:t>的规定。</w:t>
      </w:r>
    </w:p>
    <w:p w:rsidR="00B7149F" w:rsidRPr="009C1C64" w:rsidRDefault="00637207" w:rsidP="00B7149F">
      <w:pPr>
        <w:spacing w:line="360" w:lineRule="auto"/>
        <w:rPr>
          <w:rFonts w:ascii="Times New Roman" w:hAnsi="Times New Roman" w:cs="Times New Roman"/>
          <w:color w:val="00B050"/>
          <w:sz w:val="24"/>
          <w:szCs w:val="24"/>
        </w:rPr>
      </w:pPr>
      <w:r>
        <w:rPr>
          <w:rFonts w:ascii="Times New Roman" w:hAnsi="Times New Roman" w:cs="Times New Roman" w:hint="eastAsia"/>
          <w:color w:val="00B050"/>
          <w:sz w:val="24"/>
          <w:szCs w:val="24"/>
          <w:lang w:val="zh-TW" w:eastAsia="zh-TW"/>
        </w:rPr>
        <w:t>【条文说明】</w:t>
      </w:r>
      <w:r w:rsidR="00B7149F" w:rsidRPr="009C1C64">
        <w:rPr>
          <w:rFonts w:ascii="Times New Roman" w:hAnsi="Times New Roman" w:cs="Times New Roman"/>
          <w:color w:val="00B050"/>
          <w:sz w:val="24"/>
          <w:szCs w:val="24"/>
        </w:rPr>
        <w:t>钢格栅轻质底板叠合板短暂设计状况包括运输、堆放、吊运、安装和施工阶段。</w:t>
      </w:r>
    </w:p>
    <w:p w:rsidR="00B7149F" w:rsidRPr="00B7149F" w:rsidRDefault="00B7149F" w:rsidP="00B7149F">
      <w:pPr>
        <w:spacing w:line="360" w:lineRule="auto"/>
        <w:rPr>
          <w:rFonts w:ascii="Times New Roman" w:eastAsiaTheme="majorEastAsia" w:hAnsi="Times New Roman" w:cs="Times New Roman"/>
          <w:sz w:val="24"/>
          <w:szCs w:val="24"/>
        </w:rPr>
      </w:pPr>
      <w:r w:rsidRPr="00B7149F">
        <w:rPr>
          <w:rFonts w:ascii="Times New Roman" w:hAnsi="Times New Roman" w:cs="Times New Roman"/>
          <w:b/>
          <w:sz w:val="24"/>
          <w:szCs w:val="24"/>
        </w:rPr>
        <w:t>5.1.2</w:t>
      </w:r>
      <w:r w:rsidRPr="00B7149F">
        <w:rPr>
          <w:rFonts w:ascii="Times New Roman" w:hAnsi="Times New Roman" w:cs="Times New Roman"/>
          <w:sz w:val="24"/>
          <w:szCs w:val="24"/>
        </w:rPr>
        <w:t xml:space="preserve">  </w:t>
      </w:r>
      <w:r w:rsidRPr="00B7149F">
        <w:rPr>
          <w:rFonts w:ascii="Times New Roman" w:hAnsi="Times New Roman" w:cs="Times New Roman"/>
          <w:sz w:val="24"/>
          <w:szCs w:val="24"/>
        </w:rPr>
        <w:t>当施工阶段无支撑的钢格栅预制</w:t>
      </w:r>
      <w:r w:rsidRPr="00B7149F">
        <w:rPr>
          <w:rFonts w:ascii="Times New Roman" w:hAnsi="Times New Roman" w:cs="Times New Roman" w:hint="eastAsia"/>
          <w:sz w:val="24"/>
          <w:szCs w:val="24"/>
        </w:rPr>
        <w:t>轻质底板</w:t>
      </w:r>
      <w:r w:rsidRPr="00B7149F">
        <w:rPr>
          <w:rFonts w:ascii="Times New Roman" w:hAnsi="Times New Roman" w:cs="Times New Roman"/>
          <w:sz w:val="24"/>
          <w:szCs w:val="24"/>
        </w:rPr>
        <w:t>不能满足承载力及变形要求时，可设置临时支撑</w:t>
      </w:r>
      <w:r w:rsidRPr="00B7149F">
        <w:rPr>
          <w:rFonts w:ascii="Times New Roman" w:hAnsi="Times New Roman" w:cs="Times New Roman" w:hint="eastAsia"/>
          <w:sz w:val="24"/>
          <w:szCs w:val="24"/>
        </w:rPr>
        <w:t>，</w:t>
      </w:r>
      <w:r w:rsidRPr="00B7149F">
        <w:rPr>
          <w:rFonts w:ascii="Times New Roman" w:hAnsi="Times New Roman" w:cs="Times New Roman"/>
          <w:sz w:val="24"/>
          <w:szCs w:val="24"/>
        </w:rPr>
        <w:t>临时支撑</w:t>
      </w:r>
      <w:r w:rsidRPr="00B7149F">
        <w:rPr>
          <w:rFonts w:ascii="Times New Roman" w:eastAsiaTheme="majorEastAsia" w:hAnsi="Times New Roman" w:cs="Times New Roman"/>
          <w:sz w:val="24"/>
          <w:szCs w:val="24"/>
        </w:rPr>
        <w:t>应按现行国家标准《混凝土结构工程施工规范》</w:t>
      </w:r>
      <w:r w:rsidRPr="00B7149F">
        <w:rPr>
          <w:rFonts w:ascii="Times New Roman" w:eastAsiaTheme="majorEastAsia" w:hAnsi="Times New Roman" w:cs="Times New Roman"/>
          <w:sz w:val="24"/>
          <w:szCs w:val="24"/>
        </w:rPr>
        <w:t>GB 50666</w:t>
      </w:r>
      <w:r w:rsidRPr="00B7149F">
        <w:rPr>
          <w:rFonts w:ascii="Times New Roman" w:eastAsiaTheme="majorEastAsia" w:hAnsi="Times New Roman" w:cs="Times New Roman"/>
          <w:sz w:val="24"/>
          <w:szCs w:val="24"/>
        </w:rPr>
        <w:t>等进行承载力及变形计算。</w:t>
      </w:r>
    </w:p>
    <w:p w:rsidR="00B7149F" w:rsidRPr="00B7149F" w:rsidRDefault="00B7149F" w:rsidP="00B7149F">
      <w:pPr>
        <w:spacing w:line="360" w:lineRule="auto"/>
        <w:rPr>
          <w:rFonts w:ascii="Times New Roman" w:hAnsi="Times New Roman" w:cs="Times New Roman"/>
          <w:sz w:val="24"/>
          <w:szCs w:val="24"/>
        </w:rPr>
      </w:pPr>
      <w:r w:rsidRPr="00B7149F">
        <w:rPr>
          <w:rFonts w:ascii="Times New Roman" w:hAnsi="Times New Roman" w:cs="Times New Roman"/>
          <w:b/>
          <w:sz w:val="24"/>
          <w:szCs w:val="24"/>
        </w:rPr>
        <w:t>5.1.3</w:t>
      </w:r>
      <w:r w:rsidRPr="00B7149F">
        <w:rPr>
          <w:rFonts w:ascii="Times New Roman" w:hAnsi="Times New Roman" w:cs="Times New Roman"/>
          <w:sz w:val="24"/>
          <w:szCs w:val="24"/>
        </w:rPr>
        <w:t xml:space="preserve">  </w:t>
      </w:r>
      <w:r w:rsidRPr="00B7149F">
        <w:rPr>
          <w:rFonts w:ascii="Times New Roman" w:hAnsi="Times New Roman" w:cs="Times New Roman"/>
          <w:sz w:val="24"/>
          <w:szCs w:val="24"/>
        </w:rPr>
        <w:t>施工阶段有可靠支撑的钢格栅轻质</w:t>
      </w:r>
      <w:r w:rsidRPr="00B7149F">
        <w:rPr>
          <w:rFonts w:ascii="Times New Roman" w:hAnsi="Times New Roman" w:cs="Times New Roman" w:hint="eastAsia"/>
          <w:sz w:val="24"/>
          <w:szCs w:val="24"/>
        </w:rPr>
        <w:t>底板</w:t>
      </w:r>
      <w:r w:rsidRPr="00B7149F">
        <w:rPr>
          <w:rFonts w:ascii="Times New Roman" w:hAnsi="Times New Roman" w:cs="Times New Roman"/>
          <w:sz w:val="24"/>
          <w:szCs w:val="24"/>
        </w:rPr>
        <w:t>叠合板可按</w:t>
      </w:r>
      <w:proofErr w:type="gramStart"/>
      <w:r w:rsidRPr="00B7149F">
        <w:rPr>
          <w:rFonts w:ascii="Times New Roman" w:hAnsi="Times New Roman" w:cs="Times New Roman"/>
          <w:sz w:val="24"/>
          <w:szCs w:val="24"/>
        </w:rPr>
        <w:t>整体受弯构件</w:t>
      </w:r>
      <w:proofErr w:type="gramEnd"/>
      <w:r w:rsidRPr="00B7149F">
        <w:rPr>
          <w:rFonts w:ascii="Times New Roman" w:hAnsi="Times New Roman" w:cs="Times New Roman"/>
          <w:sz w:val="24"/>
          <w:szCs w:val="24"/>
        </w:rPr>
        <w:t>设计计算。施工阶段无支撑的钢格栅轻质叠合板应对预制构件及浇筑混凝土后的叠合构件按</w:t>
      </w:r>
      <w:r w:rsidRPr="00B7149F">
        <w:rPr>
          <w:rFonts w:ascii="Times New Roman" w:hAnsi="Times New Roman" w:cs="Times New Roman"/>
          <w:sz w:val="24"/>
          <w:szCs w:val="24"/>
        </w:rPr>
        <w:t>5.2.1</w:t>
      </w:r>
      <w:r w:rsidRPr="00B7149F">
        <w:rPr>
          <w:rFonts w:ascii="Times New Roman" w:hAnsi="Times New Roman" w:cs="Times New Roman"/>
          <w:sz w:val="24"/>
          <w:szCs w:val="24"/>
        </w:rPr>
        <w:t>条的要求进行二阶段受力计算。</w:t>
      </w:r>
    </w:p>
    <w:p w:rsidR="00B7149F" w:rsidRPr="00B7149F" w:rsidRDefault="00B7149F" w:rsidP="00B7149F">
      <w:pPr>
        <w:spacing w:line="360" w:lineRule="auto"/>
        <w:rPr>
          <w:rFonts w:ascii="Times New Roman" w:hAnsi="Times New Roman" w:cs="Times New Roman"/>
          <w:sz w:val="24"/>
          <w:szCs w:val="24"/>
        </w:rPr>
      </w:pPr>
      <w:r w:rsidRPr="00B7149F">
        <w:rPr>
          <w:rFonts w:ascii="Times New Roman" w:hAnsi="Times New Roman" w:cs="Times New Roman"/>
          <w:b/>
          <w:sz w:val="24"/>
          <w:szCs w:val="24"/>
        </w:rPr>
        <w:t>5.1.4</w:t>
      </w:r>
      <w:r w:rsidRPr="00B7149F">
        <w:rPr>
          <w:rFonts w:ascii="Times New Roman" w:hAnsi="Times New Roman" w:cs="Times New Roman"/>
          <w:sz w:val="24"/>
          <w:szCs w:val="24"/>
        </w:rPr>
        <w:t xml:space="preserve">  </w:t>
      </w:r>
      <w:r w:rsidRPr="00B7149F">
        <w:rPr>
          <w:rFonts w:ascii="Times New Roman" w:hAnsi="Times New Roman" w:cs="Times New Roman"/>
          <w:sz w:val="24"/>
          <w:szCs w:val="24"/>
        </w:rPr>
        <w:t>钢格栅轻质底板叠合板运输、堆放、吊运、安装验算采用的等效荷载标准值，应符合下列规定：</w:t>
      </w:r>
    </w:p>
    <w:p w:rsidR="00B7149F" w:rsidRPr="00B7149F" w:rsidRDefault="00B7149F" w:rsidP="00B7149F">
      <w:pPr>
        <w:spacing w:line="360" w:lineRule="auto"/>
        <w:ind w:firstLineChars="200" w:firstLine="480"/>
        <w:rPr>
          <w:rFonts w:ascii="Times New Roman" w:hAnsi="Times New Roman" w:cs="Times New Roman"/>
          <w:sz w:val="24"/>
          <w:szCs w:val="24"/>
        </w:rPr>
      </w:pPr>
      <w:r w:rsidRPr="00B7149F">
        <w:rPr>
          <w:rFonts w:ascii="Times New Roman" w:hAnsi="Times New Roman" w:cs="Times New Roman"/>
          <w:sz w:val="24"/>
          <w:szCs w:val="24"/>
        </w:rPr>
        <w:t xml:space="preserve">1  </w:t>
      </w:r>
      <w:r w:rsidRPr="00B7149F">
        <w:rPr>
          <w:rFonts w:ascii="Times New Roman" w:hAnsi="Times New Roman" w:cs="Times New Roman"/>
          <w:sz w:val="24"/>
          <w:szCs w:val="24"/>
        </w:rPr>
        <w:t>运输和吊运验算时，等效静力荷载标准值应取构件自重乘以动力系数，动力系数宜取</w:t>
      </w:r>
      <w:r w:rsidRPr="00B7149F">
        <w:rPr>
          <w:rFonts w:ascii="Times New Roman" w:hAnsi="Times New Roman" w:cs="Times New Roman"/>
          <w:sz w:val="24"/>
          <w:szCs w:val="24"/>
        </w:rPr>
        <w:t>1.5</w:t>
      </w:r>
      <w:r w:rsidRPr="00B7149F">
        <w:rPr>
          <w:rFonts w:ascii="Times New Roman" w:hAnsi="Times New Roman" w:cs="Times New Roman"/>
          <w:sz w:val="24"/>
          <w:szCs w:val="24"/>
        </w:rPr>
        <w:t>。</w:t>
      </w:r>
    </w:p>
    <w:p w:rsidR="00B7149F" w:rsidRPr="00B7149F" w:rsidRDefault="00B7149F" w:rsidP="00B7149F">
      <w:pPr>
        <w:spacing w:line="360" w:lineRule="auto"/>
        <w:ind w:firstLineChars="200" w:firstLine="480"/>
        <w:rPr>
          <w:rFonts w:ascii="Times New Roman" w:hAnsi="Times New Roman" w:cs="Times New Roman"/>
          <w:sz w:val="24"/>
          <w:szCs w:val="24"/>
        </w:rPr>
      </w:pPr>
      <w:r w:rsidRPr="00B7149F">
        <w:rPr>
          <w:rFonts w:ascii="Times New Roman" w:hAnsi="Times New Roman" w:cs="Times New Roman"/>
          <w:sz w:val="24"/>
          <w:szCs w:val="24"/>
        </w:rPr>
        <w:t xml:space="preserve">2  </w:t>
      </w:r>
      <w:r w:rsidRPr="00B7149F">
        <w:rPr>
          <w:rFonts w:ascii="Times New Roman" w:hAnsi="Times New Roman" w:cs="Times New Roman"/>
          <w:sz w:val="24"/>
          <w:szCs w:val="24"/>
        </w:rPr>
        <w:t>堆放和</w:t>
      </w:r>
      <w:r w:rsidRPr="00B7149F">
        <w:rPr>
          <w:rFonts w:ascii="Times New Roman" w:hAnsi="Times New Roman" w:cs="Times New Roman"/>
          <w:sz w:val="24"/>
          <w:szCs w:val="24"/>
          <w:lang w:val="zh-TW" w:eastAsia="zh-TW"/>
        </w:rPr>
        <w:t>安装</w:t>
      </w:r>
      <w:r w:rsidRPr="00B7149F">
        <w:rPr>
          <w:rFonts w:ascii="Times New Roman" w:hAnsi="Times New Roman" w:cs="Times New Roman"/>
          <w:sz w:val="24"/>
          <w:szCs w:val="24"/>
        </w:rPr>
        <w:t>验算时，等效静力荷载标准值应取构件自重标准值乘以动力系数，动力系数可取</w:t>
      </w:r>
      <w:r w:rsidRPr="00B7149F">
        <w:rPr>
          <w:rFonts w:ascii="Times New Roman" w:hAnsi="Times New Roman" w:cs="Times New Roman"/>
          <w:sz w:val="24"/>
          <w:szCs w:val="24"/>
        </w:rPr>
        <w:t>1.2</w:t>
      </w:r>
      <w:r w:rsidRPr="00B7149F">
        <w:rPr>
          <w:rFonts w:ascii="Times New Roman" w:hAnsi="Times New Roman" w:cs="Times New Roman"/>
          <w:sz w:val="24"/>
          <w:szCs w:val="24"/>
        </w:rPr>
        <w:t>。</w:t>
      </w:r>
    </w:p>
    <w:p w:rsidR="00B7149F" w:rsidRPr="00B7149F" w:rsidRDefault="00B7149F" w:rsidP="00B7149F">
      <w:pPr>
        <w:spacing w:line="360" w:lineRule="auto"/>
        <w:textAlignment w:val="baseline"/>
        <w:rPr>
          <w:rFonts w:ascii="Times New Roman" w:eastAsiaTheme="majorEastAsia" w:hAnsi="Times New Roman" w:cs="Times New Roman"/>
          <w:sz w:val="24"/>
          <w:szCs w:val="24"/>
        </w:rPr>
      </w:pPr>
      <w:r w:rsidRPr="00B7149F">
        <w:rPr>
          <w:rFonts w:ascii="Times New Roman" w:hAnsi="Times New Roman" w:cs="Times New Roman"/>
          <w:b/>
          <w:sz w:val="24"/>
          <w:szCs w:val="24"/>
        </w:rPr>
        <w:t>5.1.5</w:t>
      </w:r>
      <w:r w:rsidRPr="00B7149F">
        <w:rPr>
          <w:rFonts w:ascii="Times New Roman" w:hAnsi="Times New Roman" w:cs="Times New Roman"/>
          <w:sz w:val="24"/>
          <w:szCs w:val="24"/>
        </w:rPr>
        <w:t xml:space="preserve">  </w:t>
      </w:r>
      <w:r w:rsidRPr="00B7149F">
        <w:rPr>
          <w:rFonts w:ascii="Times New Roman" w:eastAsiaTheme="majorEastAsia" w:hAnsi="Times New Roman" w:cs="Times New Roman"/>
          <w:sz w:val="24"/>
          <w:szCs w:val="24"/>
        </w:rPr>
        <w:t>施工阶段验算时，钢格栅轻质底板</w:t>
      </w:r>
      <w:r w:rsidRPr="00B7149F">
        <w:rPr>
          <w:rFonts w:ascii="Times New Roman" w:eastAsiaTheme="majorEastAsia" w:hAnsi="Times New Roman" w:cs="Times New Roman" w:hint="eastAsia"/>
          <w:sz w:val="24"/>
          <w:szCs w:val="24"/>
        </w:rPr>
        <w:t>叠合板</w:t>
      </w:r>
      <w:r w:rsidRPr="00B7149F">
        <w:rPr>
          <w:rFonts w:ascii="Times New Roman" w:eastAsiaTheme="majorEastAsia" w:hAnsi="Times New Roman" w:cs="Times New Roman"/>
          <w:sz w:val="24"/>
          <w:szCs w:val="24"/>
        </w:rPr>
        <w:t>承受的永久荷载包括</w:t>
      </w:r>
      <w:r w:rsidRPr="00B7149F">
        <w:rPr>
          <w:rFonts w:ascii="Times New Roman" w:eastAsiaTheme="majorEastAsia" w:hAnsi="Times New Roman" w:cs="Times New Roman" w:hint="eastAsia"/>
          <w:sz w:val="24"/>
          <w:szCs w:val="24"/>
        </w:rPr>
        <w:t>钢格栅预制轻质底板</w:t>
      </w:r>
      <w:r w:rsidRPr="00B7149F">
        <w:rPr>
          <w:rFonts w:ascii="Times New Roman" w:eastAsiaTheme="majorEastAsia" w:hAnsi="Times New Roman" w:cs="Times New Roman"/>
          <w:sz w:val="24"/>
          <w:szCs w:val="24"/>
        </w:rPr>
        <w:t>自重、附加钢筋及混凝土自重，承受的施工可变荷载包括施工人员及设备产生的均布荷载、施工集中荷载，各项荷载应满足下列要求：</w:t>
      </w:r>
    </w:p>
    <w:p w:rsidR="00B7149F" w:rsidRPr="00B7149F" w:rsidRDefault="00B7149F" w:rsidP="00B7149F">
      <w:pPr>
        <w:spacing w:line="360" w:lineRule="auto"/>
        <w:textAlignment w:val="baseline"/>
        <w:rPr>
          <w:rFonts w:ascii="Times New Roman" w:eastAsiaTheme="majorEastAsia" w:hAnsi="Times New Roman" w:cs="Times New Roman"/>
          <w:sz w:val="24"/>
          <w:szCs w:val="24"/>
        </w:rPr>
      </w:pPr>
      <w:r w:rsidRPr="00B7149F">
        <w:rPr>
          <w:rFonts w:ascii="Times New Roman" w:eastAsiaTheme="majorEastAsia" w:hAnsi="Times New Roman" w:cs="Times New Roman"/>
          <w:sz w:val="24"/>
          <w:szCs w:val="24"/>
        </w:rPr>
        <w:t xml:space="preserve">   1  </w:t>
      </w:r>
      <w:r w:rsidRPr="00B7149F">
        <w:rPr>
          <w:rFonts w:ascii="Times New Roman" w:eastAsiaTheme="majorEastAsia" w:hAnsi="Times New Roman" w:cs="Times New Roman"/>
          <w:sz w:val="24"/>
          <w:szCs w:val="24"/>
        </w:rPr>
        <w:t>叠合板</w:t>
      </w:r>
      <w:r w:rsidRPr="00B7149F">
        <w:rPr>
          <w:rFonts w:ascii="Times New Roman" w:eastAsiaTheme="majorEastAsia" w:hAnsi="Times New Roman" w:cs="Times New Roman" w:hint="eastAsia"/>
          <w:sz w:val="24"/>
          <w:szCs w:val="24"/>
        </w:rPr>
        <w:t>钢格栅</w:t>
      </w:r>
      <w:r w:rsidRPr="00B7149F">
        <w:rPr>
          <w:rFonts w:ascii="Times New Roman" w:eastAsiaTheme="majorEastAsia" w:hAnsi="Times New Roman" w:cs="Times New Roman"/>
          <w:sz w:val="24"/>
          <w:szCs w:val="24"/>
        </w:rPr>
        <w:t>自重标准值（</w:t>
      </w:r>
      <m:oMath>
        <m:sSub>
          <m:sSubPr>
            <m:ctrlPr>
              <w:rPr>
                <w:rFonts w:ascii="Cambria Math" w:eastAsiaTheme="majorEastAsia" w:hAnsi="Cambria Math" w:cs="Times New Roman"/>
                <w:sz w:val="24"/>
                <w:szCs w:val="24"/>
              </w:rPr>
            </m:ctrlPr>
          </m:sSubPr>
          <m:e>
            <m:r>
              <w:rPr>
                <w:rFonts w:ascii="Cambria Math" w:eastAsiaTheme="majorEastAsia" w:hAnsi="Cambria Math" w:cs="Times New Roman"/>
                <w:sz w:val="24"/>
                <w:szCs w:val="24"/>
              </w:rPr>
              <m:t>G</m:t>
            </m:r>
          </m:e>
          <m:sub>
            <m:r>
              <w:rPr>
                <w:rFonts w:ascii="Cambria Math" w:eastAsiaTheme="majorEastAsia" w:hAnsi="Cambria Math" w:cs="Times New Roman"/>
                <w:sz w:val="24"/>
                <w:szCs w:val="24"/>
              </w:rPr>
              <m:t>1k</m:t>
            </m:r>
          </m:sub>
        </m:sSub>
      </m:oMath>
      <w:r w:rsidRPr="00B7149F">
        <w:rPr>
          <w:rFonts w:ascii="Times New Roman" w:eastAsiaTheme="majorEastAsia" w:hAnsi="Times New Roman" w:cs="Times New Roman"/>
          <w:sz w:val="24"/>
          <w:szCs w:val="24"/>
        </w:rPr>
        <w:t>）：按容重为</w:t>
      </w:r>
      <w:r w:rsidRPr="00B7149F">
        <w:rPr>
          <w:rFonts w:ascii="Times New Roman" w:eastAsiaTheme="majorEastAsia" w:hAnsi="Times New Roman" w:cs="Times New Roman"/>
          <w:sz w:val="24"/>
          <w:szCs w:val="24"/>
        </w:rPr>
        <w:t>78.5</w:t>
      </w:r>
      <m:oMath>
        <m:f>
          <m:fPr>
            <m:type m:val="lin"/>
            <m:ctrlPr>
              <w:rPr>
                <w:rFonts w:ascii="Cambria Math" w:eastAsiaTheme="majorEastAsia" w:hAnsi="Cambria Math" w:cs="Times New Roman"/>
                <w:sz w:val="24"/>
                <w:szCs w:val="24"/>
              </w:rPr>
            </m:ctrlPr>
          </m:fPr>
          <m:num>
            <m:r>
              <w:rPr>
                <w:rFonts w:ascii="Cambria Math" w:eastAsiaTheme="majorEastAsia" w:hAnsi="Cambria Math" w:cs="Times New Roman"/>
                <w:sz w:val="24"/>
                <w:szCs w:val="24"/>
              </w:rPr>
              <m:t>kN</m:t>
            </m:r>
          </m:num>
          <m:den>
            <m:sSup>
              <m:sSupPr>
                <m:ctrlPr>
                  <w:rPr>
                    <w:rFonts w:ascii="Cambria Math" w:eastAsiaTheme="majorEastAsia" w:hAnsi="Cambria Math" w:cs="Times New Roman"/>
                    <w:i/>
                    <w:sz w:val="24"/>
                    <w:szCs w:val="24"/>
                  </w:rPr>
                </m:ctrlPr>
              </m:sSupPr>
              <m:e>
                <m:r>
                  <w:rPr>
                    <w:rFonts w:ascii="Cambria Math" w:eastAsiaTheme="majorEastAsia" w:hAnsi="Cambria Math" w:cs="Times New Roman"/>
                    <w:sz w:val="24"/>
                    <w:szCs w:val="24"/>
                  </w:rPr>
                  <m:t>m</m:t>
                </m:r>
              </m:e>
              <m:sup>
                <m:r>
                  <w:rPr>
                    <w:rFonts w:ascii="Cambria Math" w:eastAsiaTheme="majorEastAsia" w:hAnsi="Cambria Math" w:cs="Times New Roman"/>
                    <w:sz w:val="24"/>
                    <w:szCs w:val="24"/>
                  </w:rPr>
                  <m:t>3</m:t>
                </m:r>
              </m:sup>
            </m:sSup>
          </m:den>
        </m:f>
      </m:oMath>
      <w:r w:rsidRPr="00B7149F">
        <w:rPr>
          <w:rFonts w:ascii="Times New Roman" w:eastAsiaTheme="majorEastAsia" w:hAnsi="Times New Roman" w:cs="Times New Roman"/>
          <w:sz w:val="24"/>
          <w:szCs w:val="24"/>
        </w:rPr>
        <w:t>计算；</w:t>
      </w:r>
    </w:p>
    <w:p w:rsidR="00B7149F" w:rsidRPr="00B7149F" w:rsidRDefault="00B7149F" w:rsidP="00B7149F">
      <w:pPr>
        <w:spacing w:line="360" w:lineRule="auto"/>
        <w:textAlignment w:val="baseline"/>
        <w:rPr>
          <w:rFonts w:ascii="Times New Roman" w:eastAsiaTheme="majorEastAsia" w:hAnsi="Times New Roman" w:cs="Times New Roman"/>
          <w:sz w:val="24"/>
          <w:szCs w:val="24"/>
        </w:rPr>
      </w:pPr>
      <w:r w:rsidRPr="00B7149F">
        <w:rPr>
          <w:rFonts w:ascii="Times New Roman" w:eastAsiaTheme="majorEastAsia" w:hAnsi="Times New Roman" w:cs="Times New Roman"/>
          <w:sz w:val="24"/>
          <w:szCs w:val="24"/>
        </w:rPr>
        <w:t xml:space="preserve">   2  </w:t>
      </w:r>
      <w:r w:rsidRPr="00B7149F">
        <w:rPr>
          <w:rFonts w:ascii="Times New Roman" w:eastAsiaTheme="majorEastAsia" w:hAnsi="Times New Roman" w:cs="Times New Roman"/>
          <w:sz w:val="24"/>
          <w:szCs w:val="24"/>
        </w:rPr>
        <w:t>叠合板</w:t>
      </w:r>
      <w:r w:rsidRPr="00B7149F">
        <w:rPr>
          <w:rFonts w:ascii="Times New Roman" w:eastAsiaTheme="majorEastAsia" w:hAnsi="Times New Roman" w:cs="Times New Roman" w:hint="eastAsia"/>
          <w:sz w:val="24"/>
          <w:szCs w:val="24"/>
        </w:rPr>
        <w:t>轻质底板</w:t>
      </w:r>
      <w:r w:rsidRPr="00B7149F">
        <w:rPr>
          <w:rFonts w:ascii="Times New Roman" w:eastAsiaTheme="majorEastAsia" w:hAnsi="Times New Roman" w:cs="Times New Roman"/>
          <w:sz w:val="24"/>
          <w:szCs w:val="24"/>
        </w:rPr>
        <w:t>自重标准值（</w:t>
      </w:r>
      <m:oMath>
        <m:sSub>
          <m:sSubPr>
            <m:ctrlPr>
              <w:rPr>
                <w:rFonts w:ascii="Cambria Math" w:eastAsiaTheme="majorEastAsia" w:hAnsi="Cambria Math" w:cs="Times New Roman"/>
                <w:sz w:val="24"/>
                <w:szCs w:val="24"/>
              </w:rPr>
            </m:ctrlPr>
          </m:sSubPr>
          <m:e>
            <m:r>
              <w:rPr>
                <w:rFonts w:ascii="Cambria Math" w:eastAsiaTheme="majorEastAsia" w:hAnsi="Cambria Math" w:cs="Times New Roman"/>
                <w:sz w:val="24"/>
                <w:szCs w:val="24"/>
              </w:rPr>
              <m:t>G</m:t>
            </m:r>
          </m:e>
          <m:sub>
            <m:r>
              <w:rPr>
                <w:rFonts w:ascii="Cambria Math" w:eastAsiaTheme="majorEastAsia" w:hAnsi="Cambria Math" w:cs="Times New Roman"/>
                <w:sz w:val="24"/>
                <w:szCs w:val="24"/>
              </w:rPr>
              <m:t>2k</m:t>
            </m:r>
          </m:sub>
        </m:sSub>
      </m:oMath>
      <w:r w:rsidRPr="00B7149F">
        <w:rPr>
          <w:rFonts w:ascii="Times New Roman" w:eastAsiaTheme="majorEastAsia" w:hAnsi="Times New Roman" w:cs="Times New Roman"/>
          <w:sz w:val="24"/>
          <w:szCs w:val="24"/>
        </w:rPr>
        <w:t>）：按容重为</w:t>
      </w:r>
      <w:r w:rsidRPr="00B7149F">
        <w:rPr>
          <w:rFonts w:ascii="Times New Roman" w:eastAsiaTheme="majorEastAsia" w:hAnsi="Times New Roman" w:cs="Times New Roman"/>
          <w:sz w:val="24"/>
          <w:szCs w:val="24"/>
        </w:rPr>
        <w:t>20</w:t>
      </w:r>
      <m:oMath>
        <m:f>
          <m:fPr>
            <m:type m:val="lin"/>
            <m:ctrlPr>
              <w:rPr>
                <w:rFonts w:ascii="Cambria Math" w:eastAsiaTheme="majorEastAsia" w:hAnsi="Cambria Math" w:cs="Times New Roman"/>
                <w:sz w:val="24"/>
                <w:szCs w:val="24"/>
              </w:rPr>
            </m:ctrlPr>
          </m:fPr>
          <m:num>
            <m:r>
              <w:rPr>
                <w:rFonts w:ascii="Cambria Math" w:eastAsiaTheme="majorEastAsia" w:hAnsi="Cambria Math" w:cs="Times New Roman"/>
                <w:sz w:val="24"/>
                <w:szCs w:val="24"/>
              </w:rPr>
              <m:t>kN</m:t>
            </m:r>
          </m:num>
          <m:den>
            <m:sSup>
              <m:sSupPr>
                <m:ctrlPr>
                  <w:rPr>
                    <w:rFonts w:ascii="Cambria Math" w:eastAsiaTheme="majorEastAsia" w:hAnsi="Cambria Math" w:cs="Times New Roman"/>
                    <w:i/>
                    <w:sz w:val="24"/>
                    <w:szCs w:val="24"/>
                  </w:rPr>
                </m:ctrlPr>
              </m:sSupPr>
              <m:e>
                <m:r>
                  <w:rPr>
                    <w:rFonts w:ascii="Cambria Math" w:eastAsiaTheme="majorEastAsia" w:hAnsi="Cambria Math" w:cs="Times New Roman"/>
                    <w:sz w:val="24"/>
                    <w:szCs w:val="24"/>
                  </w:rPr>
                  <m:t>m</m:t>
                </m:r>
              </m:e>
              <m:sup>
                <m:r>
                  <w:rPr>
                    <w:rFonts w:ascii="Cambria Math" w:eastAsiaTheme="majorEastAsia" w:hAnsi="Cambria Math" w:cs="Times New Roman"/>
                    <w:sz w:val="24"/>
                    <w:szCs w:val="24"/>
                  </w:rPr>
                  <m:t>3</m:t>
                </m:r>
              </m:sup>
            </m:sSup>
          </m:den>
        </m:f>
      </m:oMath>
      <w:r w:rsidRPr="00B7149F">
        <w:rPr>
          <w:rFonts w:ascii="Times New Roman" w:eastAsiaTheme="majorEastAsia" w:hAnsi="Times New Roman" w:cs="Times New Roman"/>
          <w:sz w:val="24"/>
          <w:szCs w:val="24"/>
        </w:rPr>
        <w:t>计算；</w:t>
      </w:r>
    </w:p>
    <w:p w:rsidR="00B7149F" w:rsidRPr="00B7149F" w:rsidRDefault="00B7149F" w:rsidP="00B7149F">
      <w:pPr>
        <w:spacing w:line="360" w:lineRule="auto"/>
        <w:textAlignment w:val="baseline"/>
        <w:rPr>
          <w:rFonts w:ascii="Times New Roman" w:eastAsiaTheme="majorEastAsia" w:hAnsi="Times New Roman" w:cs="Times New Roman"/>
          <w:sz w:val="24"/>
          <w:szCs w:val="24"/>
        </w:rPr>
      </w:pPr>
      <w:r w:rsidRPr="00B7149F">
        <w:rPr>
          <w:rFonts w:ascii="Times New Roman" w:eastAsiaTheme="majorEastAsia" w:hAnsi="Times New Roman" w:cs="Times New Roman"/>
          <w:sz w:val="24"/>
          <w:szCs w:val="24"/>
        </w:rPr>
        <w:t xml:space="preserve">   3  </w:t>
      </w:r>
      <w:r w:rsidRPr="00B7149F">
        <w:rPr>
          <w:rFonts w:ascii="Times New Roman" w:eastAsiaTheme="majorEastAsia" w:hAnsi="Times New Roman" w:cs="Times New Roman"/>
          <w:sz w:val="24"/>
          <w:szCs w:val="24"/>
        </w:rPr>
        <w:t>附加钢筋及混凝土自重标准值（</w:t>
      </w:r>
      <m:oMath>
        <m:sSub>
          <m:sSubPr>
            <m:ctrlPr>
              <w:rPr>
                <w:rFonts w:ascii="Cambria Math" w:eastAsiaTheme="majorEastAsia" w:hAnsi="Cambria Math" w:cs="Times New Roman"/>
                <w:sz w:val="24"/>
                <w:szCs w:val="24"/>
              </w:rPr>
            </m:ctrlPr>
          </m:sSubPr>
          <m:e>
            <m:r>
              <w:rPr>
                <w:rFonts w:ascii="Cambria Math" w:eastAsiaTheme="majorEastAsia" w:hAnsi="Cambria Math" w:cs="Times New Roman"/>
                <w:sz w:val="24"/>
                <w:szCs w:val="24"/>
              </w:rPr>
              <m:t>G</m:t>
            </m:r>
          </m:e>
          <m:sub>
            <m:r>
              <w:rPr>
                <w:rFonts w:ascii="Cambria Math" w:eastAsiaTheme="majorEastAsia" w:hAnsi="Cambria Math" w:cs="Times New Roman"/>
                <w:sz w:val="24"/>
                <w:szCs w:val="24"/>
              </w:rPr>
              <m:t>3k</m:t>
            </m:r>
          </m:sub>
        </m:sSub>
      </m:oMath>
      <w:r w:rsidRPr="00B7149F">
        <w:rPr>
          <w:rFonts w:ascii="Times New Roman" w:eastAsiaTheme="majorEastAsia" w:hAnsi="Times New Roman" w:cs="Times New Roman"/>
          <w:sz w:val="24"/>
          <w:szCs w:val="24"/>
        </w:rPr>
        <w:t>）：按容重为</w:t>
      </w:r>
      <w:r w:rsidRPr="00B7149F">
        <w:rPr>
          <w:rFonts w:ascii="Times New Roman" w:eastAsiaTheme="majorEastAsia" w:hAnsi="Times New Roman" w:cs="Times New Roman"/>
          <w:sz w:val="24"/>
          <w:szCs w:val="24"/>
        </w:rPr>
        <w:t>25</w:t>
      </w:r>
      <m:oMath>
        <m:f>
          <m:fPr>
            <m:type m:val="lin"/>
            <m:ctrlPr>
              <w:rPr>
                <w:rFonts w:ascii="Cambria Math" w:eastAsiaTheme="majorEastAsia" w:hAnsi="Cambria Math" w:cs="Times New Roman"/>
                <w:sz w:val="24"/>
                <w:szCs w:val="24"/>
              </w:rPr>
            </m:ctrlPr>
          </m:fPr>
          <m:num>
            <m:r>
              <w:rPr>
                <w:rFonts w:ascii="Cambria Math" w:eastAsiaTheme="majorEastAsia" w:hAnsi="Cambria Math" w:cs="Times New Roman"/>
                <w:sz w:val="24"/>
                <w:szCs w:val="24"/>
              </w:rPr>
              <m:t>kN</m:t>
            </m:r>
          </m:num>
          <m:den>
            <m:sSup>
              <m:sSupPr>
                <m:ctrlPr>
                  <w:rPr>
                    <w:rFonts w:ascii="Cambria Math" w:eastAsiaTheme="majorEastAsia" w:hAnsi="Cambria Math" w:cs="Times New Roman"/>
                    <w:i/>
                    <w:sz w:val="24"/>
                    <w:szCs w:val="24"/>
                  </w:rPr>
                </m:ctrlPr>
              </m:sSupPr>
              <m:e>
                <m:r>
                  <w:rPr>
                    <w:rFonts w:ascii="Cambria Math" w:eastAsiaTheme="majorEastAsia" w:hAnsi="Cambria Math" w:cs="Times New Roman"/>
                    <w:sz w:val="24"/>
                    <w:szCs w:val="24"/>
                  </w:rPr>
                  <m:t>m</m:t>
                </m:r>
              </m:e>
              <m:sup>
                <m:r>
                  <w:rPr>
                    <w:rFonts w:ascii="Cambria Math" w:eastAsiaTheme="majorEastAsia" w:hAnsi="Cambria Math" w:cs="Times New Roman"/>
                    <w:sz w:val="24"/>
                    <w:szCs w:val="24"/>
                  </w:rPr>
                  <m:t>3</m:t>
                </m:r>
              </m:sup>
            </m:sSup>
          </m:den>
        </m:f>
      </m:oMath>
      <w:r w:rsidRPr="00B7149F">
        <w:rPr>
          <w:rFonts w:ascii="Times New Roman" w:eastAsiaTheme="majorEastAsia" w:hAnsi="Times New Roman" w:cs="Times New Roman"/>
          <w:sz w:val="24"/>
          <w:szCs w:val="24"/>
        </w:rPr>
        <w:t>计算；</w:t>
      </w:r>
    </w:p>
    <w:p w:rsidR="00B7149F" w:rsidRPr="00B7149F" w:rsidRDefault="00B7149F" w:rsidP="00B7149F">
      <w:pPr>
        <w:spacing w:line="360" w:lineRule="auto"/>
        <w:textAlignment w:val="baseline"/>
        <w:rPr>
          <w:rFonts w:ascii="Times New Roman" w:eastAsiaTheme="majorEastAsia" w:hAnsi="Times New Roman" w:cs="Times New Roman"/>
          <w:sz w:val="24"/>
          <w:szCs w:val="24"/>
        </w:rPr>
      </w:pPr>
      <w:r w:rsidRPr="00B7149F">
        <w:rPr>
          <w:rFonts w:ascii="Times New Roman" w:eastAsiaTheme="majorEastAsia" w:hAnsi="Times New Roman" w:cs="Times New Roman"/>
          <w:sz w:val="24"/>
          <w:szCs w:val="24"/>
        </w:rPr>
        <w:t xml:space="preserve">   4  </w:t>
      </w:r>
      <w:r w:rsidRPr="00B7149F">
        <w:rPr>
          <w:rFonts w:ascii="Times New Roman" w:eastAsiaTheme="majorEastAsia" w:hAnsi="Times New Roman" w:cs="Times New Roman"/>
          <w:sz w:val="24"/>
          <w:szCs w:val="24"/>
        </w:rPr>
        <w:t>施工人员及设备产生的均布荷载标准值（</w:t>
      </w:r>
      <m:oMath>
        <m:sSub>
          <m:sSubPr>
            <m:ctrlPr>
              <w:rPr>
                <w:rFonts w:ascii="Cambria Math" w:eastAsiaTheme="majorEastAsia" w:hAnsi="Cambria Math" w:cs="Times New Roman"/>
                <w:sz w:val="24"/>
                <w:szCs w:val="24"/>
              </w:rPr>
            </m:ctrlPr>
          </m:sSubPr>
          <m:e>
            <m:r>
              <w:rPr>
                <w:rFonts w:ascii="Cambria Math" w:eastAsiaTheme="majorEastAsia" w:hAnsi="Cambria Math" w:cs="Times New Roman"/>
                <w:sz w:val="24"/>
                <w:szCs w:val="24"/>
              </w:rPr>
              <m:t>Q</m:t>
            </m:r>
          </m:e>
          <m:sub>
            <m:r>
              <w:rPr>
                <w:rFonts w:ascii="Cambria Math" w:eastAsiaTheme="majorEastAsia" w:hAnsi="Cambria Math" w:cs="Times New Roman"/>
                <w:sz w:val="24"/>
                <w:szCs w:val="24"/>
              </w:rPr>
              <m:t>1k</m:t>
            </m:r>
          </m:sub>
        </m:sSub>
      </m:oMath>
      <w:r w:rsidRPr="00B7149F">
        <w:rPr>
          <w:rFonts w:ascii="Times New Roman" w:eastAsiaTheme="majorEastAsia" w:hAnsi="Times New Roman" w:cs="Times New Roman"/>
          <w:sz w:val="24"/>
          <w:szCs w:val="24"/>
        </w:rPr>
        <w:t>）：</w:t>
      </w:r>
      <w:r w:rsidRPr="00B7149F">
        <w:rPr>
          <w:rFonts w:ascii="Times New Roman" w:eastAsiaTheme="majorEastAsia" w:hAnsi="Times New Roman" w:cs="Times New Roman" w:hint="eastAsia"/>
          <w:sz w:val="24"/>
          <w:szCs w:val="24"/>
        </w:rPr>
        <w:t>应以施工实际荷载为依据，不小于</w:t>
      </w:r>
      <w:r w:rsidRPr="00B7149F">
        <w:rPr>
          <w:rFonts w:ascii="Times New Roman" w:eastAsiaTheme="majorEastAsia" w:hAnsi="Times New Roman" w:cs="Times New Roman"/>
          <w:sz w:val="24"/>
          <w:szCs w:val="24"/>
        </w:rPr>
        <w:t>1.5</w:t>
      </w:r>
      <m:oMath>
        <m:f>
          <m:fPr>
            <m:type m:val="lin"/>
            <m:ctrlPr>
              <w:rPr>
                <w:rFonts w:ascii="Cambria Math" w:eastAsiaTheme="majorEastAsia" w:hAnsi="Cambria Math" w:cs="Times New Roman"/>
                <w:sz w:val="24"/>
                <w:szCs w:val="24"/>
              </w:rPr>
            </m:ctrlPr>
          </m:fPr>
          <m:num>
            <m:r>
              <w:rPr>
                <w:rFonts w:ascii="Cambria Math" w:eastAsiaTheme="majorEastAsia" w:hAnsi="Cambria Math" w:cs="Times New Roman"/>
                <w:sz w:val="24"/>
                <w:szCs w:val="24"/>
              </w:rPr>
              <m:t>kN</m:t>
            </m:r>
          </m:num>
          <m:den>
            <m:sSup>
              <m:sSupPr>
                <m:ctrlPr>
                  <w:rPr>
                    <w:rFonts w:ascii="Cambria Math" w:eastAsiaTheme="majorEastAsia" w:hAnsi="Cambria Math" w:cs="Times New Roman"/>
                    <w:i/>
                    <w:sz w:val="24"/>
                    <w:szCs w:val="24"/>
                  </w:rPr>
                </m:ctrlPr>
              </m:sSupPr>
              <m:e>
                <m:r>
                  <w:rPr>
                    <w:rFonts w:ascii="Cambria Math" w:eastAsiaTheme="majorEastAsia" w:hAnsi="Cambria Math" w:cs="Times New Roman"/>
                    <w:sz w:val="24"/>
                    <w:szCs w:val="24"/>
                  </w:rPr>
                  <m:t>m</m:t>
                </m:r>
              </m:e>
              <m:sup>
                <m:r>
                  <w:rPr>
                    <w:rFonts w:ascii="Cambria Math" w:eastAsiaTheme="majorEastAsia" w:hAnsi="Cambria Math" w:cs="Times New Roman"/>
                    <w:sz w:val="24"/>
                    <w:szCs w:val="24"/>
                  </w:rPr>
                  <m:t>2</m:t>
                </m:r>
              </m:sup>
            </m:sSup>
          </m:den>
        </m:f>
      </m:oMath>
      <w:r w:rsidRPr="00B7149F">
        <w:rPr>
          <w:rFonts w:ascii="Times New Roman" w:eastAsiaTheme="majorEastAsia" w:hAnsi="Times New Roman" w:cs="Times New Roman"/>
          <w:sz w:val="24"/>
          <w:szCs w:val="24"/>
        </w:rPr>
        <w:t>；</w:t>
      </w:r>
    </w:p>
    <w:p w:rsidR="00B7149F" w:rsidRPr="00B7149F" w:rsidRDefault="00B7149F" w:rsidP="00B7149F">
      <w:pPr>
        <w:spacing w:line="360" w:lineRule="auto"/>
        <w:textAlignment w:val="baseline"/>
        <w:rPr>
          <w:rFonts w:ascii="Times New Roman" w:eastAsiaTheme="majorEastAsia" w:hAnsi="Times New Roman" w:cs="Times New Roman"/>
          <w:sz w:val="24"/>
          <w:szCs w:val="24"/>
        </w:rPr>
      </w:pPr>
      <w:r w:rsidRPr="00B7149F">
        <w:rPr>
          <w:rFonts w:ascii="Times New Roman" w:eastAsiaTheme="majorEastAsia" w:hAnsi="Times New Roman" w:cs="Times New Roman"/>
          <w:sz w:val="24"/>
          <w:szCs w:val="24"/>
        </w:rPr>
        <w:t xml:space="preserve">   5  </w:t>
      </w:r>
      <w:r w:rsidRPr="00B7149F">
        <w:rPr>
          <w:rFonts w:ascii="Times New Roman" w:eastAsiaTheme="majorEastAsia" w:hAnsi="Times New Roman" w:cs="Times New Roman"/>
          <w:sz w:val="24"/>
          <w:szCs w:val="24"/>
        </w:rPr>
        <w:t>施工集中荷载标准值（</w:t>
      </w:r>
      <m:oMath>
        <m:sSub>
          <m:sSubPr>
            <m:ctrlPr>
              <w:rPr>
                <w:rFonts w:ascii="Cambria Math" w:eastAsiaTheme="majorEastAsia" w:hAnsi="Cambria Math" w:cs="Times New Roman"/>
                <w:sz w:val="24"/>
                <w:szCs w:val="24"/>
              </w:rPr>
            </m:ctrlPr>
          </m:sSubPr>
          <m:e>
            <m:r>
              <w:rPr>
                <w:rFonts w:ascii="Cambria Math" w:eastAsiaTheme="majorEastAsia" w:hAnsi="Cambria Math" w:cs="Times New Roman"/>
                <w:sz w:val="24"/>
                <w:szCs w:val="24"/>
              </w:rPr>
              <m:t>Q</m:t>
            </m:r>
          </m:e>
          <m:sub>
            <m:r>
              <w:rPr>
                <w:rFonts w:ascii="Cambria Math" w:eastAsiaTheme="majorEastAsia" w:hAnsi="Cambria Math" w:cs="Times New Roman"/>
                <w:sz w:val="24"/>
                <w:szCs w:val="24"/>
              </w:rPr>
              <m:t>2k</m:t>
            </m:r>
          </m:sub>
        </m:sSub>
      </m:oMath>
      <w:r w:rsidRPr="00B7149F">
        <w:rPr>
          <w:rFonts w:ascii="Times New Roman" w:eastAsiaTheme="majorEastAsia" w:hAnsi="Times New Roman" w:cs="Times New Roman"/>
          <w:sz w:val="24"/>
          <w:szCs w:val="24"/>
        </w:rPr>
        <w:t>）：取</w:t>
      </w:r>
      <w:r w:rsidRPr="00B7149F">
        <w:rPr>
          <w:rFonts w:ascii="Times New Roman" w:eastAsiaTheme="majorEastAsia" w:hAnsi="Times New Roman" w:cs="Times New Roman"/>
          <w:sz w:val="24"/>
          <w:szCs w:val="24"/>
        </w:rPr>
        <w:t>1.0</w:t>
      </w:r>
      <m:oMath>
        <m:r>
          <w:rPr>
            <w:rFonts w:ascii="Cambria Math" w:eastAsiaTheme="majorEastAsia" w:hAnsi="Cambria Math" w:cs="Times New Roman"/>
            <w:sz w:val="24"/>
            <w:szCs w:val="24"/>
          </w:rPr>
          <m:t xml:space="preserve"> kN</m:t>
        </m:r>
      </m:oMath>
      <w:r w:rsidRPr="00B7149F">
        <w:rPr>
          <w:rFonts w:ascii="Times New Roman" w:eastAsiaTheme="majorEastAsia" w:hAnsi="Times New Roman" w:cs="Times New Roman"/>
          <w:sz w:val="24"/>
          <w:szCs w:val="24"/>
        </w:rPr>
        <w:t>。</w:t>
      </w:r>
    </w:p>
    <w:bookmarkEnd w:id="33"/>
    <w:p w:rsidR="00B7149F" w:rsidRPr="00B7149F" w:rsidRDefault="00B7149F" w:rsidP="00B7149F">
      <w:pPr>
        <w:spacing w:line="360" w:lineRule="auto"/>
        <w:textAlignment w:val="baseline"/>
        <w:rPr>
          <w:rFonts w:ascii="Times New Roman" w:eastAsiaTheme="majorEastAsia" w:hAnsi="Times New Roman" w:cs="Times New Roman"/>
          <w:sz w:val="24"/>
          <w:szCs w:val="24"/>
        </w:rPr>
      </w:pPr>
      <w:r w:rsidRPr="00B7149F">
        <w:rPr>
          <w:rFonts w:ascii="Times New Roman" w:eastAsiaTheme="majorEastAsia" w:hAnsi="Times New Roman" w:cs="Times New Roman"/>
          <w:b/>
          <w:sz w:val="24"/>
          <w:szCs w:val="24"/>
        </w:rPr>
        <w:t>5.1.6</w:t>
      </w:r>
      <w:r w:rsidRPr="00B7149F">
        <w:rPr>
          <w:rFonts w:ascii="Times New Roman" w:eastAsiaTheme="majorEastAsia" w:hAnsi="Times New Roman" w:cs="Times New Roman"/>
          <w:sz w:val="24"/>
          <w:szCs w:val="24"/>
        </w:rPr>
        <w:t xml:space="preserve">  </w:t>
      </w:r>
      <w:r w:rsidRPr="00B7149F">
        <w:rPr>
          <w:rFonts w:ascii="Times New Roman" w:eastAsiaTheme="majorEastAsia" w:hAnsi="Times New Roman" w:cs="Times New Roman"/>
          <w:sz w:val="24"/>
          <w:szCs w:val="24"/>
        </w:rPr>
        <w:t>钢格栅轻质底板叠合</w:t>
      </w:r>
      <w:proofErr w:type="gramStart"/>
      <w:r w:rsidRPr="00B7149F">
        <w:rPr>
          <w:rFonts w:ascii="Times New Roman" w:eastAsiaTheme="majorEastAsia" w:hAnsi="Times New Roman" w:cs="Times New Roman"/>
          <w:sz w:val="24"/>
          <w:szCs w:val="24"/>
        </w:rPr>
        <w:t>板施工</w:t>
      </w:r>
      <w:proofErr w:type="gramEnd"/>
      <w:r w:rsidRPr="00B7149F">
        <w:rPr>
          <w:rFonts w:ascii="Times New Roman" w:eastAsiaTheme="majorEastAsia" w:hAnsi="Times New Roman" w:cs="Times New Roman"/>
          <w:sz w:val="24"/>
          <w:szCs w:val="24"/>
        </w:rPr>
        <w:t>阶段按以分项系数表达的极限状态设计方法计算</w:t>
      </w:r>
      <w:r w:rsidRPr="00B7149F">
        <w:rPr>
          <w:rFonts w:ascii="Times New Roman" w:eastAsiaTheme="majorEastAsia" w:hAnsi="Times New Roman" w:cs="Times New Roman" w:hint="eastAsia"/>
          <w:sz w:val="24"/>
          <w:szCs w:val="24"/>
        </w:rPr>
        <w:t>时</w:t>
      </w:r>
      <w:r w:rsidRPr="00B7149F">
        <w:rPr>
          <w:rFonts w:ascii="Times New Roman" w:eastAsiaTheme="majorEastAsia" w:hAnsi="Times New Roman" w:cs="Times New Roman"/>
          <w:sz w:val="24"/>
          <w:szCs w:val="24"/>
        </w:rPr>
        <w:t>，结构</w:t>
      </w:r>
      <w:r w:rsidRPr="00B7149F">
        <w:rPr>
          <w:rFonts w:ascii="Times New Roman" w:eastAsiaTheme="majorEastAsia" w:hAnsi="Times New Roman" w:cs="Times New Roman"/>
          <w:sz w:val="24"/>
          <w:szCs w:val="24"/>
        </w:rPr>
        <w:lastRenderedPageBreak/>
        <w:t>重要性系数取</w:t>
      </w:r>
      <w:r w:rsidRPr="00B7149F">
        <w:rPr>
          <w:rFonts w:ascii="Times New Roman" w:eastAsiaTheme="majorEastAsia" w:hAnsi="Times New Roman" w:cs="Times New Roman"/>
          <w:sz w:val="24"/>
          <w:szCs w:val="24"/>
        </w:rPr>
        <w:t>0.9</w:t>
      </w:r>
      <w:r w:rsidRPr="00B7149F">
        <w:rPr>
          <w:rFonts w:ascii="Times New Roman" w:eastAsiaTheme="majorEastAsia" w:hAnsi="Times New Roman" w:cs="Times New Roman"/>
          <w:sz w:val="24"/>
          <w:szCs w:val="24"/>
        </w:rPr>
        <w:t>。</w:t>
      </w:r>
    </w:p>
    <w:p w:rsidR="00B7149F" w:rsidRPr="00B7149F" w:rsidRDefault="00B7149F" w:rsidP="00B7149F">
      <w:pPr>
        <w:spacing w:line="360" w:lineRule="auto"/>
        <w:textAlignment w:val="baseline"/>
        <w:rPr>
          <w:rFonts w:ascii="Times New Roman" w:eastAsiaTheme="majorEastAsia" w:hAnsi="Times New Roman" w:cs="Times New Roman"/>
          <w:sz w:val="24"/>
          <w:szCs w:val="24"/>
        </w:rPr>
      </w:pPr>
      <w:r w:rsidRPr="00B7149F">
        <w:rPr>
          <w:rFonts w:ascii="Times New Roman" w:eastAsiaTheme="majorEastAsia" w:hAnsi="Times New Roman" w:cs="Times New Roman"/>
          <w:b/>
          <w:sz w:val="24"/>
          <w:szCs w:val="24"/>
        </w:rPr>
        <w:t>5.1.7</w:t>
      </w:r>
      <w:r w:rsidRPr="00B7149F">
        <w:rPr>
          <w:rFonts w:ascii="Times New Roman" w:eastAsiaTheme="majorEastAsia" w:hAnsi="Times New Roman" w:cs="Times New Roman"/>
          <w:sz w:val="24"/>
          <w:szCs w:val="24"/>
        </w:rPr>
        <w:t xml:space="preserve">  </w:t>
      </w:r>
      <w:r w:rsidRPr="00B7149F">
        <w:rPr>
          <w:rFonts w:ascii="Times New Roman" w:eastAsiaTheme="majorEastAsia" w:hAnsi="Times New Roman" w:cs="Times New Roman"/>
          <w:sz w:val="24"/>
          <w:szCs w:val="24"/>
        </w:rPr>
        <w:t>施工阶段验算采用的荷载组合见下表，进行承载力计算时，应考虑施工可变荷载（</w:t>
      </w:r>
      <m:oMath>
        <m:sSub>
          <m:sSubPr>
            <m:ctrlPr>
              <w:rPr>
                <w:rFonts w:ascii="Cambria Math" w:eastAsiaTheme="majorEastAsia" w:hAnsi="Cambria Math" w:cs="Times New Roman"/>
                <w:sz w:val="24"/>
                <w:szCs w:val="24"/>
              </w:rPr>
            </m:ctrlPr>
          </m:sSubPr>
          <m:e>
            <m:r>
              <w:rPr>
                <w:rFonts w:ascii="Cambria Math" w:eastAsiaTheme="majorEastAsia" w:hAnsi="Cambria Math" w:cs="Times New Roman"/>
                <w:sz w:val="24"/>
                <w:szCs w:val="24"/>
              </w:rPr>
              <m:t>Q</m:t>
            </m:r>
          </m:e>
          <m:sub>
            <m:r>
              <w:rPr>
                <w:rFonts w:ascii="Cambria Math" w:eastAsiaTheme="majorEastAsia" w:hAnsi="Cambria Math" w:cs="Times New Roman"/>
                <w:sz w:val="24"/>
                <w:szCs w:val="24"/>
              </w:rPr>
              <m:t>1k</m:t>
            </m:r>
          </m:sub>
        </m:sSub>
      </m:oMath>
      <w:r w:rsidRPr="00B7149F">
        <w:rPr>
          <w:rFonts w:ascii="Times New Roman" w:eastAsiaTheme="majorEastAsia" w:hAnsi="Times New Roman" w:cs="Times New Roman"/>
          <w:sz w:val="24"/>
          <w:szCs w:val="24"/>
        </w:rPr>
        <w:t>、</w:t>
      </w:r>
      <m:oMath>
        <m:sSub>
          <m:sSubPr>
            <m:ctrlPr>
              <w:rPr>
                <w:rFonts w:ascii="Cambria Math" w:eastAsiaTheme="majorEastAsia" w:hAnsi="Cambria Math" w:cs="Times New Roman"/>
                <w:sz w:val="24"/>
                <w:szCs w:val="24"/>
              </w:rPr>
            </m:ctrlPr>
          </m:sSubPr>
          <m:e>
            <m:r>
              <w:rPr>
                <w:rFonts w:ascii="Cambria Math" w:eastAsiaTheme="majorEastAsia" w:hAnsi="Cambria Math" w:cs="Times New Roman"/>
                <w:sz w:val="24"/>
                <w:szCs w:val="24"/>
              </w:rPr>
              <m:t>Q</m:t>
            </m:r>
          </m:e>
          <m:sub>
            <m:r>
              <w:rPr>
                <w:rFonts w:ascii="Cambria Math" w:eastAsiaTheme="majorEastAsia" w:hAnsi="Cambria Math" w:cs="Times New Roman"/>
                <w:sz w:val="24"/>
                <w:szCs w:val="24"/>
              </w:rPr>
              <m:t>2k</m:t>
            </m:r>
          </m:sub>
        </m:sSub>
      </m:oMath>
      <w:r w:rsidRPr="00B7149F">
        <w:rPr>
          <w:rFonts w:ascii="Times New Roman" w:eastAsiaTheme="majorEastAsia" w:hAnsi="Times New Roman" w:cs="Times New Roman"/>
          <w:sz w:val="24"/>
          <w:szCs w:val="24"/>
        </w:rPr>
        <w:t>）和附加钢筋及混凝土自重（</w:t>
      </w:r>
      <m:oMath>
        <m:sSub>
          <m:sSubPr>
            <m:ctrlPr>
              <w:rPr>
                <w:rFonts w:ascii="Cambria Math" w:eastAsiaTheme="majorEastAsia" w:hAnsi="Cambria Math" w:cs="Times New Roman"/>
                <w:sz w:val="24"/>
                <w:szCs w:val="24"/>
              </w:rPr>
            </m:ctrlPr>
          </m:sSubPr>
          <m:e>
            <m:r>
              <w:rPr>
                <w:rFonts w:ascii="Cambria Math" w:eastAsiaTheme="majorEastAsia" w:hAnsi="Cambria Math" w:cs="Times New Roman"/>
                <w:sz w:val="24"/>
                <w:szCs w:val="24"/>
              </w:rPr>
              <m:t>G</m:t>
            </m:r>
          </m:e>
          <m:sub>
            <m:r>
              <w:rPr>
                <w:rFonts w:ascii="Cambria Math" w:eastAsiaTheme="majorEastAsia" w:hAnsi="Cambria Math" w:cs="Times New Roman"/>
                <w:sz w:val="24"/>
                <w:szCs w:val="24"/>
              </w:rPr>
              <m:t>3k</m:t>
            </m:r>
          </m:sub>
        </m:sSub>
      </m:oMath>
      <w:r w:rsidRPr="00B7149F">
        <w:rPr>
          <w:rFonts w:ascii="Times New Roman" w:eastAsiaTheme="majorEastAsia" w:hAnsi="Times New Roman" w:cs="Times New Roman"/>
          <w:sz w:val="24"/>
          <w:szCs w:val="24"/>
        </w:rPr>
        <w:t>）的最不利分布。</w:t>
      </w:r>
    </w:p>
    <w:p w:rsidR="00B7149F" w:rsidRPr="00B7149F" w:rsidRDefault="00B7149F" w:rsidP="00B7149F">
      <w:pPr>
        <w:jc w:val="center"/>
        <w:rPr>
          <w:rFonts w:ascii="Times New Roman" w:eastAsia="方正黑体简体" w:hAnsi="Times New Roman" w:cs="Times New Roman"/>
          <w:sz w:val="18"/>
          <w:szCs w:val="18"/>
        </w:rPr>
      </w:pPr>
      <w:r w:rsidRPr="00B7149F">
        <w:rPr>
          <w:rFonts w:ascii="Times New Roman" w:eastAsia="方正黑体简体" w:hAnsi="Times New Roman" w:cs="Times New Roman"/>
          <w:sz w:val="18"/>
          <w:szCs w:val="18"/>
        </w:rPr>
        <w:t>表</w:t>
      </w:r>
      <w:r w:rsidRPr="00B7149F">
        <w:rPr>
          <w:rFonts w:ascii="Times New Roman" w:eastAsia="方正黑体简体" w:hAnsi="Times New Roman" w:cs="Times New Roman"/>
          <w:sz w:val="18"/>
          <w:szCs w:val="18"/>
        </w:rPr>
        <w:t xml:space="preserve">5.1.7 </w:t>
      </w:r>
      <w:r w:rsidRPr="00B7149F">
        <w:rPr>
          <w:rFonts w:ascii="Times New Roman" w:eastAsia="方正黑体简体" w:hAnsi="Times New Roman" w:cs="Times New Roman"/>
          <w:sz w:val="18"/>
          <w:szCs w:val="18"/>
        </w:rPr>
        <w:t>施工阶段荷载组合</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6"/>
        <w:gridCol w:w="4924"/>
      </w:tblGrid>
      <w:tr w:rsidR="00B7149F" w:rsidRPr="00B7149F" w:rsidTr="00637207">
        <w:trPr>
          <w:trHeight w:val="454"/>
          <w:jc w:val="center"/>
        </w:trPr>
        <w:tc>
          <w:tcPr>
            <w:tcW w:w="0" w:type="auto"/>
            <w:vAlign w:val="center"/>
          </w:tcPr>
          <w:p w:rsidR="00B7149F" w:rsidRPr="00B7149F" w:rsidRDefault="00B7149F" w:rsidP="00B7149F">
            <w:pPr>
              <w:adjustRightInd w:val="0"/>
              <w:jc w:val="center"/>
              <w:textAlignment w:val="center"/>
              <w:rPr>
                <w:rFonts w:ascii="Times New Roman" w:hAnsi="Times New Roman" w:cs="Times New Roman"/>
                <w:snapToGrid w:val="0"/>
                <w:color w:val="000000" w:themeColor="text1"/>
                <w:kern w:val="0"/>
                <w:szCs w:val="15"/>
              </w:rPr>
            </w:pPr>
            <w:r w:rsidRPr="00B7149F">
              <w:rPr>
                <w:rFonts w:ascii="Times New Roman" w:hAnsi="Times New Roman" w:cs="Times New Roman"/>
                <w:snapToGrid w:val="0"/>
                <w:color w:val="000000" w:themeColor="text1"/>
                <w:kern w:val="0"/>
                <w:szCs w:val="15"/>
              </w:rPr>
              <w:t>计算内容</w:t>
            </w:r>
          </w:p>
        </w:tc>
        <w:tc>
          <w:tcPr>
            <w:tcW w:w="4924" w:type="dxa"/>
            <w:vAlign w:val="center"/>
          </w:tcPr>
          <w:p w:rsidR="00B7149F" w:rsidRPr="00B7149F" w:rsidRDefault="00B7149F" w:rsidP="00B7149F">
            <w:pPr>
              <w:adjustRightInd w:val="0"/>
              <w:jc w:val="center"/>
              <w:textAlignment w:val="center"/>
              <w:rPr>
                <w:rFonts w:ascii="Times New Roman" w:hAnsi="Times New Roman" w:cs="Times New Roman"/>
                <w:snapToGrid w:val="0"/>
                <w:color w:val="000000" w:themeColor="text1"/>
                <w:kern w:val="0"/>
                <w:szCs w:val="15"/>
              </w:rPr>
            </w:pPr>
            <w:r w:rsidRPr="00B7149F">
              <w:rPr>
                <w:rFonts w:ascii="Times New Roman" w:hAnsi="Times New Roman" w:cs="Times New Roman"/>
                <w:snapToGrid w:val="0"/>
                <w:color w:val="000000" w:themeColor="text1"/>
                <w:kern w:val="0"/>
                <w:szCs w:val="15"/>
              </w:rPr>
              <w:t>荷载组合</w:t>
            </w:r>
          </w:p>
        </w:tc>
      </w:tr>
      <w:tr w:rsidR="00B7149F" w:rsidRPr="00B7149F" w:rsidTr="00637207">
        <w:trPr>
          <w:trHeight w:val="454"/>
          <w:jc w:val="center"/>
        </w:trPr>
        <w:tc>
          <w:tcPr>
            <w:tcW w:w="0" w:type="auto"/>
            <w:vAlign w:val="center"/>
          </w:tcPr>
          <w:p w:rsidR="00B7149F" w:rsidRPr="00B7149F" w:rsidRDefault="00B7149F" w:rsidP="00B7149F">
            <w:pPr>
              <w:adjustRightInd w:val="0"/>
              <w:jc w:val="center"/>
              <w:textAlignment w:val="center"/>
              <w:rPr>
                <w:rFonts w:ascii="Times New Roman" w:hAnsi="Times New Roman" w:cs="Times New Roman"/>
                <w:snapToGrid w:val="0"/>
                <w:color w:val="000000" w:themeColor="text1"/>
                <w:kern w:val="0"/>
                <w:szCs w:val="15"/>
              </w:rPr>
            </w:pPr>
            <w:r w:rsidRPr="00B7149F">
              <w:rPr>
                <w:rFonts w:ascii="Times New Roman" w:hAnsi="Times New Roman" w:cs="Times New Roman"/>
                <w:snapToGrid w:val="0"/>
                <w:color w:val="000000" w:themeColor="text1"/>
                <w:kern w:val="0"/>
                <w:szCs w:val="15"/>
              </w:rPr>
              <w:t>钢格栅承载力</w:t>
            </w:r>
          </w:p>
        </w:tc>
        <w:tc>
          <w:tcPr>
            <w:tcW w:w="4924" w:type="dxa"/>
            <w:vAlign w:val="center"/>
          </w:tcPr>
          <w:p w:rsidR="00B7149F" w:rsidRPr="00B7149F" w:rsidRDefault="001B2C85" w:rsidP="00B7149F">
            <w:pPr>
              <w:adjustRightInd w:val="0"/>
              <w:jc w:val="center"/>
              <w:textAlignment w:val="center"/>
              <w:rPr>
                <w:rFonts w:ascii="Times New Roman" w:hAnsi="Times New Roman" w:cs="Times New Roman"/>
                <w:snapToGrid w:val="0"/>
                <w:color w:val="000000" w:themeColor="text1"/>
                <w:kern w:val="0"/>
                <w:szCs w:val="15"/>
              </w:rPr>
            </w:pPr>
            <m:oMath>
              <m:sSub>
                <m:sSubPr>
                  <m:ctrlPr>
                    <w:rPr>
                      <w:rFonts w:ascii="Cambria Math" w:hAnsi="Cambria Math" w:cs="Times New Roman"/>
                      <w:snapToGrid w:val="0"/>
                      <w:color w:val="000000" w:themeColor="text1"/>
                      <w:kern w:val="0"/>
                      <w:szCs w:val="15"/>
                    </w:rPr>
                  </m:ctrlPr>
                </m:sSubPr>
                <m:e>
                  <m:r>
                    <m:rPr>
                      <m:sty m:val="p"/>
                    </m:rPr>
                    <w:rPr>
                      <w:rFonts w:ascii="Cambria Math" w:hAnsi="Cambria Math" w:cs="Times New Roman"/>
                      <w:snapToGrid w:val="0"/>
                      <w:color w:val="000000" w:themeColor="text1"/>
                      <w:kern w:val="0"/>
                      <w:szCs w:val="15"/>
                    </w:rPr>
                    <m:t>1.3</m:t>
                  </m:r>
                  <m:r>
                    <m:rPr>
                      <m:sty m:val="p"/>
                    </m:rPr>
                    <w:rPr>
                      <w:rFonts w:ascii="Cambria Math" w:hAnsi="Cambria Math" w:cs="Times New Roman"/>
                      <w:snapToGrid w:val="0"/>
                      <w:color w:val="000000" w:themeColor="text1"/>
                      <w:kern w:val="0"/>
                      <w:szCs w:val="15"/>
                    </w:rPr>
                    <m:t>（</m:t>
                  </m:r>
                  <m:r>
                    <w:rPr>
                      <w:rFonts w:ascii="Cambria Math" w:hAnsi="Cambria Math" w:cs="Times New Roman"/>
                      <w:snapToGrid w:val="0"/>
                      <w:color w:val="000000" w:themeColor="text1"/>
                      <w:kern w:val="0"/>
                      <w:szCs w:val="15"/>
                    </w:rPr>
                    <m:t>G</m:t>
                  </m:r>
                </m:e>
                <m:sub>
                  <m:r>
                    <m:rPr>
                      <m:sty m:val="p"/>
                    </m:rPr>
                    <w:rPr>
                      <w:rFonts w:ascii="Cambria Math" w:hAnsi="Cambria Math" w:cs="Times New Roman"/>
                      <w:snapToGrid w:val="0"/>
                      <w:color w:val="000000" w:themeColor="text1"/>
                      <w:kern w:val="0"/>
                      <w:szCs w:val="15"/>
                    </w:rPr>
                    <m:t>1</m:t>
                  </m:r>
                  <m:r>
                    <w:rPr>
                      <w:rFonts w:ascii="Cambria Math" w:hAnsi="Cambria Math" w:cs="Times New Roman"/>
                      <w:snapToGrid w:val="0"/>
                      <w:color w:val="000000" w:themeColor="text1"/>
                      <w:kern w:val="0"/>
                      <w:szCs w:val="15"/>
                    </w:rPr>
                    <m:t>k</m:t>
                  </m:r>
                </m:sub>
              </m:sSub>
              <m:r>
                <m:rPr>
                  <m:sty m:val="p"/>
                </m:rPr>
                <w:rPr>
                  <w:rFonts w:ascii="Cambria Math" w:hAnsi="Cambria Math" w:cs="Times New Roman"/>
                  <w:snapToGrid w:val="0"/>
                  <w:color w:val="000000" w:themeColor="text1"/>
                  <w:kern w:val="0"/>
                  <w:szCs w:val="15"/>
                </w:rPr>
                <m:t>+</m:t>
              </m:r>
              <m:sSub>
                <m:sSubPr>
                  <m:ctrlPr>
                    <w:rPr>
                      <w:rFonts w:ascii="Cambria Math" w:hAnsi="Cambria Math" w:cs="Times New Roman"/>
                      <w:snapToGrid w:val="0"/>
                      <w:color w:val="000000" w:themeColor="text1"/>
                      <w:kern w:val="0"/>
                      <w:szCs w:val="15"/>
                    </w:rPr>
                  </m:ctrlPr>
                </m:sSubPr>
                <m:e>
                  <m:r>
                    <w:rPr>
                      <w:rFonts w:ascii="Cambria Math" w:hAnsi="Cambria Math" w:cs="Times New Roman"/>
                      <w:snapToGrid w:val="0"/>
                      <w:color w:val="000000" w:themeColor="text1"/>
                      <w:kern w:val="0"/>
                      <w:szCs w:val="15"/>
                    </w:rPr>
                    <m:t>G</m:t>
                  </m:r>
                </m:e>
                <m:sub>
                  <m:r>
                    <m:rPr>
                      <m:sty m:val="p"/>
                    </m:rPr>
                    <w:rPr>
                      <w:rFonts w:ascii="Cambria Math" w:hAnsi="Cambria Math" w:cs="Times New Roman"/>
                      <w:snapToGrid w:val="0"/>
                      <w:color w:val="000000" w:themeColor="text1"/>
                      <w:kern w:val="0"/>
                      <w:szCs w:val="15"/>
                    </w:rPr>
                    <m:t>2</m:t>
                  </m:r>
                  <m:r>
                    <w:rPr>
                      <w:rFonts w:ascii="Cambria Math" w:hAnsi="Cambria Math" w:cs="Times New Roman"/>
                      <w:snapToGrid w:val="0"/>
                      <w:color w:val="000000" w:themeColor="text1"/>
                      <w:kern w:val="0"/>
                      <w:szCs w:val="15"/>
                    </w:rPr>
                    <m:t>k</m:t>
                  </m:r>
                </m:sub>
              </m:sSub>
              <m:r>
                <m:rPr>
                  <m:sty m:val="p"/>
                </m:rPr>
                <w:rPr>
                  <w:rFonts w:ascii="Cambria Math" w:hAnsi="Cambria Math" w:cs="Times New Roman"/>
                  <w:snapToGrid w:val="0"/>
                  <w:color w:val="000000" w:themeColor="text1"/>
                  <w:kern w:val="0"/>
                  <w:szCs w:val="15"/>
                </w:rPr>
                <m:t>+</m:t>
              </m:r>
              <m:sSub>
                <m:sSubPr>
                  <m:ctrlPr>
                    <w:rPr>
                      <w:rFonts w:ascii="Cambria Math" w:hAnsi="Cambria Math" w:cs="Times New Roman"/>
                      <w:snapToGrid w:val="0"/>
                      <w:color w:val="000000" w:themeColor="text1"/>
                      <w:kern w:val="0"/>
                      <w:szCs w:val="15"/>
                    </w:rPr>
                  </m:ctrlPr>
                </m:sSubPr>
                <m:e>
                  <m:r>
                    <w:rPr>
                      <w:rFonts w:ascii="Cambria Math" w:hAnsi="Cambria Math" w:cs="Times New Roman"/>
                      <w:snapToGrid w:val="0"/>
                      <w:color w:val="000000" w:themeColor="text1"/>
                      <w:kern w:val="0"/>
                      <w:szCs w:val="15"/>
                    </w:rPr>
                    <m:t>G</m:t>
                  </m:r>
                </m:e>
                <m:sub>
                  <m:r>
                    <m:rPr>
                      <m:sty m:val="p"/>
                    </m:rPr>
                    <w:rPr>
                      <w:rFonts w:ascii="Cambria Math" w:hAnsi="Cambria Math" w:cs="Times New Roman"/>
                      <w:snapToGrid w:val="0"/>
                      <w:color w:val="000000" w:themeColor="text1"/>
                      <w:kern w:val="0"/>
                      <w:szCs w:val="15"/>
                    </w:rPr>
                    <m:t>3</m:t>
                  </m:r>
                  <m:r>
                    <w:rPr>
                      <w:rFonts w:ascii="Cambria Math" w:hAnsi="Cambria Math" w:cs="Times New Roman"/>
                      <w:snapToGrid w:val="0"/>
                      <w:color w:val="000000" w:themeColor="text1"/>
                      <w:kern w:val="0"/>
                      <w:szCs w:val="15"/>
                    </w:rPr>
                    <m:t>k</m:t>
                  </m:r>
                </m:sub>
              </m:sSub>
              <m:r>
                <m:rPr>
                  <m:sty m:val="p"/>
                </m:rPr>
                <w:rPr>
                  <w:rFonts w:ascii="Cambria Math" w:hAnsi="Cambria Math" w:cs="Times New Roman"/>
                  <w:snapToGrid w:val="0"/>
                  <w:color w:val="000000" w:themeColor="text1"/>
                  <w:kern w:val="0"/>
                  <w:szCs w:val="15"/>
                </w:rPr>
                <m:t>）</m:t>
              </m:r>
              <m:r>
                <m:rPr>
                  <m:sty m:val="p"/>
                </m:rPr>
                <w:rPr>
                  <w:rFonts w:ascii="Cambria Math" w:hAnsi="Cambria Math" w:cs="Times New Roman"/>
                  <w:snapToGrid w:val="0"/>
                  <w:color w:val="000000" w:themeColor="text1"/>
                  <w:kern w:val="0"/>
                  <w:szCs w:val="15"/>
                </w:rPr>
                <m:t>+1.5</m:t>
              </m:r>
              <m:r>
                <m:rPr>
                  <m:sty m:val="p"/>
                </m:rPr>
                <w:rPr>
                  <w:rFonts w:ascii="Cambria Math" w:hAnsi="Cambria Math" w:cs="Times New Roman" w:hint="eastAsia"/>
                  <w:snapToGrid w:val="0"/>
                  <w:color w:val="000000" w:themeColor="text1"/>
                  <w:kern w:val="0"/>
                  <w:szCs w:val="15"/>
                </w:rPr>
                <m:t>ψ</m:t>
              </m:r>
              <m:sSub>
                <m:sSubPr>
                  <m:ctrlPr>
                    <w:rPr>
                      <w:rFonts w:ascii="Cambria Math" w:hAnsi="Cambria Math" w:cs="Times New Roman"/>
                      <w:snapToGrid w:val="0"/>
                      <w:color w:val="000000" w:themeColor="text1"/>
                      <w:kern w:val="0"/>
                      <w:szCs w:val="15"/>
                    </w:rPr>
                  </m:ctrlPr>
                </m:sSubPr>
                <m:e>
                  <m:r>
                    <w:rPr>
                      <w:rFonts w:ascii="Cambria Math" w:hAnsi="Cambria Math" w:cs="Times New Roman"/>
                      <w:snapToGrid w:val="0"/>
                      <w:color w:val="000000" w:themeColor="text1"/>
                      <w:kern w:val="0"/>
                      <w:szCs w:val="15"/>
                    </w:rPr>
                    <m:t>Q</m:t>
                  </m:r>
                </m:e>
                <m:sub>
                  <m:r>
                    <m:rPr>
                      <m:sty m:val="p"/>
                    </m:rPr>
                    <w:rPr>
                      <w:rFonts w:ascii="Cambria Math" w:hAnsi="Cambria Math" w:cs="Times New Roman"/>
                      <w:snapToGrid w:val="0"/>
                      <w:color w:val="000000" w:themeColor="text1"/>
                      <w:kern w:val="0"/>
                      <w:szCs w:val="15"/>
                    </w:rPr>
                    <m:t>1</m:t>
                  </m:r>
                  <m:r>
                    <w:rPr>
                      <w:rFonts w:ascii="Cambria Math" w:hAnsi="Cambria Math" w:cs="Times New Roman"/>
                      <w:snapToGrid w:val="0"/>
                      <w:color w:val="000000" w:themeColor="text1"/>
                      <w:kern w:val="0"/>
                      <w:szCs w:val="15"/>
                    </w:rPr>
                    <m:t>k</m:t>
                  </m:r>
                </m:sub>
              </m:sSub>
            </m:oMath>
            <w:r w:rsidR="00B7149F" w:rsidRPr="00B7149F">
              <w:rPr>
                <w:rFonts w:ascii="Times New Roman" w:hAnsi="Times New Roman" w:cs="Times New Roman"/>
                <w:snapToGrid w:val="0"/>
                <w:color w:val="000000" w:themeColor="text1"/>
                <w:kern w:val="0"/>
                <w:szCs w:val="15"/>
              </w:rPr>
              <w:t>和</w:t>
            </w:r>
          </w:p>
          <w:p w:rsidR="00B7149F" w:rsidRPr="00B7149F" w:rsidRDefault="001B2C85" w:rsidP="00B7149F">
            <w:pPr>
              <w:adjustRightInd w:val="0"/>
              <w:jc w:val="center"/>
              <w:textAlignment w:val="center"/>
              <w:rPr>
                <w:rFonts w:ascii="Times New Roman" w:hAnsi="Times New Roman" w:cs="Times New Roman"/>
                <w:snapToGrid w:val="0"/>
                <w:color w:val="000000" w:themeColor="text1"/>
                <w:kern w:val="0"/>
                <w:szCs w:val="15"/>
              </w:rPr>
            </w:pPr>
            <m:oMath>
              <m:sSub>
                <m:sSubPr>
                  <m:ctrlPr>
                    <w:rPr>
                      <w:rFonts w:ascii="Cambria Math" w:hAnsi="Cambria Math" w:cs="Times New Roman"/>
                      <w:snapToGrid w:val="0"/>
                      <w:color w:val="000000" w:themeColor="text1"/>
                      <w:kern w:val="0"/>
                      <w:szCs w:val="15"/>
                    </w:rPr>
                  </m:ctrlPr>
                </m:sSubPr>
                <m:e>
                  <m:r>
                    <m:rPr>
                      <m:sty m:val="p"/>
                    </m:rPr>
                    <w:rPr>
                      <w:rFonts w:ascii="Cambria Math" w:hAnsi="Cambria Math" w:cs="Times New Roman"/>
                      <w:snapToGrid w:val="0"/>
                      <w:color w:val="000000" w:themeColor="text1"/>
                      <w:kern w:val="0"/>
                      <w:szCs w:val="15"/>
                    </w:rPr>
                    <m:t>1.3</m:t>
                  </m:r>
                  <m:r>
                    <m:rPr>
                      <m:sty m:val="p"/>
                    </m:rPr>
                    <w:rPr>
                      <w:rFonts w:ascii="Cambria Math" w:hAnsi="Cambria Math" w:cs="Times New Roman"/>
                      <w:snapToGrid w:val="0"/>
                      <w:color w:val="000000" w:themeColor="text1"/>
                      <w:kern w:val="0"/>
                      <w:szCs w:val="15"/>
                    </w:rPr>
                    <m:t>（</m:t>
                  </m:r>
                  <m:r>
                    <w:rPr>
                      <w:rFonts w:ascii="Cambria Math" w:hAnsi="Cambria Math" w:cs="Times New Roman"/>
                      <w:snapToGrid w:val="0"/>
                      <w:color w:val="000000" w:themeColor="text1"/>
                      <w:kern w:val="0"/>
                      <w:szCs w:val="15"/>
                    </w:rPr>
                    <m:t>G</m:t>
                  </m:r>
                </m:e>
                <m:sub>
                  <m:r>
                    <m:rPr>
                      <m:sty m:val="p"/>
                    </m:rPr>
                    <w:rPr>
                      <w:rFonts w:ascii="Cambria Math" w:hAnsi="Cambria Math" w:cs="Times New Roman"/>
                      <w:snapToGrid w:val="0"/>
                      <w:color w:val="000000" w:themeColor="text1"/>
                      <w:kern w:val="0"/>
                      <w:szCs w:val="15"/>
                    </w:rPr>
                    <m:t>1</m:t>
                  </m:r>
                  <m:r>
                    <w:rPr>
                      <w:rFonts w:ascii="Cambria Math" w:hAnsi="Cambria Math" w:cs="Times New Roman"/>
                      <w:snapToGrid w:val="0"/>
                      <w:color w:val="000000" w:themeColor="text1"/>
                      <w:kern w:val="0"/>
                      <w:szCs w:val="15"/>
                    </w:rPr>
                    <m:t>k</m:t>
                  </m:r>
                </m:sub>
              </m:sSub>
              <m:r>
                <m:rPr>
                  <m:sty m:val="p"/>
                </m:rPr>
                <w:rPr>
                  <w:rFonts w:ascii="Cambria Math" w:hAnsi="Cambria Math" w:cs="Times New Roman"/>
                  <w:snapToGrid w:val="0"/>
                  <w:color w:val="000000" w:themeColor="text1"/>
                  <w:kern w:val="0"/>
                  <w:szCs w:val="15"/>
                </w:rPr>
                <m:t>+</m:t>
              </m:r>
              <m:sSub>
                <m:sSubPr>
                  <m:ctrlPr>
                    <w:rPr>
                      <w:rFonts w:ascii="Cambria Math" w:hAnsi="Cambria Math" w:cs="Times New Roman"/>
                      <w:snapToGrid w:val="0"/>
                      <w:color w:val="000000" w:themeColor="text1"/>
                      <w:kern w:val="0"/>
                      <w:szCs w:val="15"/>
                    </w:rPr>
                  </m:ctrlPr>
                </m:sSubPr>
                <m:e>
                  <m:r>
                    <w:rPr>
                      <w:rFonts w:ascii="Cambria Math" w:hAnsi="Cambria Math" w:cs="Times New Roman"/>
                      <w:snapToGrid w:val="0"/>
                      <w:color w:val="000000" w:themeColor="text1"/>
                      <w:kern w:val="0"/>
                      <w:szCs w:val="15"/>
                    </w:rPr>
                    <m:t>G</m:t>
                  </m:r>
                </m:e>
                <m:sub>
                  <m:r>
                    <m:rPr>
                      <m:sty m:val="p"/>
                    </m:rPr>
                    <w:rPr>
                      <w:rFonts w:ascii="Cambria Math" w:hAnsi="Cambria Math" w:cs="Times New Roman"/>
                      <w:snapToGrid w:val="0"/>
                      <w:color w:val="000000" w:themeColor="text1"/>
                      <w:kern w:val="0"/>
                      <w:szCs w:val="15"/>
                    </w:rPr>
                    <m:t>2</m:t>
                  </m:r>
                  <m:r>
                    <w:rPr>
                      <w:rFonts w:ascii="Cambria Math" w:hAnsi="Cambria Math" w:cs="Times New Roman"/>
                      <w:snapToGrid w:val="0"/>
                      <w:color w:val="000000" w:themeColor="text1"/>
                      <w:kern w:val="0"/>
                      <w:szCs w:val="15"/>
                    </w:rPr>
                    <m:t>k</m:t>
                  </m:r>
                </m:sub>
              </m:sSub>
              <m:r>
                <m:rPr>
                  <m:sty m:val="p"/>
                </m:rPr>
                <w:rPr>
                  <w:rFonts w:ascii="Cambria Math" w:hAnsi="Cambria Math" w:cs="Times New Roman"/>
                  <w:snapToGrid w:val="0"/>
                  <w:color w:val="000000" w:themeColor="text1"/>
                  <w:kern w:val="0"/>
                  <w:szCs w:val="15"/>
                </w:rPr>
                <m:t>+</m:t>
              </m:r>
              <m:sSub>
                <m:sSubPr>
                  <m:ctrlPr>
                    <w:rPr>
                      <w:rFonts w:ascii="Cambria Math" w:hAnsi="Cambria Math" w:cs="Times New Roman"/>
                      <w:snapToGrid w:val="0"/>
                      <w:color w:val="000000" w:themeColor="text1"/>
                      <w:kern w:val="0"/>
                      <w:szCs w:val="15"/>
                    </w:rPr>
                  </m:ctrlPr>
                </m:sSubPr>
                <m:e>
                  <m:r>
                    <w:rPr>
                      <w:rFonts w:ascii="Cambria Math" w:hAnsi="Cambria Math" w:cs="Times New Roman"/>
                      <w:snapToGrid w:val="0"/>
                      <w:color w:val="000000" w:themeColor="text1"/>
                      <w:kern w:val="0"/>
                      <w:szCs w:val="15"/>
                    </w:rPr>
                    <m:t>G</m:t>
                  </m:r>
                </m:e>
                <m:sub>
                  <m:r>
                    <m:rPr>
                      <m:sty m:val="p"/>
                    </m:rPr>
                    <w:rPr>
                      <w:rFonts w:ascii="Cambria Math" w:hAnsi="Cambria Math" w:cs="Times New Roman"/>
                      <w:snapToGrid w:val="0"/>
                      <w:color w:val="000000" w:themeColor="text1"/>
                      <w:kern w:val="0"/>
                      <w:szCs w:val="15"/>
                    </w:rPr>
                    <m:t>3</m:t>
                  </m:r>
                  <m:r>
                    <w:rPr>
                      <w:rFonts w:ascii="Cambria Math" w:hAnsi="Cambria Math" w:cs="Times New Roman"/>
                      <w:snapToGrid w:val="0"/>
                      <w:color w:val="000000" w:themeColor="text1"/>
                      <w:kern w:val="0"/>
                      <w:szCs w:val="15"/>
                    </w:rPr>
                    <m:t>k</m:t>
                  </m:r>
                </m:sub>
              </m:sSub>
              <m:r>
                <m:rPr>
                  <m:sty m:val="p"/>
                </m:rPr>
                <w:rPr>
                  <w:rFonts w:ascii="Cambria Math" w:hAnsi="Cambria Math" w:cs="Times New Roman"/>
                  <w:snapToGrid w:val="0"/>
                  <w:color w:val="000000" w:themeColor="text1"/>
                  <w:kern w:val="0"/>
                  <w:szCs w:val="15"/>
                </w:rPr>
                <m:t>）</m:t>
              </m:r>
              <m:r>
                <m:rPr>
                  <m:sty m:val="p"/>
                </m:rPr>
                <w:rPr>
                  <w:rFonts w:ascii="Cambria Math" w:hAnsi="Cambria Math" w:cs="Times New Roman"/>
                  <w:snapToGrid w:val="0"/>
                  <w:color w:val="000000" w:themeColor="text1"/>
                  <w:kern w:val="0"/>
                  <w:szCs w:val="15"/>
                </w:rPr>
                <m:t>+1.5</m:t>
              </m:r>
              <m:sSub>
                <m:sSubPr>
                  <m:ctrlPr>
                    <w:rPr>
                      <w:rFonts w:ascii="Cambria Math" w:hAnsi="Cambria Math" w:cs="Times New Roman"/>
                      <w:snapToGrid w:val="0"/>
                      <w:color w:val="000000" w:themeColor="text1"/>
                      <w:kern w:val="0"/>
                      <w:szCs w:val="15"/>
                    </w:rPr>
                  </m:ctrlPr>
                </m:sSubPr>
                <m:e>
                  <m:r>
                    <m:rPr>
                      <m:sty m:val="p"/>
                    </m:rPr>
                    <w:rPr>
                      <w:rFonts w:ascii="Cambria Math" w:hAnsi="Cambria Math" w:cs="Times New Roman" w:hint="eastAsia"/>
                      <w:snapToGrid w:val="0"/>
                      <w:color w:val="000000" w:themeColor="text1"/>
                      <w:kern w:val="0"/>
                      <w:szCs w:val="15"/>
                    </w:rPr>
                    <m:t>ψ</m:t>
                  </m:r>
                  <m:r>
                    <w:rPr>
                      <w:rFonts w:ascii="Cambria Math" w:hAnsi="Cambria Math" w:cs="Times New Roman"/>
                      <w:snapToGrid w:val="0"/>
                      <w:color w:val="000000" w:themeColor="text1"/>
                      <w:kern w:val="0"/>
                      <w:szCs w:val="15"/>
                    </w:rPr>
                    <m:t>Q</m:t>
                  </m:r>
                </m:e>
                <m:sub>
                  <m:r>
                    <m:rPr>
                      <m:sty m:val="p"/>
                    </m:rPr>
                    <w:rPr>
                      <w:rFonts w:ascii="Cambria Math" w:hAnsi="Cambria Math" w:cs="Times New Roman"/>
                      <w:snapToGrid w:val="0"/>
                      <w:color w:val="000000" w:themeColor="text1"/>
                      <w:kern w:val="0"/>
                      <w:szCs w:val="15"/>
                    </w:rPr>
                    <m:t>2</m:t>
                  </m:r>
                  <m:r>
                    <w:rPr>
                      <w:rFonts w:ascii="Cambria Math" w:hAnsi="Cambria Math" w:cs="Times New Roman"/>
                      <w:snapToGrid w:val="0"/>
                      <w:color w:val="000000" w:themeColor="text1"/>
                      <w:kern w:val="0"/>
                      <w:szCs w:val="15"/>
                    </w:rPr>
                    <m:t>k</m:t>
                  </m:r>
                </m:sub>
              </m:sSub>
            </m:oMath>
            <w:r w:rsidR="00B7149F" w:rsidRPr="00B7149F">
              <w:rPr>
                <w:rFonts w:ascii="Times New Roman" w:hAnsi="Times New Roman" w:cs="Times New Roman"/>
                <w:snapToGrid w:val="0"/>
                <w:color w:val="000000" w:themeColor="text1"/>
                <w:kern w:val="0"/>
                <w:szCs w:val="15"/>
              </w:rPr>
              <w:t>取最不利</w:t>
            </w:r>
          </w:p>
        </w:tc>
      </w:tr>
      <w:tr w:rsidR="00B7149F" w:rsidRPr="00B7149F" w:rsidTr="00637207">
        <w:trPr>
          <w:trHeight w:val="454"/>
          <w:jc w:val="center"/>
        </w:trPr>
        <w:tc>
          <w:tcPr>
            <w:tcW w:w="0" w:type="auto"/>
            <w:vAlign w:val="center"/>
          </w:tcPr>
          <w:p w:rsidR="00B7149F" w:rsidRPr="00B7149F" w:rsidRDefault="00B7149F" w:rsidP="00B7149F">
            <w:pPr>
              <w:adjustRightInd w:val="0"/>
              <w:jc w:val="center"/>
              <w:textAlignment w:val="center"/>
              <w:rPr>
                <w:rFonts w:ascii="Times New Roman" w:hAnsi="Times New Roman" w:cs="Times New Roman"/>
                <w:snapToGrid w:val="0"/>
                <w:color w:val="000000" w:themeColor="text1"/>
                <w:kern w:val="0"/>
                <w:szCs w:val="15"/>
              </w:rPr>
            </w:pPr>
            <w:r w:rsidRPr="00B7149F">
              <w:rPr>
                <w:rFonts w:ascii="Times New Roman" w:hAnsi="Times New Roman" w:cs="Times New Roman" w:hint="eastAsia"/>
                <w:snapToGrid w:val="0"/>
                <w:color w:val="000000" w:themeColor="text1"/>
                <w:kern w:val="0"/>
                <w:szCs w:val="15"/>
              </w:rPr>
              <w:t>轻质底板</w:t>
            </w:r>
            <w:r w:rsidRPr="00B7149F">
              <w:rPr>
                <w:rFonts w:ascii="Times New Roman" w:hAnsi="Times New Roman" w:cs="Times New Roman"/>
                <w:snapToGrid w:val="0"/>
                <w:color w:val="000000" w:themeColor="text1"/>
                <w:kern w:val="0"/>
                <w:szCs w:val="15"/>
              </w:rPr>
              <w:t>承载力、连接件连接承载力</w:t>
            </w:r>
          </w:p>
        </w:tc>
        <w:tc>
          <w:tcPr>
            <w:tcW w:w="4924" w:type="dxa"/>
            <w:vAlign w:val="center"/>
          </w:tcPr>
          <w:p w:rsidR="00B7149F" w:rsidRPr="00B7149F" w:rsidRDefault="001B2C85" w:rsidP="00B7149F">
            <w:pPr>
              <w:adjustRightInd w:val="0"/>
              <w:jc w:val="center"/>
              <w:textAlignment w:val="center"/>
              <w:rPr>
                <w:rFonts w:ascii="Times New Roman" w:hAnsi="Times New Roman" w:cs="Times New Roman"/>
                <w:snapToGrid w:val="0"/>
                <w:color w:val="000000" w:themeColor="text1"/>
                <w:kern w:val="0"/>
                <w:szCs w:val="15"/>
              </w:rPr>
            </w:pPr>
            <m:oMath>
              <m:sSub>
                <m:sSubPr>
                  <m:ctrlPr>
                    <w:rPr>
                      <w:rFonts w:ascii="Cambria Math" w:hAnsi="Cambria Math" w:cs="Times New Roman"/>
                      <w:snapToGrid w:val="0"/>
                      <w:color w:val="000000" w:themeColor="text1"/>
                      <w:kern w:val="0"/>
                      <w:szCs w:val="15"/>
                    </w:rPr>
                  </m:ctrlPr>
                </m:sSubPr>
                <m:e>
                  <m:r>
                    <m:rPr>
                      <m:sty m:val="p"/>
                    </m:rPr>
                    <w:rPr>
                      <w:rFonts w:ascii="Cambria Math" w:hAnsi="Cambria Math" w:cs="Times New Roman"/>
                      <w:snapToGrid w:val="0"/>
                      <w:color w:val="000000" w:themeColor="text1"/>
                      <w:kern w:val="0"/>
                      <w:szCs w:val="15"/>
                    </w:rPr>
                    <m:t>（</m:t>
                  </m:r>
                  <m:r>
                    <w:rPr>
                      <w:rFonts w:ascii="Cambria Math" w:hAnsi="Cambria Math" w:cs="Times New Roman"/>
                      <w:snapToGrid w:val="0"/>
                      <w:color w:val="000000" w:themeColor="text1"/>
                      <w:kern w:val="0"/>
                      <w:szCs w:val="15"/>
                    </w:rPr>
                    <m:t>G</m:t>
                  </m:r>
                </m:e>
                <m:sub>
                  <m:r>
                    <m:rPr>
                      <m:sty m:val="p"/>
                    </m:rPr>
                    <w:rPr>
                      <w:rFonts w:ascii="Cambria Math" w:hAnsi="Cambria Math" w:cs="Times New Roman"/>
                      <w:snapToGrid w:val="0"/>
                      <w:color w:val="000000" w:themeColor="text1"/>
                      <w:kern w:val="0"/>
                      <w:szCs w:val="15"/>
                    </w:rPr>
                    <m:t>1</m:t>
                  </m:r>
                  <m:r>
                    <w:rPr>
                      <w:rFonts w:ascii="Cambria Math" w:hAnsi="Cambria Math" w:cs="Times New Roman"/>
                      <w:snapToGrid w:val="0"/>
                      <w:color w:val="000000" w:themeColor="text1"/>
                      <w:kern w:val="0"/>
                      <w:szCs w:val="15"/>
                    </w:rPr>
                    <m:t>k</m:t>
                  </m:r>
                </m:sub>
              </m:sSub>
              <m:r>
                <m:rPr>
                  <m:sty m:val="p"/>
                </m:rPr>
                <w:rPr>
                  <w:rFonts w:ascii="Cambria Math" w:hAnsi="Cambria Math" w:cs="Times New Roman"/>
                  <w:snapToGrid w:val="0"/>
                  <w:color w:val="000000" w:themeColor="text1"/>
                  <w:kern w:val="0"/>
                  <w:szCs w:val="15"/>
                </w:rPr>
                <m:t>+</m:t>
              </m:r>
              <m:sSub>
                <m:sSubPr>
                  <m:ctrlPr>
                    <w:rPr>
                      <w:rFonts w:ascii="Cambria Math" w:hAnsi="Cambria Math" w:cs="Times New Roman"/>
                      <w:snapToGrid w:val="0"/>
                      <w:color w:val="000000" w:themeColor="text1"/>
                      <w:kern w:val="0"/>
                      <w:szCs w:val="15"/>
                    </w:rPr>
                  </m:ctrlPr>
                </m:sSubPr>
                <m:e>
                  <m:r>
                    <w:rPr>
                      <w:rFonts w:ascii="Cambria Math" w:hAnsi="Cambria Math" w:cs="Times New Roman"/>
                      <w:snapToGrid w:val="0"/>
                      <w:color w:val="000000" w:themeColor="text1"/>
                      <w:kern w:val="0"/>
                      <w:szCs w:val="15"/>
                    </w:rPr>
                    <m:t>G</m:t>
                  </m:r>
                </m:e>
                <m:sub>
                  <m:r>
                    <m:rPr>
                      <m:sty m:val="p"/>
                    </m:rPr>
                    <w:rPr>
                      <w:rFonts w:ascii="Cambria Math" w:hAnsi="Cambria Math" w:cs="Times New Roman"/>
                      <w:snapToGrid w:val="0"/>
                      <w:color w:val="000000" w:themeColor="text1"/>
                      <w:kern w:val="0"/>
                      <w:szCs w:val="15"/>
                    </w:rPr>
                    <m:t>2</m:t>
                  </m:r>
                  <m:r>
                    <w:rPr>
                      <w:rFonts w:ascii="Cambria Math" w:hAnsi="Cambria Math" w:cs="Times New Roman"/>
                      <w:snapToGrid w:val="0"/>
                      <w:color w:val="000000" w:themeColor="text1"/>
                      <w:kern w:val="0"/>
                      <w:szCs w:val="15"/>
                    </w:rPr>
                    <m:t>k</m:t>
                  </m:r>
                </m:sub>
              </m:sSub>
              <m:r>
                <m:rPr>
                  <m:sty m:val="p"/>
                </m:rPr>
                <w:rPr>
                  <w:rFonts w:ascii="Cambria Math" w:hAnsi="Cambria Math" w:cs="Times New Roman"/>
                  <w:snapToGrid w:val="0"/>
                  <w:color w:val="000000" w:themeColor="text1"/>
                  <w:kern w:val="0"/>
                  <w:szCs w:val="15"/>
                </w:rPr>
                <m:t>+</m:t>
              </m:r>
              <m:sSub>
                <m:sSubPr>
                  <m:ctrlPr>
                    <w:rPr>
                      <w:rFonts w:ascii="Cambria Math" w:hAnsi="Cambria Math" w:cs="Times New Roman"/>
                      <w:snapToGrid w:val="0"/>
                      <w:color w:val="000000" w:themeColor="text1"/>
                      <w:kern w:val="0"/>
                      <w:szCs w:val="15"/>
                    </w:rPr>
                  </m:ctrlPr>
                </m:sSubPr>
                <m:e>
                  <m:r>
                    <w:rPr>
                      <w:rFonts w:ascii="Cambria Math" w:hAnsi="Cambria Math" w:cs="Times New Roman"/>
                      <w:snapToGrid w:val="0"/>
                      <w:color w:val="000000" w:themeColor="text1"/>
                      <w:kern w:val="0"/>
                      <w:szCs w:val="15"/>
                    </w:rPr>
                    <m:t>G</m:t>
                  </m:r>
                </m:e>
                <m:sub>
                  <m:r>
                    <m:rPr>
                      <m:sty m:val="p"/>
                    </m:rPr>
                    <w:rPr>
                      <w:rFonts w:ascii="Cambria Math" w:hAnsi="Cambria Math" w:cs="Times New Roman"/>
                      <w:snapToGrid w:val="0"/>
                      <w:color w:val="000000" w:themeColor="text1"/>
                      <w:kern w:val="0"/>
                      <w:szCs w:val="15"/>
                    </w:rPr>
                    <m:t>3</m:t>
                  </m:r>
                  <m:r>
                    <w:rPr>
                      <w:rFonts w:ascii="Cambria Math" w:hAnsi="Cambria Math" w:cs="Times New Roman"/>
                      <w:snapToGrid w:val="0"/>
                      <w:color w:val="000000" w:themeColor="text1"/>
                      <w:kern w:val="0"/>
                      <w:szCs w:val="15"/>
                    </w:rPr>
                    <m:t>k</m:t>
                  </m:r>
                </m:sub>
              </m:sSub>
              <m:r>
                <m:rPr>
                  <m:sty m:val="p"/>
                </m:rPr>
                <w:rPr>
                  <w:rFonts w:ascii="Cambria Math" w:hAnsi="Cambria Math" w:cs="Times New Roman"/>
                  <w:snapToGrid w:val="0"/>
                  <w:color w:val="000000" w:themeColor="text1"/>
                  <w:kern w:val="0"/>
                  <w:szCs w:val="15"/>
                </w:rPr>
                <m:t>）</m:t>
              </m:r>
              <m:r>
                <m:rPr>
                  <m:sty m:val="p"/>
                </m:rPr>
                <w:rPr>
                  <w:rFonts w:ascii="Cambria Math" w:hAnsi="Cambria Math" w:cs="Times New Roman"/>
                  <w:snapToGrid w:val="0"/>
                  <w:color w:val="000000" w:themeColor="text1"/>
                  <w:kern w:val="0"/>
                  <w:szCs w:val="15"/>
                </w:rPr>
                <m:t>+</m:t>
              </m:r>
              <m:sSub>
                <m:sSubPr>
                  <m:ctrlPr>
                    <w:rPr>
                      <w:rFonts w:ascii="Cambria Math" w:hAnsi="Cambria Math" w:cs="Times New Roman"/>
                      <w:snapToGrid w:val="0"/>
                      <w:color w:val="000000" w:themeColor="text1"/>
                      <w:kern w:val="0"/>
                      <w:szCs w:val="15"/>
                    </w:rPr>
                  </m:ctrlPr>
                </m:sSubPr>
                <m:e>
                  <m:r>
                    <w:rPr>
                      <w:rFonts w:ascii="Cambria Math" w:hAnsi="Cambria Math" w:cs="Times New Roman"/>
                      <w:snapToGrid w:val="0"/>
                      <w:color w:val="000000" w:themeColor="text1"/>
                      <w:kern w:val="0"/>
                      <w:szCs w:val="15"/>
                    </w:rPr>
                    <m:t>Q</m:t>
                  </m:r>
                </m:e>
                <m:sub>
                  <m:r>
                    <m:rPr>
                      <m:sty m:val="p"/>
                    </m:rPr>
                    <w:rPr>
                      <w:rFonts w:ascii="Cambria Math" w:hAnsi="Cambria Math" w:cs="Times New Roman"/>
                      <w:snapToGrid w:val="0"/>
                      <w:color w:val="000000" w:themeColor="text1"/>
                      <w:kern w:val="0"/>
                      <w:szCs w:val="15"/>
                    </w:rPr>
                    <m:t>1</m:t>
                  </m:r>
                  <m:r>
                    <w:rPr>
                      <w:rFonts w:ascii="Cambria Math" w:hAnsi="Cambria Math" w:cs="Times New Roman"/>
                      <w:snapToGrid w:val="0"/>
                      <w:color w:val="000000" w:themeColor="text1"/>
                      <w:kern w:val="0"/>
                      <w:szCs w:val="15"/>
                    </w:rPr>
                    <m:t>k</m:t>
                  </m:r>
                </m:sub>
              </m:sSub>
            </m:oMath>
            <w:r w:rsidR="00B7149F" w:rsidRPr="00B7149F">
              <w:rPr>
                <w:rFonts w:ascii="Times New Roman" w:hAnsi="Times New Roman" w:cs="Times New Roman"/>
                <w:snapToGrid w:val="0"/>
                <w:color w:val="000000" w:themeColor="text1"/>
                <w:kern w:val="0"/>
                <w:szCs w:val="15"/>
              </w:rPr>
              <w:t>和</w:t>
            </w:r>
          </w:p>
          <w:p w:rsidR="00B7149F" w:rsidRPr="00B7149F" w:rsidRDefault="001B2C85" w:rsidP="00B7149F">
            <w:pPr>
              <w:adjustRightInd w:val="0"/>
              <w:jc w:val="center"/>
              <w:textAlignment w:val="center"/>
              <w:rPr>
                <w:rFonts w:ascii="Times New Roman" w:hAnsi="Times New Roman" w:cs="Times New Roman"/>
                <w:snapToGrid w:val="0"/>
                <w:color w:val="000000" w:themeColor="text1"/>
                <w:kern w:val="0"/>
                <w:szCs w:val="15"/>
              </w:rPr>
            </w:pPr>
            <m:oMath>
              <m:sSub>
                <m:sSubPr>
                  <m:ctrlPr>
                    <w:rPr>
                      <w:rFonts w:ascii="Cambria Math" w:hAnsi="Cambria Math" w:cs="Times New Roman"/>
                      <w:snapToGrid w:val="0"/>
                      <w:color w:val="000000" w:themeColor="text1"/>
                      <w:kern w:val="0"/>
                      <w:szCs w:val="15"/>
                    </w:rPr>
                  </m:ctrlPr>
                </m:sSubPr>
                <m:e>
                  <m:r>
                    <m:rPr>
                      <m:sty m:val="p"/>
                    </m:rPr>
                    <w:rPr>
                      <w:rFonts w:ascii="Cambria Math" w:hAnsi="Cambria Math" w:cs="Times New Roman"/>
                      <w:snapToGrid w:val="0"/>
                      <w:color w:val="000000" w:themeColor="text1"/>
                      <w:kern w:val="0"/>
                      <w:szCs w:val="15"/>
                    </w:rPr>
                    <m:t>（</m:t>
                  </m:r>
                  <m:r>
                    <w:rPr>
                      <w:rFonts w:ascii="Cambria Math" w:hAnsi="Cambria Math" w:cs="Times New Roman"/>
                      <w:snapToGrid w:val="0"/>
                      <w:color w:val="000000" w:themeColor="text1"/>
                      <w:kern w:val="0"/>
                      <w:szCs w:val="15"/>
                    </w:rPr>
                    <m:t>G</m:t>
                  </m:r>
                </m:e>
                <m:sub>
                  <m:r>
                    <m:rPr>
                      <m:sty m:val="p"/>
                    </m:rPr>
                    <w:rPr>
                      <w:rFonts w:ascii="Cambria Math" w:hAnsi="Cambria Math" w:cs="Times New Roman"/>
                      <w:snapToGrid w:val="0"/>
                      <w:color w:val="000000" w:themeColor="text1"/>
                      <w:kern w:val="0"/>
                      <w:szCs w:val="15"/>
                    </w:rPr>
                    <m:t>1</m:t>
                  </m:r>
                  <m:r>
                    <w:rPr>
                      <w:rFonts w:ascii="Cambria Math" w:hAnsi="Cambria Math" w:cs="Times New Roman"/>
                      <w:snapToGrid w:val="0"/>
                      <w:color w:val="000000" w:themeColor="text1"/>
                      <w:kern w:val="0"/>
                      <w:szCs w:val="15"/>
                    </w:rPr>
                    <m:t>k</m:t>
                  </m:r>
                </m:sub>
              </m:sSub>
              <m:r>
                <m:rPr>
                  <m:sty m:val="p"/>
                </m:rPr>
                <w:rPr>
                  <w:rFonts w:ascii="Cambria Math" w:hAnsi="Cambria Math" w:cs="Times New Roman"/>
                  <w:snapToGrid w:val="0"/>
                  <w:color w:val="000000" w:themeColor="text1"/>
                  <w:kern w:val="0"/>
                  <w:szCs w:val="15"/>
                </w:rPr>
                <m:t>+</m:t>
              </m:r>
              <m:sSub>
                <m:sSubPr>
                  <m:ctrlPr>
                    <w:rPr>
                      <w:rFonts w:ascii="Cambria Math" w:hAnsi="Cambria Math" w:cs="Times New Roman"/>
                      <w:snapToGrid w:val="0"/>
                      <w:color w:val="000000" w:themeColor="text1"/>
                      <w:kern w:val="0"/>
                      <w:szCs w:val="15"/>
                    </w:rPr>
                  </m:ctrlPr>
                </m:sSubPr>
                <m:e>
                  <m:r>
                    <w:rPr>
                      <w:rFonts w:ascii="Cambria Math" w:hAnsi="Cambria Math" w:cs="Times New Roman"/>
                      <w:snapToGrid w:val="0"/>
                      <w:color w:val="000000" w:themeColor="text1"/>
                      <w:kern w:val="0"/>
                      <w:szCs w:val="15"/>
                    </w:rPr>
                    <m:t>G</m:t>
                  </m:r>
                </m:e>
                <m:sub>
                  <m:r>
                    <m:rPr>
                      <m:sty m:val="p"/>
                    </m:rPr>
                    <w:rPr>
                      <w:rFonts w:ascii="Cambria Math" w:hAnsi="Cambria Math" w:cs="Times New Roman"/>
                      <w:snapToGrid w:val="0"/>
                      <w:color w:val="000000" w:themeColor="text1"/>
                      <w:kern w:val="0"/>
                      <w:szCs w:val="15"/>
                    </w:rPr>
                    <m:t>2</m:t>
                  </m:r>
                  <m:r>
                    <w:rPr>
                      <w:rFonts w:ascii="Cambria Math" w:hAnsi="Cambria Math" w:cs="Times New Roman"/>
                      <w:snapToGrid w:val="0"/>
                      <w:color w:val="000000" w:themeColor="text1"/>
                      <w:kern w:val="0"/>
                      <w:szCs w:val="15"/>
                    </w:rPr>
                    <m:t>k</m:t>
                  </m:r>
                </m:sub>
              </m:sSub>
              <m:r>
                <m:rPr>
                  <m:sty m:val="p"/>
                </m:rPr>
                <w:rPr>
                  <w:rFonts w:ascii="Cambria Math" w:hAnsi="Cambria Math" w:cs="Times New Roman"/>
                  <w:snapToGrid w:val="0"/>
                  <w:color w:val="000000" w:themeColor="text1"/>
                  <w:kern w:val="0"/>
                  <w:szCs w:val="15"/>
                </w:rPr>
                <m:t>+</m:t>
              </m:r>
              <m:sSub>
                <m:sSubPr>
                  <m:ctrlPr>
                    <w:rPr>
                      <w:rFonts w:ascii="Cambria Math" w:hAnsi="Cambria Math" w:cs="Times New Roman"/>
                      <w:snapToGrid w:val="0"/>
                      <w:color w:val="000000" w:themeColor="text1"/>
                      <w:kern w:val="0"/>
                      <w:szCs w:val="15"/>
                    </w:rPr>
                  </m:ctrlPr>
                </m:sSubPr>
                <m:e>
                  <m:r>
                    <w:rPr>
                      <w:rFonts w:ascii="Cambria Math" w:hAnsi="Cambria Math" w:cs="Times New Roman"/>
                      <w:snapToGrid w:val="0"/>
                      <w:color w:val="000000" w:themeColor="text1"/>
                      <w:kern w:val="0"/>
                      <w:szCs w:val="15"/>
                    </w:rPr>
                    <m:t>G</m:t>
                  </m:r>
                </m:e>
                <m:sub>
                  <m:r>
                    <m:rPr>
                      <m:sty m:val="p"/>
                    </m:rPr>
                    <w:rPr>
                      <w:rFonts w:ascii="Cambria Math" w:hAnsi="Cambria Math" w:cs="Times New Roman"/>
                      <w:snapToGrid w:val="0"/>
                      <w:color w:val="000000" w:themeColor="text1"/>
                      <w:kern w:val="0"/>
                      <w:szCs w:val="15"/>
                    </w:rPr>
                    <m:t>3</m:t>
                  </m:r>
                  <m:r>
                    <w:rPr>
                      <w:rFonts w:ascii="Cambria Math" w:hAnsi="Cambria Math" w:cs="Times New Roman"/>
                      <w:snapToGrid w:val="0"/>
                      <w:color w:val="000000" w:themeColor="text1"/>
                      <w:kern w:val="0"/>
                      <w:szCs w:val="15"/>
                    </w:rPr>
                    <m:t>k</m:t>
                  </m:r>
                </m:sub>
              </m:sSub>
              <m:r>
                <m:rPr>
                  <m:sty m:val="p"/>
                </m:rPr>
                <w:rPr>
                  <w:rFonts w:ascii="Cambria Math" w:hAnsi="Cambria Math" w:cs="Times New Roman"/>
                  <w:snapToGrid w:val="0"/>
                  <w:color w:val="000000" w:themeColor="text1"/>
                  <w:kern w:val="0"/>
                  <w:szCs w:val="15"/>
                </w:rPr>
                <m:t>）</m:t>
              </m:r>
              <m:r>
                <m:rPr>
                  <m:sty m:val="p"/>
                </m:rPr>
                <w:rPr>
                  <w:rFonts w:ascii="Cambria Math" w:hAnsi="Cambria Math" w:cs="Times New Roman"/>
                  <w:snapToGrid w:val="0"/>
                  <w:color w:val="000000" w:themeColor="text1"/>
                  <w:kern w:val="0"/>
                  <w:szCs w:val="15"/>
                </w:rPr>
                <m:t>+</m:t>
              </m:r>
              <m:sSub>
                <m:sSubPr>
                  <m:ctrlPr>
                    <w:rPr>
                      <w:rFonts w:ascii="Cambria Math" w:hAnsi="Cambria Math" w:cs="Times New Roman"/>
                      <w:snapToGrid w:val="0"/>
                      <w:color w:val="000000" w:themeColor="text1"/>
                      <w:kern w:val="0"/>
                      <w:szCs w:val="15"/>
                    </w:rPr>
                  </m:ctrlPr>
                </m:sSubPr>
                <m:e>
                  <m:r>
                    <w:rPr>
                      <w:rFonts w:ascii="Cambria Math" w:hAnsi="Cambria Math" w:cs="Times New Roman"/>
                      <w:snapToGrid w:val="0"/>
                      <w:color w:val="000000" w:themeColor="text1"/>
                      <w:kern w:val="0"/>
                      <w:szCs w:val="15"/>
                    </w:rPr>
                    <m:t>Q</m:t>
                  </m:r>
                </m:e>
                <m:sub>
                  <m:r>
                    <m:rPr>
                      <m:sty m:val="p"/>
                    </m:rPr>
                    <w:rPr>
                      <w:rFonts w:ascii="Cambria Math" w:hAnsi="Cambria Math" w:cs="Times New Roman"/>
                      <w:snapToGrid w:val="0"/>
                      <w:color w:val="000000" w:themeColor="text1"/>
                      <w:kern w:val="0"/>
                      <w:szCs w:val="15"/>
                    </w:rPr>
                    <m:t>2</m:t>
                  </m:r>
                  <m:r>
                    <w:rPr>
                      <w:rFonts w:ascii="Cambria Math" w:hAnsi="Cambria Math" w:cs="Times New Roman"/>
                      <w:snapToGrid w:val="0"/>
                      <w:color w:val="000000" w:themeColor="text1"/>
                      <w:kern w:val="0"/>
                      <w:szCs w:val="15"/>
                    </w:rPr>
                    <m:t>k</m:t>
                  </m:r>
                </m:sub>
              </m:sSub>
            </m:oMath>
            <w:r w:rsidR="00B7149F" w:rsidRPr="00B7149F">
              <w:rPr>
                <w:rFonts w:ascii="Times New Roman" w:hAnsi="Times New Roman" w:cs="Times New Roman"/>
                <w:snapToGrid w:val="0"/>
                <w:color w:val="000000" w:themeColor="text1"/>
                <w:kern w:val="0"/>
                <w:szCs w:val="15"/>
              </w:rPr>
              <w:t>取最不利</w:t>
            </w:r>
          </w:p>
        </w:tc>
      </w:tr>
      <w:tr w:rsidR="00B7149F" w:rsidRPr="00B7149F" w:rsidTr="00637207">
        <w:trPr>
          <w:trHeight w:val="454"/>
          <w:jc w:val="center"/>
        </w:trPr>
        <w:tc>
          <w:tcPr>
            <w:tcW w:w="0" w:type="auto"/>
            <w:vAlign w:val="center"/>
          </w:tcPr>
          <w:p w:rsidR="00B7149F" w:rsidRPr="00B7149F" w:rsidRDefault="00B7149F" w:rsidP="00B7149F">
            <w:pPr>
              <w:adjustRightInd w:val="0"/>
              <w:jc w:val="center"/>
              <w:textAlignment w:val="center"/>
              <w:rPr>
                <w:rFonts w:ascii="Times New Roman" w:hAnsi="Times New Roman" w:cs="Times New Roman"/>
                <w:snapToGrid w:val="0"/>
                <w:color w:val="000000" w:themeColor="text1"/>
                <w:kern w:val="0"/>
                <w:szCs w:val="15"/>
              </w:rPr>
            </w:pPr>
            <w:r w:rsidRPr="00B7149F">
              <w:rPr>
                <w:rFonts w:ascii="Times New Roman" w:hAnsi="Times New Roman" w:cs="Times New Roman"/>
                <w:snapToGrid w:val="0"/>
                <w:color w:val="000000" w:themeColor="text1"/>
                <w:kern w:val="0"/>
                <w:szCs w:val="15"/>
              </w:rPr>
              <w:t>叠合板挠度（</w:t>
            </w:r>
            <w:proofErr w:type="gramStart"/>
            <w:r w:rsidRPr="00B7149F">
              <w:rPr>
                <w:rFonts w:ascii="Times New Roman" w:hAnsi="Times New Roman" w:cs="Times New Roman"/>
                <w:snapToGrid w:val="0"/>
                <w:color w:val="000000" w:themeColor="text1"/>
                <w:kern w:val="0"/>
                <w:szCs w:val="15"/>
              </w:rPr>
              <w:t>按钢格栅</w:t>
            </w:r>
            <w:proofErr w:type="gramEnd"/>
            <w:r w:rsidRPr="00B7149F">
              <w:rPr>
                <w:rFonts w:ascii="Times New Roman" w:hAnsi="Times New Roman" w:cs="Times New Roman"/>
                <w:snapToGrid w:val="0"/>
                <w:color w:val="000000" w:themeColor="text1"/>
                <w:kern w:val="0"/>
                <w:szCs w:val="15"/>
              </w:rPr>
              <w:t>）</w:t>
            </w:r>
          </w:p>
        </w:tc>
        <w:tc>
          <w:tcPr>
            <w:tcW w:w="4924" w:type="dxa"/>
            <w:vAlign w:val="center"/>
          </w:tcPr>
          <w:p w:rsidR="00B7149F" w:rsidRPr="00B7149F" w:rsidRDefault="001B2C85" w:rsidP="00B7149F">
            <w:pPr>
              <w:adjustRightInd w:val="0"/>
              <w:jc w:val="center"/>
              <w:textAlignment w:val="center"/>
              <w:rPr>
                <w:rFonts w:ascii="Times New Roman" w:hAnsi="Times New Roman" w:cs="Times New Roman"/>
                <w:snapToGrid w:val="0"/>
                <w:color w:val="000000" w:themeColor="text1"/>
                <w:kern w:val="0"/>
                <w:szCs w:val="15"/>
              </w:rPr>
            </w:pPr>
            <m:oMath>
              <m:sSub>
                <m:sSubPr>
                  <m:ctrlPr>
                    <w:rPr>
                      <w:rFonts w:ascii="Cambria Math" w:hAnsi="Cambria Math" w:cs="Times New Roman"/>
                      <w:snapToGrid w:val="0"/>
                      <w:color w:val="000000" w:themeColor="text1"/>
                      <w:kern w:val="0"/>
                      <w:szCs w:val="15"/>
                    </w:rPr>
                  </m:ctrlPr>
                </m:sSubPr>
                <m:e>
                  <m:r>
                    <w:rPr>
                      <w:rFonts w:ascii="Cambria Math" w:hAnsi="Cambria Math" w:cs="Times New Roman"/>
                      <w:snapToGrid w:val="0"/>
                      <w:color w:val="000000" w:themeColor="text1"/>
                      <w:kern w:val="0"/>
                      <w:szCs w:val="15"/>
                    </w:rPr>
                    <m:t>G</m:t>
                  </m:r>
                </m:e>
                <m:sub>
                  <m:r>
                    <m:rPr>
                      <m:sty m:val="p"/>
                    </m:rPr>
                    <w:rPr>
                      <w:rFonts w:ascii="Cambria Math" w:hAnsi="Cambria Math" w:cs="Times New Roman"/>
                      <w:snapToGrid w:val="0"/>
                      <w:color w:val="000000" w:themeColor="text1"/>
                      <w:kern w:val="0"/>
                      <w:szCs w:val="15"/>
                    </w:rPr>
                    <m:t>1</m:t>
                  </m:r>
                  <m:r>
                    <w:rPr>
                      <w:rFonts w:ascii="Cambria Math" w:hAnsi="Cambria Math" w:cs="Times New Roman"/>
                      <w:snapToGrid w:val="0"/>
                      <w:color w:val="000000" w:themeColor="text1"/>
                      <w:kern w:val="0"/>
                      <w:szCs w:val="15"/>
                    </w:rPr>
                    <m:t>k</m:t>
                  </m:r>
                </m:sub>
              </m:sSub>
              <m:r>
                <m:rPr>
                  <m:sty m:val="p"/>
                </m:rPr>
                <w:rPr>
                  <w:rFonts w:ascii="Cambria Math" w:hAnsi="Cambria Math" w:cs="Times New Roman"/>
                  <w:snapToGrid w:val="0"/>
                  <w:color w:val="000000" w:themeColor="text1"/>
                  <w:kern w:val="0"/>
                  <w:szCs w:val="15"/>
                </w:rPr>
                <m:t>+</m:t>
              </m:r>
              <m:sSub>
                <m:sSubPr>
                  <m:ctrlPr>
                    <w:rPr>
                      <w:rFonts w:ascii="Cambria Math" w:hAnsi="Cambria Math" w:cs="Times New Roman"/>
                      <w:snapToGrid w:val="0"/>
                      <w:color w:val="000000" w:themeColor="text1"/>
                      <w:kern w:val="0"/>
                      <w:szCs w:val="15"/>
                    </w:rPr>
                  </m:ctrlPr>
                </m:sSubPr>
                <m:e>
                  <m:r>
                    <w:rPr>
                      <w:rFonts w:ascii="Cambria Math" w:hAnsi="Cambria Math" w:cs="Times New Roman"/>
                      <w:snapToGrid w:val="0"/>
                      <w:color w:val="000000" w:themeColor="text1"/>
                      <w:kern w:val="0"/>
                      <w:szCs w:val="15"/>
                    </w:rPr>
                    <m:t>G</m:t>
                  </m:r>
                </m:e>
                <m:sub>
                  <m:r>
                    <m:rPr>
                      <m:sty m:val="p"/>
                    </m:rPr>
                    <w:rPr>
                      <w:rFonts w:ascii="Cambria Math" w:hAnsi="Cambria Math" w:cs="Times New Roman"/>
                      <w:snapToGrid w:val="0"/>
                      <w:color w:val="000000" w:themeColor="text1"/>
                      <w:kern w:val="0"/>
                      <w:szCs w:val="15"/>
                    </w:rPr>
                    <m:t>2</m:t>
                  </m:r>
                  <m:r>
                    <w:rPr>
                      <w:rFonts w:ascii="Cambria Math" w:hAnsi="Cambria Math" w:cs="Times New Roman"/>
                      <w:snapToGrid w:val="0"/>
                      <w:color w:val="000000" w:themeColor="text1"/>
                      <w:kern w:val="0"/>
                      <w:szCs w:val="15"/>
                    </w:rPr>
                    <m:t>k</m:t>
                  </m:r>
                </m:sub>
              </m:sSub>
              <m:r>
                <m:rPr>
                  <m:sty m:val="p"/>
                </m:rPr>
                <w:rPr>
                  <w:rFonts w:ascii="Cambria Math" w:hAnsi="Cambria Math" w:cs="Times New Roman"/>
                  <w:snapToGrid w:val="0"/>
                  <w:color w:val="000000" w:themeColor="text1"/>
                  <w:kern w:val="0"/>
                  <w:szCs w:val="15"/>
                </w:rPr>
                <m:t>+</m:t>
              </m:r>
              <m:sSub>
                <m:sSubPr>
                  <m:ctrlPr>
                    <w:rPr>
                      <w:rFonts w:ascii="Cambria Math" w:hAnsi="Cambria Math" w:cs="Times New Roman"/>
                      <w:snapToGrid w:val="0"/>
                      <w:color w:val="000000" w:themeColor="text1"/>
                      <w:kern w:val="0"/>
                      <w:szCs w:val="15"/>
                    </w:rPr>
                  </m:ctrlPr>
                </m:sSubPr>
                <m:e>
                  <m:r>
                    <w:rPr>
                      <w:rFonts w:ascii="Cambria Math" w:hAnsi="Cambria Math" w:cs="Times New Roman"/>
                      <w:snapToGrid w:val="0"/>
                      <w:color w:val="000000" w:themeColor="text1"/>
                      <w:kern w:val="0"/>
                      <w:szCs w:val="15"/>
                    </w:rPr>
                    <m:t>G</m:t>
                  </m:r>
                </m:e>
                <m:sub>
                  <m:r>
                    <m:rPr>
                      <m:sty m:val="p"/>
                    </m:rPr>
                    <w:rPr>
                      <w:rFonts w:ascii="Cambria Math" w:hAnsi="Cambria Math" w:cs="Times New Roman"/>
                      <w:snapToGrid w:val="0"/>
                      <w:color w:val="000000" w:themeColor="text1"/>
                      <w:kern w:val="0"/>
                      <w:szCs w:val="15"/>
                    </w:rPr>
                    <m:t>3</m:t>
                  </m:r>
                  <m:r>
                    <w:rPr>
                      <w:rFonts w:ascii="Cambria Math" w:hAnsi="Cambria Math" w:cs="Times New Roman"/>
                      <w:snapToGrid w:val="0"/>
                      <w:color w:val="000000" w:themeColor="text1"/>
                      <w:kern w:val="0"/>
                      <w:szCs w:val="15"/>
                    </w:rPr>
                    <m:t>k</m:t>
                  </m:r>
                </m:sub>
              </m:sSub>
              <m:r>
                <m:rPr>
                  <m:sty m:val="p"/>
                </m:rPr>
                <w:rPr>
                  <w:rFonts w:ascii="Cambria Math" w:hAnsi="Cambria Math" w:cs="Times New Roman"/>
                  <w:snapToGrid w:val="0"/>
                  <w:color w:val="000000" w:themeColor="text1"/>
                  <w:kern w:val="0"/>
                  <w:szCs w:val="15"/>
                </w:rPr>
                <m:t>+</m:t>
              </m:r>
              <m:sSub>
                <m:sSubPr>
                  <m:ctrlPr>
                    <w:rPr>
                      <w:rFonts w:ascii="Cambria Math" w:hAnsi="Cambria Math" w:cs="Times New Roman"/>
                      <w:snapToGrid w:val="0"/>
                      <w:color w:val="000000" w:themeColor="text1"/>
                      <w:kern w:val="0"/>
                      <w:szCs w:val="15"/>
                    </w:rPr>
                  </m:ctrlPr>
                </m:sSubPr>
                <m:e>
                  <m:r>
                    <w:rPr>
                      <w:rFonts w:ascii="Cambria Math" w:hAnsi="Cambria Math" w:cs="Times New Roman"/>
                      <w:snapToGrid w:val="0"/>
                      <w:color w:val="000000" w:themeColor="text1"/>
                      <w:kern w:val="0"/>
                      <w:szCs w:val="15"/>
                    </w:rPr>
                    <m:t>Q</m:t>
                  </m:r>
                </m:e>
                <m:sub>
                  <m:r>
                    <m:rPr>
                      <m:sty m:val="p"/>
                    </m:rPr>
                    <w:rPr>
                      <w:rFonts w:ascii="Cambria Math" w:hAnsi="Cambria Math" w:cs="Times New Roman"/>
                      <w:snapToGrid w:val="0"/>
                      <w:color w:val="000000" w:themeColor="text1"/>
                      <w:kern w:val="0"/>
                      <w:szCs w:val="15"/>
                    </w:rPr>
                    <m:t>1</m:t>
                  </m:r>
                  <m:r>
                    <w:rPr>
                      <w:rFonts w:ascii="Cambria Math" w:hAnsi="Cambria Math" w:cs="Times New Roman"/>
                      <w:snapToGrid w:val="0"/>
                      <w:color w:val="000000" w:themeColor="text1"/>
                      <w:kern w:val="0"/>
                      <w:szCs w:val="15"/>
                    </w:rPr>
                    <m:t>k</m:t>
                  </m:r>
                </m:sub>
              </m:sSub>
            </m:oMath>
            <w:r w:rsidR="00B7149F" w:rsidRPr="00B7149F">
              <w:rPr>
                <w:rFonts w:ascii="Times New Roman" w:hAnsi="Times New Roman" w:cs="Times New Roman"/>
                <w:snapToGrid w:val="0"/>
                <w:color w:val="000000" w:themeColor="text1"/>
                <w:kern w:val="0"/>
                <w:szCs w:val="15"/>
              </w:rPr>
              <w:t>和</w:t>
            </w:r>
          </w:p>
          <w:p w:rsidR="00B7149F" w:rsidRPr="00B7149F" w:rsidRDefault="001B2C85" w:rsidP="00B7149F">
            <w:pPr>
              <w:adjustRightInd w:val="0"/>
              <w:jc w:val="center"/>
              <w:textAlignment w:val="center"/>
              <w:rPr>
                <w:rFonts w:ascii="Times New Roman" w:hAnsi="Times New Roman" w:cs="Times New Roman"/>
                <w:snapToGrid w:val="0"/>
                <w:color w:val="000000" w:themeColor="text1"/>
                <w:kern w:val="0"/>
                <w:szCs w:val="15"/>
              </w:rPr>
            </w:pPr>
            <m:oMath>
              <m:sSub>
                <m:sSubPr>
                  <m:ctrlPr>
                    <w:rPr>
                      <w:rFonts w:ascii="Cambria Math" w:hAnsi="Cambria Math" w:cs="Times New Roman"/>
                      <w:snapToGrid w:val="0"/>
                      <w:color w:val="000000" w:themeColor="text1"/>
                      <w:kern w:val="0"/>
                      <w:szCs w:val="15"/>
                    </w:rPr>
                  </m:ctrlPr>
                </m:sSubPr>
                <m:e>
                  <m:r>
                    <w:rPr>
                      <w:rFonts w:ascii="Cambria Math" w:hAnsi="Cambria Math" w:cs="Times New Roman"/>
                      <w:snapToGrid w:val="0"/>
                      <w:color w:val="000000" w:themeColor="text1"/>
                      <w:kern w:val="0"/>
                      <w:szCs w:val="15"/>
                    </w:rPr>
                    <m:t>G</m:t>
                  </m:r>
                </m:e>
                <m:sub>
                  <m:r>
                    <m:rPr>
                      <m:sty m:val="p"/>
                    </m:rPr>
                    <w:rPr>
                      <w:rFonts w:ascii="Cambria Math" w:hAnsi="Cambria Math" w:cs="Times New Roman"/>
                      <w:snapToGrid w:val="0"/>
                      <w:color w:val="000000" w:themeColor="text1"/>
                      <w:kern w:val="0"/>
                      <w:szCs w:val="15"/>
                    </w:rPr>
                    <m:t>1</m:t>
                  </m:r>
                  <m:r>
                    <w:rPr>
                      <w:rFonts w:ascii="Cambria Math" w:hAnsi="Cambria Math" w:cs="Times New Roman"/>
                      <w:snapToGrid w:val="0"/>
                      <w:color w:val="000000" w:themeColor="text1"/>
                      <w:kern w:val="0"/>
                      <w:szCs w:val="15"/>
                    </w:rPr>
                    <m:t>k</m:t>
                  </m:r>
                </m:sub>
              </m:sSub>
              <m:r>
                <m:rPr>
                  <m:sty m:val="p"/>
                </m:rPr>
                <w:rPr>
                  <w:rFonts w:ascii="Cambria Math" w:hAnsi="Cambria Math" w:cs="Times New Roman"/>
                  <w:snapToGrid w:val="0"/>
                  <w:color w:val="000000" w:themeColor="text1"/>
                  <w:kern w:val="0"/>
                  <w:szCs w:val="15"/>
                </w:rPr>
                <m:t>+</m:t>
              </m:r>
              <m:sSub>
                <m:sSubPr>
                  <m:ctrlPr>
                    <w:rPr>
                      <w:rFonts w:ascii="Cambria Math" w:hAnsi="Cambria Math" w:cs="Times New Roman"/>
                      <w:snapToGrid w:val="0"/>
                      <w:color w:val="000000" w:themeColor="text1"/>
                      <w:kern w:val="0"/>
                      <w:szCs w:val="15"/>
                    </w:rPr>
                  </m:ctrlPr>
                </m:sSubPr>
                <m:e>
                  <m:r>
                    <w:rPr>
                      <w:rFonts w:ascii="Cambria Math" w:hAnsi="Cambria Math" w:cs="Times New Roman"/>
                      <w:snapToGrid w:val="0"/>
                      <w:color w:val="000000" w:themeColor="text1"/>
                      <w:kern w:val="0"/>
                      <w:szCs w:val="15"/>
                    </w:rPr>
                    <m:t>G</m:t>
                  </m:r>
                </m:e>
                <m:sub>
                  <m:r>
                    <m:rPr>
                      <m:sty m:val="p"/>
                    </m:rPr>
                    <w:rPr>
                      <w:rFonts w:ascii="Cambria Math" w:hAnsi="Cambria Math" w:cs="Times New Roman"/>
                      <w:snapToGrid w:val="0"/>
                      <w:color w:val="000000" w:themeColor="text1"/>
                      <w:kern w:val="0"/>
                      <w:szCs w:val="15"/>
                    </w:rPr>
                    <m:t>2</m:t>
                  </m:r>
                  <m:r>
                    <w:rPr>
                      <w:rFonts w:ascii="Cambria Math" w:hAnsi="Cambria Math" w:cs="Times New Roman"/>
                      <w:snapToGrid w:val="0"/>
                      <w:color w:val="000000" w:themeColor="text1"/>
                      <w:kern w:val="0"/>
                      <w:szCs w:val="15"/>
                    </w:rPr>
                    <m:t>k</m:t>
                  </m:r>
                </m:sub>
              </m:sSub>
              <m:r>
                <m:rPr>
                  <m:sty m:val="p"/>
                </m:rPr>
                <w:rPr>
                  <w:rFonts w:ascii="Cambria Math" w:hAnsi="Cambria Math" w:cs="Times New Roman"/>
                  <w:snapToGrid w:val="0"/>
                  <w:color w:val="000000" w:themeColor="text1"/>
                  <w:kern w:val="0"/>
                  <w:szCs w:val="15"/>
                </w:rPr>
                <m:t>+</m:t>
              </m:r>
              <m:sSub>
                <m:sSubPr>
                  <m:ctrlPr>
                    <w:rPr>
                      <w:rFonts w:ascii="Cambria Math" w:hAnsi="Cambria Math" w:cs="Times New Roman"/>
                      <w:snapToGrid w:val="0"/>
                      <w:color w:val="000000" w:themeColor="text1"/>
                      <w:kern w:val="0"/>
                      <w:szCs w:val="15"/>
                    </w:rPr>
                  </m:ctrlPr>
                </m:sSubPr>
                <m:e>
                  <m:r>
                    <w:rPr>
                      <w:rFonts w:ascii="Cambria Math" w:hAnsi="Cambria Math" w:cs="Times New Roman"/>
                      <w:snapToGrid w:val="0"/>
                      <w:color w:val="000000" w:themeColor="text1"/>
                      <w:kern w:val="0"/>
                      <w:szCs w:val="15"/>
                    </w:rPr>
                    <m:t>G</m:t>
                  </m:r>
                </m:e>
                <m:sub>
                  <m:r>
                    <m:rPr>
                      <m:sty m:val="p"/>
                    </m:rPr>
                    <w:rPr>
                      <w:rFonts w:ascii="Cambria Math" w:hAnsi="Cambria Math" w:cs="Times New Roman"/>
                      <w:snapToGrid w:val="0"/>
                      <w:color w:val="000000" w:themeColor="text1"/>
                      <w:kern w:val="0"/>
                      <w:szCs w:val="15"/>
                    </w:rPr>
                    <m:t>3</m:t>
                  </m:r>
                  <m:r>
                    <w:rPr>
                      <w:rFonts w:ascii="Cambria Math" w:hAnsi="Cambria Math" w:cs="Times New Roman"/>
                      <w:snapToGrid w:val="0"/>
                      <w:color w:val="000000" w:themeColor="text1"/>
                      <w:kern w:val="0"/>
                      <w:szCs w:val="15"/>
                    </w:rPr>
                    <m:t>k</m:t>
                  </m:r>
                </m:sub>
              </m:sSub>
              <m:r>
                <m:rPr>
                  <m:sty m:val="p"/>
                </m:rPr>
                <w:rPr>
                  <w:rFonts w:ascii="Cambria Math" w:hAnsi="Cambria Math" w:cs="Times New Roman"/>
                  <w:snapToGrid w:val="0"/>
                  <w:color w:val="000000" w:themeColor="text1"/>
                  <w:kern w:val="0"/>
                  <w:szCs w:val="15"/>
                </w:rPr>
                <m:t>+</m:t>
              </m:r>
              <m:sSub>
                <m:sSubPr>
                  <m:ctrlPr>
                    <w:rPr>
                      <w:rFonts w:ascii="Cambria Math" w:hAnsi="Cambria Math" w:cs="Times New Roman"/>
                      <w:snapToGrid w:val="0"/>
                      <w:color w:val="000000" w:themeColor="text1"/>
                      <w:kern w:val="0"/>
                      <w:szCs w:val="15"/>
                    </w:rPr>
                  </m:ctrlPr>
                </m:sSubPr>
                <m:e>
                  <m:r>
                    <w:rPr>
                      <w:rFonts w:ascii="Cambria Math" w:hAnsi="Cambria Math" w:cs="Times New Roman"/>
                      <w:snapToGrid w:val="0"/>
                      <w:color w:val="000000" w:themeColor="text1"/>
                      <w:kern w:val="0"/>
                      <w:szCs w:val="15"/>
                    </w:rPr>
                    <m:t>Q</m:t>
                  </m:r>
                </m:e>
                <m:sub>
                  <m:r>
                    <m:rPr>
                      <m:sty m:val="p"/>
                    </m:rPr>
                    <w:rPr>
                      <w:rFonts w:ascii="Cambria Math" w:hAnsi="Cambria Math" w:cs="Times New Roman"/>
                      <w:snapToGrid w:val="0"/>
                      <w:color w:val="000000" w:themeColor="text1"/>
                      <w:kern w:val="0"/>
                      <w:szCs w:val="15"/>
                    </w:rPr>
                    <m:t>1</m:t>
                  </m:r>
                  <m:r>
                    <w:rPr>
                      <w:rFonts w:ascii="Cambria Math" w:hAnsi="Cambria Math" w:cs="Times New Roman"/>
                      <w:snapToGrid w:val="0"/>
                      <w:color w:val="000000" w:themeColor="text1"/>
                      <w:kern w:val="0"/>
                      <w:szCs w:val="15"/>
                    </w:rPr>
                    <m:t>k</m:t>
                  </m:r>
                </m:sub>
              </m:sSub>
            </m:oMath>
            <w:r w:rsidR="00B7149F" w:rsidRPr="00B7149F">
              <w:rPr>
                <w:rFonts w:ascii="Times New Roman" w:hAnsi="Times New Roman" w:cs="Times New Roman"/>
                <w:snapToGrid w:val="0"/>
                <w:color w:val="000000" w:themeColor="text1"/>
                <w:kern w:val="0"/>
                <w:szCs w:val="15"/>
              </w:rPr>
              <w:t>取不利</w:t>
            </w:r>
          </w:p>
        </w:tc>
      </w:tr>
      <w:tr w:rsidR="00B7149F" w:rsidRPr="00B7149F" w:rsidTr="00637207">
        <w:trPr>
          <w:trHeight w:val="454"/>
          <w:jc w:val="center"/>
        </w:trPr>
        <w:tc>
          <w:tcPr>
            <w:tcW w:w="0" w:type="auto"/>
            <w:vAlign w:val="center"/>
          </w:tcPr>
          <w:p w:rsidR="00B7149F" w:rsidRPr="00B7149F" w:rsidRDefault="00B7149F" w:rsidP="00B7149F">
            <w:pPr>
              <w:adjustRightInd w:val="0"/>
              <w:jc w:val="center"/>
              <w:textAlignment w:val="center"/>
              <w:rPr>
                <w:rFonts w:ascii="Times New Roman" w:hAnsi="Times New Roman" w:cs="Times New Roman"/>
                <w:snapToGrid w:val="0"/>
                <w:color w:val="000000" w:themeColor="text1"/>
                <w:kern w:val="0"/>
                <w:szCs w:val="15"/>
              </w:rPr>
            </w:pPr>
            <w:r w:rsidRPr="00B7149F">
              <w:rPr>
                <w:rFonts w:ascii="Times New Roman" w:hAnsi="Times New Roman" w:cs="Times New Roman" w:hint="eastAsia"/>
                <w:snapToGrid w:val="0"/>
                <w:color w:val="000000" w:themeColor="text1"/>
                <w:kern w:val="0"/>
                <w:szCs w:val="15"/>
              </w:rPr>
              <w:t>轻质底板</w:t>
            </w:r>
            <w:r w:rsidRPr="00B7149F">
              <w:rPr>
                <w:rFonts w:ascii="Times New Roman" w:hAnsi="Times New Roman" w:cs="Times New Roman"/>
                <w:snapToGrid w:val="0"/>
                <w:color w:val="000000" w:themeColor="text1"/>
                <w:kern w:val="0"/>
                <w:szCs w:val="15"/>
              </w:rPr>
              <w:t>局部挠度</w:t>
            </w:r>
          </w:p>
        </w:tc>
        <w:tc>
          <w:tcPr>
            <w:tcW w:w="4924" w:type="dxa"/>
            <w:vAlign w:val="center"/>
          </w:tcPr>
          <w:p w:rsidR="00B7149F" w:rsidRPr="00B7149F" w:rsidRDefault="001B2C85" w:rsidP="00B7149F">
            <w:pPr>
              <w:adjustRightInd w:val="0"/>
              <w:jc w:val="center"/>
              <w:textAlignment w:val="center"/>
              <w:rPr>
                <w:rFonts w:ascii="Times New Roman" w:hAnsi="Times New Roman" w:cs="Times New Roman"/>
                <w:snapToGrid w:val="0"/>
                <w:color w:val="000000" w:themeColor="text1"/>
                <w:kern w:val="0"/>
                <w:szCs w:val="15"/>
              </w:rPr>
            </w:pPr>
            <m:oMath>
              <m:sSub>
                <m:sSubPr>
                  <m:ctrlPr>
                    <w:rPr>
                      <w:rFonts w:ascii="Cambria Math" w:hAnsi="Cambria Math" w:cs="Times New Roman"/>
                      <w:snapToGrid w:val="0"/>
                      <w:color w:val="000000" w:themeColor="text1"/>
                      <w:kern w:val="0"/>
                      <w:szCs w:val="15"/>
                    </w:rPr>
                  </m:ctrlPr>
                </m:sSubPr>
                <m:e>
                  <m:r>
                    <w:rPr>
                      <w:rFonts w:ascii="Cambria Math" w:hAnsi="Cambria Math" w:cs="Times New Roman"/>
                      <w:snapToGrid w:val="0"/>
                      <w:color w:val="000000" w:themeColor="text1"/>
                      <w:kern w:val="0"/>
                      <w:szCs w:val="15"/>
                    </w:rPr>
                    <m:t>G</m:t>
                  </m:r>
                </m:e>
                <m:sub>
                  <m:r>
                    <m:rPr>
                      <m:sty m:val="p"/>
                    </m:rPr>
                    <w:rPr>
                      <w:rFonts w:ascii="Cambria Math" w:hAnsi="Cambria Math" w:cs="Times New Roman"/>
                      <w:snapToGrid w:val="0"/>
                      <w:color w:val="000000" w:themeColor="text1"/>
                      <w:kern w:val="0"/>
                      <w:szCs w:val="15"/>
                    </w:rPr>
                    <m:t>1</m:t>
                  </m:r>
                  <m:r>
                    <w:rPr>
                      <w:rFonts w:ascii="Cambria Math" w:hAnsi="Cambria Math" w:cs="Times New Roman"/>
                      <w:snapToGrid w:val="0"/>
                      <w:color w:val="000000" w:themeColor="text1"/>
                      <w:kern w:val="0"/>
                      <w:szCs w:val="15"/>
                    </w:rPr>
                    <m:t>k</m:t>
                  </m:r>
                </m:sub>
              </m:sSub>
              <m:r>
                <m:rPr>
                  <m:sty m:val="p"/>
                </m:rPr>
                <w:rPr>
                  <w:rFonts w:ascii="Cambria Math" w:hAnsi="Cambria Math" w:cs="Times New Roman"/>
                  <w:snapToGrid w:val="0"/>
                  <w:color w:val="000000" w:themeColor="text1"/>
                  <w:kern w:val="0"/>
                  <w:szCs w:val="15"/>
                </w:rPr>
                <m:t>+</m:t>
              </m:r>
              <m:sSub>
                <m:sSubPr>
                  <m:ctrlPr>
                    <w:rPr>
                      <w:rFonts w:ascii="Cambria Math" w:hAnsi="Cambria Math" w:cs="Times New Roman"/>
                      <w:snapToGrid w:val="0"/>
                      <w:color w:val="000000" w:themeColor="text1"/>
                      <w:kern w:val="0"/>
                      <w:szCs w:val="15"/>
                    </w:rPr>
                  </m:ctrlPr>
                </m:sSubPr>
                <m:e>
                  <m:r>
                    <w:rPr>
                      <w:rFonts w:ascii="Cambria Math" w:hAnsi="Cambria Math" w:cs="Times New Roman"/>
                      <w:snapToGrid w:val="0"/>
                      <w:color w:val="000000" w:themeColor="text1"/>
                      <w:kern w:val="0"/>
                      <w:szCs w:val="15"/>
                    </w:rPr>
                    <m:t>G</m:t>
                  </m:r>
                </m:e>
                <m:sub>
                  <m:r>
                    <m:rPr>
                      <m:sty m:val="p"/>
                    </m:rPr>
                    <w:rPr>
                      <w:rFonts w:ascii="Cambria Math" w:hAnsi="Cambria Math" w:cs="Times New Roman"/>
                      <w:snapToGrid w:val="0"/>
                      <w:color w:val="000000" w:themeColor="text1"/>
                      <w:kern w:val="0"/>
                      <w:szCs w:val="15"/>
                    </w:rPr>
                    <m:t>2</m:t>
                  </m:r>
                  <m:r>
                    <w:rPr>
                      <w:rFonts w:ascii="Cambria Math" w:hAnsi="Cambria Math" w:cs="Times New Roman"/>
                      <w:snapToGrid w:val="0"/>
                      <w:color w:val="000000" w:themeColor="text1"/>
                      <w:kern w:val="0"/>
                      <w:szCs w:val="15"/>
                    </w:rPr>
                    <m:t>k</m:t>
                  </m:r>
                </m:sub>
              </m:sSub>
              <m:r>
                <m:rPr>
                  <m:sty m:val="p"/>
                </m:rPr>
                <w:rPr>
                  <w:rFonts w:ascii="Cambria Math" w:hAnsi="Cambria Math" w:cs="Times New Roman"/>
                  <w:snapToGrid w:val="0"/>
                  <w:color w:val="000000" w:themeColor="text1"/>
                  <w:kern w:val="0"/>
                  <w:szCs w:val="15"/>
                </w:rPr>
                <m:t>+</m:t>
              </m:r>
              <m:sSub>
                <m:sSubPr>
                  <m:ctrlPr>
                    <w:rPr>
                      <w:rFonts w:ascii="Cambria Math" w:hAnsi="Cambria Math" w:cs="Times New Roman"/>
                      <w:snapToGrid w:val="0"/>
                      <w:color w:val="000000" w:themeColor="text1"/>
                      <w:kern w:val="0"/>
                      <w:szCs w:val="15"/>
                    </w:rPr>
                  </m:ctrlPr>
                </m:sSubPr>
                <m:e>
                  <m:r>
                    <w:rPr>
                      <w:rFonts w:ascii="Cambria Math" w:hAnsi="Cambria Math" w:cs="Times New Roman"/>
                      <w:snapToGrid w:val="0"/>
                      <w:color w:val="000000" w:themeColor="text1"/>
                      <w:kern w:val="0"/>
                      <w:szCs w:val="15"/>
                    </w:rPr>
                    <m:t>G</m:t>
                  </m:r>
                </m:e>
                <m:sub>
                  <m:r>
                    <m:rPr>
                      <m:sty m:val="p"/>
                    </m:rPr>
                    <w:rPr>
                      <w:rFonts w:ascii="Cambria Math" w:hAnsi="Cambria Math" w:cs="Times New Roman"/>
                      <w:snapToGrid w:val="0"/>
                      <w:color w:val="000000" w:themeColor="text1"/>
                      <w:kern w:val="0"/>
                      <w:szCs w:val="15"/>
                    </w:rPr>
                    <m:t>3</m:t>
                  </m:r>
                  <m:r>
                    <w:rPr>
                      <w:rFonts w:ascii="Cambria Math" w:hAnsi="Cambria Math" w:cs="Times New Roman"/>
                      <w:snapToGrid w:val="0"/>
                      <w:color w:val="000000" w:themeColor="text1"/>
                      <w:kern w:val="0"/>
                      <w:szCs w:val="15"/>
                    </w:rPr>
                    <m:t>k</m:t>
                  </m:r>
                </m:sub>
              </m:sSub>
              <m:r>
                <m:rPr>
                  <m:sty m:val="p"/>
                </m:rPr>
                <w:rPr>
                  <w:rFonts w:ascii="Cambria Math" w:hAnsi="Cambria Math" w:cs="Times New Roman"/>
                  <w:snapToGrid w:val="0"/>
                  <w:color w:val="000000" w:themeColor="text1"/>
                  <w:kern w:val="0"/>
                  <w:szCs w:val="15"/>
                </w:rPr>
                <m:t>+</m:t>
              </m:r>
              <m:sSub>
                <m:sSubPr>
                  <m:ctrlPr>
                    <w:rPr>
                      <w:rFonts w:ascii="Cambria Math" w:hAnsi="Cambria Math" w:cs="Times New Roman"/>
                      <w:snapToGrid w:val="0"/>
                      <w:color w:val="000000" w:themeColor="text1"/>
                      <w:kern w:val="0"/>
                      <w:szCs w:val="15"/>
                    </w:rPr>
                  </m:ctrlPr>
                </m:sSubPr>
                <m:e>
                  <m:r>
                    <w:rPr>
                      <w:rFonts w:ascii="Cambria Math" w:hAnsi="Cambria Math" w:cs="Times New Roman"/>
                      <w:snapToGrid w:val="0"/>
                      <w:color w:val="000000" w:themeColor="text1"/>
                      <w:kern w:val="0"/>
                      <w:szCs w:val="15"/>
                    </w:rPr>
                    <m:t>Q</m:t>
                  </m:r>
                </m:e>
                <m:sub>
                  <m:r>
                    <m:rPr>
                      <m:sty m:val="p"/>
                    </m:rPr>
                    <w:rPr>
                      <w:rFonts w:ascii="Cambria Math" w:hAnsi="Cambria Math" w:cs="Times New Roman"/>
                      <w:snapToGrid w:val="0"/>
                      <w:color w:val="000000" w:themeColor="text1"/>
                      <w:kern w:val="0"/>
                      <w:szCs w:val="15"/>
                    </w:rPr>
                    <m:t>1</m:t>
                  </m:r>
                  <m:r>
                    <w:rPr>
                      <w:rFonts w:ascii="Cambria Math" w:hAnsi="Cambria Math" w:cs="Times New Roman"/>
                      <w:snapToGrid w:val="0"/>
                      <w:color w:val="000000" w:themeColor="text1"/>
                      <w:kern w:val="0"/>
                      <w:szCs w:val="15"/>
                    </w:rPr>
                    <m:t>k</m:t>
                  </m:r>
                </m:sub>
              </m:sSub>
            </m:oMath>
            <w:r w:rsidR="00B7149F" w:rsidRPr="00B7149F">
              <w:rPr>
                <w:rFonts w:ascii="Times New Roman" w:hAnsi="Times New Roman" w:cs="Times New Roman"/>
                <w:snapToGrid w:val="0"/>
                <w:color w:val="000000" w:themeColor="text1"/>
                <w:kern w:val="0"/>
                <w:szCs w:val="15"/>
              </w:rPr>
              <w:t>和</w:t>
            </w:r>
          </w:p>
          <w:p w:rsidR="00B7149F" w:rsidRPr="00B7149F" w:rsidRDefault="001B2C85" w:rsidP="00B7149F">
            <w:pPr>
              <w:adjustRightInd w:val="0"/>
              <w:jc w:val="center"/>
              <w:textAlignment w:val="center"/>
              <w:rPr>
                <w:rFonts w:ascii="Times New Roman" w:hAnsi="Times New Roman" w:cs="Times New Roman"/>
                <w:snapToGrid w:val="0"/>
                <w:color w:val="000000" w:themeColor="text1"/>
                <w:kern w:val="0"/>
                <w:szCs w:val="15"/>
              </w:rPr>
            </w:pPr>
            <m:oMath>
              <m:sSub>
                <m:sSubPr>
                  <m:ctrlPr>
                    <w:rPr>
                      <w:rFonts w:ascii="Cambria Math" w:hAnsi="Cambria Math" w:cs="Times New Roman"/>
                      <w:snapToGrid w:val="0"/>
                      <w:color w:val="000000" w:themeColor="text1"/>
                      <w:kern w:val="0"/>
                      <w:szCs w:val="15"/>
                    </w:rPr>
                  </m:ctrlPr>
                </m:sSubPr>
                <m:e>
                  <m:r>
                    <w:rPr>
                      <w:rFonts w:ascii="Cambria Math" w:hAnsi="Cambria Math" w:cs="Times New Roman"/>
                      <w:snapToGrid w:val="0"/>
                      <w:color w:val="000000" w:themeColor="text1"/>
                      <w:kern w:val="0"/>
                      <w:szCs w:val="15"/>
                    </w:rPr>
                    <m:t>G</m:t>
                  </m:r>
                </m:e>
                <m:sub>
                  <m:r>
                    <m:rPr>
                      <m:sty m:val="p"/>
                    </m:rPr>
                    <w:rPr>
                      <w:rFonts w:ascii="Cambria Math" w:hAnsi="Cambria Math" w:cs="Times New Roman"/>
                      <w:snapToGrid w:val="0"/>
                      <w:color w:val="000000" w:themeColor="text1"/>
                      <w:kern w:val="0"/>
                      <w:szCs w:val="15"/>
                    </w:rPr>
                    <m:t>1</m:t>
                  </m:r>
                  <m:r>
                    <w:rPr>
                      <w:rFonts w:ascii="Cambria Math" w:hAnsi="Cambria Math" w:cs="Times New Roman"/>
                      <w:snapToGrid w:val="0"/>
                      <w:color w:val="000000" w:themeColor="text1"/>
                      <w:kern w:val="0"/>
                      <w:szCs w:val="15"/>
                    </w:rPr>
                    <m:t>k</m:t>
                  </m:r>
                </m:sub>
              </m:sSub>
              <m:r>
                <m:rPr>
                  <m:sty m:val="p"/>
                </m:rPr>
                <w:rPr>
                  <w:rFonts w:ascii="Cambria Math" w:hAnsi="Cambria Math" w:cs="Times New Roman"/>
                  <w:snapToGrid w:val="0"/>
                  <w:color w:val="000000" w:themeColor="text1"/>
                  <w:kern w:val="0"/>
                  <w:szCs w:val="15"/>
                </w:rPr>
                <m:t>+</m:t>
              </m:r>
              <m:sSub>
                <m:sSubPr>
                  <m:ctrlPr>
                    <w:rPr>
                      <w:rFonts w:ascii="Cambria Math" w:hAnsi="Cambria Math" w:cs="Times New Roman"/>
                      <w:snapToGrid w:val="0"/>
                      <w:color w:val="000000" w:themeColor="text1"/>
                      <w:kern w:val="0"/>
                      <w:szCs w:val="15"/>
                    </w:rPr>
                  </m:ctrlPr>
                </m:sSubPr>
                <m:e>
                  <m:r>
                    <w:rPr>
                      <w:rFonts w:ascii="Cambria Math" w:hAnsi="Cambria Math" w:cs="Times New Roman"/>
                      <w:snapToGrid w:val="0"/>
                      <w:color w:val="000000" w:themeColor="text1"/>
                      <w:kern w:val="0"/>
                      <w:szCs w:val="15"/>
                    </w:rPr>
                    <m:t>G</m:t>
                  </m:r>
                </m:e>
                <m:sub>
                  <m:r>
                    <m:rPr>
                      <m:sty m:val="p"/>
                    </m:rPr>
                    <w:rPr>
                      <w:rFonts w:ascii="Cambria Math" w:hAnsi="Cambria Math" w:cs="Times New Roman"/>
                      <w:snapToGrid w:val="0"/>
                      <w:color w:val="000000" w:themeColor="text1"/>
                      <w:kern w:val="0"/>
                      <w:szCs w:val="15"/>
                    </w:rPr>
                    <m:t>2</m:t>
                  </m:r>
                  <m:r>
                    <w:rPr>
                      <w:rFonts w:ascii="Cambria Math" w:hAnsi="Cambria Math" w:cs="Times New Roman"/>
                      <w:snapToGrid w:val="0"/>
                      <w:color w:val="000000" w:themeColor="text1"/>
                      <w:kern w:val="0"/>
                      <w:szCs w:val="15"/>
                    </w:rPr>
                    <m:t>k</m:t>
                  </m:r>
                </m:sub>
              </m:sSub>
              <m:r>
                <m:rPr>
                  <m:sty m:val="p"/>
                </m:rPr>
                <w:rPr>
                  <w:rFonts w:ascii="Cambria Math" w:hAnsi="Cambria Math" w:cs="Times New Roman"/>
                  <w:snapToGrid w:val="0"/>
                  <w:color w:val="000000" w:themeColor="text1"/>
                  <w:kern w:val="0"/>
                  <w:szCs w:val="15"/>
                </w:rPr>
                <m:t>+</m:t>
              </m:r>
              <m:sSub>
                <m:sSubPr>
                  <m:ctrlPr>
                    <w:rPr>
                      <w:rFonts w:ascii="Cambria Math" w:hAnsi="Cambria Math" w:cs="Times New Roman"/>
                      <w:snapToGrid w:val="0"/>
                      <w:color w:val="000000" w:themeColor="text1"/>
                      <w:kern w:val="0"/>
                      <w:szCs w:val="15"/>
                    </w:rPr>
                  </m:ctrlPr>
                </m:sSubPr>
                <m:e>
                  <m:r>
                    <w:rPr>
                      <w:rFonts w:ascii="Cambria Math" w:hAnsi="Cambria Math" w:cs="Times New Roman"/>
                      <w:snapToGrid w:val="0"/>
                      <w:color w:val="000000" w:themeColor="text1"/>
                      <w:kern w:val="0"/>
                      <w:szCs w:val="15"/>
                    </w:rPr>
                    <m:t>G</m:t>
                  </m:r>
                </m:e>
                <m:sub>
                  <m:r>
                    <m:rPr>
                      <m:sty m:val="p"/>
                    </m:rPr>
                    <w:rPr>
                      <w:rFonts w:ascii="Cambria Math" w:hAnsi="Cambria Math" w:cs="Times New Roman"/>
                      <w:snapToGrid w:val="0"/>
                      <w:color w:val="000000" w:themeColor="text1"/>
                      <w:kern w:val="0"/>
                      <w:szCs w:val="15"/>
                    </w:rPr>
                    <m:t>3</m:t>
                  </m:r>
                  <m:r>
                    <w:rPr>
                      <w:rFonts w:ascii="Cambria Math" w:hAnsi="Cambria Math" w:cs="Times New Roman"/>
                      <w:snapToGrid w:val="0"/>
                      <w:color w:val="000000" w:themeColor="text1"/>
                      <w:kern w:val="0"/>
                      <w:szCs w:val="15"/>
                    </w:rPr>
                    <m:t>k</m:t>
                  </m:r>
                </m:sub>
              </m:sSub>
              <m:r>
                <m:rPr>
                  <m:sty m:val="p"/>
                </m:rPr>
                <w:rPr>
                  <w:rFonts w:ascii="Cambria Math" w:hAnsi="Cambria Math" w:cs="Times New Roman"/>
                  <w:snapToGrid w:val="0"/>
                  <w:color w:val="000000" w:themeColor="text1"/>
                  <w:kern w:val="0"/>
                  <w:szCs w:val="15"/>
                </w:rPr>
                <m:t>+</m:t>
              </m:r>
              <m:sSub>
                <m:sSubPr>
                  <m:ctrlPr>
                    <w:rPr>
                      <w:rFonts w:ascii="Cambria Math" w:hAnsi="Cambria Math" w:cs="Times New Roman"/>
                      <w:snapToGrid w:val="0"/>
                      <w:color w:val="000000" w:themeColor="text1"/>
                      <w:kern w:val="0"/>
                      <w:szCs w:val="15"/>
                    </w:rPr>
                  </m:ctrlPr>
                </m:sSubPr>
                <m:e>
                  <m:r>
                    <w:rPr>
                      <w:rFonts w:ascii="Cambria Math" w:hAnsi="Cambria Math" w:cs="Times New Roman"/>
                      <w:snapToGrid w:val="0"/>
                      <w:color w:val="000000" w:themeColor="text1"/>
                      <w:kern w:val="0"/>
                      <w:szCs w:val="15"/>
                    </w:rPr>
                    <m:t>Q</m:t>
                  </m:r>
                </m:e>
                <m:sub>
                  <m:r>
                    <m:rPr>
                      <m:sty m:val="p"/>
                    </m:rPr>
                    <w:rPr>
                      <w:rFonts w:ascii="Cambria Math" w:hAnsi="Cambria Math" w:cs="Times New Roman"/>
                      <w:snapToGrid w:val="0"/>
                      <w:color w:val="000000" w:themeColor="text1"/>
                      <w:kern w:val="0"/>
                      <w:szCs w:val="15"/>
                    </w:rPr>
                    <m:t>1</m:t>
                  </m:r>
                  <m:r>
                    <w:rPr>
                      <w:rFonts w:ascii="Cambria Math" w:hAnsi="Cambria Math" w:cs="Times New Roman"/>
                      <w:snapToGrid w:val="0"/>
                      <w:color w:val="000000" w:themeColor="text1"/>
                      <w:kern w:val="0"/>
                      <w:szCs w:val="15"/>
                    </w:rPr>
                    <m:t>k</m:t>
                  </m:r>
                </m:sub>
              </m:sSub>
            </m:oMath>
            <w:r w:rsidR="00B7149F" w:rsidRPr="00B7149F">
              <w:rPr>
                <w:rFonts w:ascii="Times New Roman" w:hAnsi="Times New Roman" w:cs="Times New Roman"/>
                <w:snapToGrid w:val="0"/>
                <w:color w:val="000000" w:themeColor="text1"/>
                <w:kern w:val="0"/>
                <w:szCs w:val="15"/>
              </w:rPr>
              <w:t>取不利</w:t>
            </w:r>
          </w:p>
        </w:tc>
      </w:tr>
    </w:tbl>
    <w:p w:rsidR="00B7149F" w:rsidRPr="00B7149F" w:rsidRDefault="00B7149F" w:rsidP="00B7149F">
      <w:pPr>
        <w:spacing w:line="360" w:lineRule="auto"/>
        <w:textAlignment w:val="baseline"/>
        <w:rPr>
          <w:rFonts w:ascii="Times New Roman" w:eastAsiaTheme="majorEastAsia" w:hAnsi="Times New Roman" w:cs="Times New Roman"/>
          <w:sz w:val="24"/>
          <w:szCs w:val="24"/>
        </w:rPr>
      </w:pPr>
      <w:r w:rsidRPr="00B7149F">
        <w:rPr>
          <w:rFonts w:ascii="Times New Roman" w:eastAsiaTheme="majorEastAsia" w:hAnsi="Times New Roman" w:cs="Times New Roman"/>
          <w:b/>
          <w:sz w:val="24"/>
          <w:szCs w:val="24"/>
        </w:rPr>
        <w:t>5.1.8</w:t>
      </w:r>
      <w:r w:rsidRPr="00B7149F">
        <w:rPr>
          <w:rFonts w:ascii="Times New Roman" w:eastAsiaTheme="majorEastAsia" w:hAnsi="Times New Roman" w:cs="Times New Roman"/>
          <w:sz w:val="24"/>
          <w:szCs w:val="24"/>
        </w:rPr>
        <w:t xml:space="preserve">  </w:t>
      </w:r>
      <w:r w:rsidRPr="00B7149F">
        <w:rPr>
          <w:rFonts w:ascii="Times New Roman" w:eastAsiaTheme="majorEastAsia" w:hAnsi="Times New Roman" w:cs="Times New Roman"/>
          <w:sz w:val="24"/>
          <w:szCs w:val="24"/>
        </w:rPr>
        <w:t>钢格栅轻质底板叠合板</w:t>
      </w:r>
      <w:r w:rsidRPr="00B7149F">
        <w:rPr>
          <w:rFonts w:ascii="Times New Roman" w:eastAsiaTheme="majorEastAsia" w:hAnsi="Times New Roman" w:cs="Times New Roman" w:hint="eastAsia"/>
          <w:sz w:val="24"/>
          <w:szCs w:val="24"/>
        </w:rPr>
        <w:t>第一阶段</w:t>
      </w:r>
      <w:r w:rsidRPr="00B7149F">
        <w:rPr>
          <w:rFonts w:ascii="Times New Roman" w:eastAsiaTheme="majorEastAsia" w:hAnsi="Times New Roman" w:cs="Times New Roman"/>
          <w:sz w:val="24"/>
          <w:szCs w:val="24"/>
        </w:rPr>
        <w:t>的挠度计算应采用荷载的标准组合，钢格栅计算挠度不应大于计算跨度的</w:t>
      </w:r>
      <w:r w:rsidRPr="00B7149F">
        <w:rPr>
          <w:rFonts w:ascii="Times New Roman" w:eastAsiaTheme="majorEastAsia" w:hAnsi="Times New Roman" w:cs="Times New Roman"/>
          <w:sz w:val="24"/>
          <w:szCs w:val="24"/>
        </w:rPr>
        <w:t>1/250</w:t>
      </w:r>
      <w:r w:rsidRPr="00B7149F">
        <w:rPr>
          <w:rFonts w:ascii="Times New Roman" w:eastAsiaTheme="majorEastAsia" w:hAnsi="Times New Roman" w:cs="Times New Roman"/>
          <w:sz w:val="24"/>
          <w:szCs w:val="24"/>
        </w:rPr>
        <w:t>与</w:t>
      </w:r>
      <w:r w:rsidRPr="00B7149F">
        <w:rPr>
          <w:rFonts w:ascii="Times New Roman" w:eastAsiaTheme="majorEastAsia" w:hAnsi="Times New Roman" w:cs="Times New Roman"/>
          <w:sz w:val="24"/>
          <w:szCs w:val="24"/>
        </w:rPr>
        <w:t>20mm</w:t>
      </w:r>
      <w:r w:rsidRPr="00B7149F">
        <w:rPr>
          <w:rFonts w:ascii="Times New Roman" w:eastAsiaTheme="majorEastAsia" w:hAnsi="Times New Roman" w:cs="Times New Roman"/>
          <w:sz w:val="24"/>
          <w:szCs w:val="24"/>
        </w:rPr>
        <w:t>的较小值，</w:t>
      </w:r>
      <w:r w:rsidRPr="00B7149F">
        <w:rPr>
          <w:rFonts w:ascii="Times New Roman" w:eastAsiaTheme="majorEastAsia" w:hAnsi="Times New Roman" w:cs="Times New Roman" w:hint="eastAsia"/>
          <w:sz w:val="24"/>
          <w:szCs w:val="24"/>
        </w:rPr>
        <w:t>轻质底板</w:t>
      </w:r>
      <w:r w:rsidRPr="00B7149F">
        <w:rPr>
          <w:rFonts w:ascii="Times New Roman" w:eastAsiaTheme="majorEastAsia" w:hAnsi="Times New Roman" w:cs="Times New Roman"/>
          <w:sz w:val="24"/>
          <w:szCs w:val="24"/>
        </w:rPr>
        <w:t>局部计算挠度不应大于连接件纵向间距的</w:t>
      </w:r>
      <w:r w:rsidRPr="00B7149F">
        <w:rPr>
          <w:rFonts w:ascii="Times New Roman" w:eastAsiaTheme="majorEastAsia" w:hAnsi="Times New Roman" w:cs="Times New Roman"/>
          <w:sz w:val="24"/>
          <w:szCs w:val="24"/>
        </w:rPr>
        <w:t>1/400</w:t>
      </w:r>
      <w:r w:rsidRPr="00B7149F">
        <w:rPr>
          <w:rFonts w:ascii="Times New Roman" w:eastAsiaTheme="majorEastAsia" w:hAnsi="Times New Roman" w:cs="Times New Roman"/>
          <w:sz w:val="24"/>
          <w:szCs w:val="24"/>
        </w:rPr>
        <w:t>。当对挠度值有更严格要求时，需另行设计</w:t>
      </w:r>
      <w:r w:rsidRPr="00B7149F">
        <w:rPr>
          <w:rFonts w:ascii="Times New Roman" w:eastAsiaTheme="majorEastAsia" w:hAnsi="Times New Roman" w:cs="Times New Roman" w:hint="eastAsia"/>
          <w:sz w:val="24"/>
          <w:szCs w:val="24"/>
        </w:rPr>
        <w:t>。</w:t>
      </w:r>
    </w:p>
    <w:p w:rsidR="00B7149F" w:rsidRPr="00B7149F" w:rsidRDefault="00B7149F" w:rsidP="00B7149F">
      <w:pPr>
        <w:keepNext/>
        <w:keepLines/>
        <w:spacing w:before="260" w:after="260" w:line="416" w:lineRule="auto"/>
        <w:jc w:val="center"/>
        <w:outlineLvl w:val="1"/>
        <w:rPr>
          <w:rFonts w:ascii="Times New Roman" w:eastAsiaTheme="majorEastAsia" w:hAnsi="Times New Roman" w:cs="Times New Roman"/>
          <w:b/>
          <w:bCs/>
          <w:sz w:val="24"/>
          <w:szCs w:val="24"/>
        </w:rPr>
      </w:pPr>
      <w:bookmarkStart w:id="34" w:name="_Toc132967730"/>
      <w:bookmarkStart w:id="35" w:name="_Toc160197293"/>
      <w:bookmarkStart w:id="36" w:name="_Toc160197362"/>
      <w:r w:rsidRPr="00B7149F">
        <w:rPr>
          <w:rFonts w:ascii="Times New Roman" w:eastAsiaTheme="majorEastAsia" w:hAnsi="Times New Roman" w:cs="Times New Roman"/>
          <w:b/>
          <w:bCs/>
          <w:sz w:val="24"/>
          <w:szCs w:val="24"/>
        </w:rPr>
        <w:t xml:space="preserve">5.2  </w:t>
      </w:r>
      <w:r w:rsidRPr="00B7149F">
        <w:rPr>
          <w:rFonts w:ascii="Times New Roman" w:eastAsiaTheme="majorEastAsia" w:hAnsi="Times New Roman" w:cs="Times New Roman"/>
          <w:b/>
          <w:bCs/>
          <w:sz w:val="24"/>
          <w:szCs w:val="24"/>
        </w:rPr>
        <w:t>构件设计</w:t>
      </w:r>
      <w:bookmarkEnd w:id="34"/>
      <w:bookmarkEnd w:id="35"/>
      <w:bookmarkEnd w:id="36"/>
    </w:p>
    <w:p w:rsidR="00B7149F" w:rsidRPr="00B7149F" w:rsidRDefault="00B7149F" w:rsidP="00B7149F">
      <w:pPr>
        <w:spacing w:line="360" w:lineRule="auto"/>
        <w:rPr>
          <w:rFonts w:ascii="Times New Roman" w:hAnsi="Times New Roman" w:cs="Times New Roman"/>
          <w:sz w:val="24"/>
          <w:szCs w:val="24"/>
        </w:rPr>
      </w:pPr>
      <w:r w:rsidRPr="00B7149F">
        <w:rPr>
          <w:rFonts w:ascii="Times New Roman" w:hAnsi="Times New Roman" w:cs="Times New Roman"/>
          <w:b/>
          <w:sz w:val="24"/>
          <w:szCs w:val="24"/>
        </w:rPr>
        <w:t>5.2.1</w:t>
      </w:r>
      <w:r w:rsidRPr="00B7149F">
        <w:rPr>
          <w:rFonts w:ascii="Times New Roman" w:hAnsi="Times New Roman" w:cs="Times New Roman"/>
          <w:sz w:val="24"/>
          <w:szCs w:val="24"/>
        </w:rPr>
        <w:t xml:space="preserve">  </w:t>
      </w:r>
      <w:r w:rsidRPr="00B7149F">
        <w:rPr>
          <w:rFonts w:ascii="Times New Roman" w:hAnsi="Times New Roman" w:cs="Times New Roman"/>
          <w:sz w:val="24"/>
          <w:szCs w:val="24"/>
        </w:rPr>
        <w:t>施工阶段不加支撑的钢格栅轻质底板叠合板内力应分别按下列两个阶段计算：</w:t>
      </w:r>
    </w:p>
    <w:p w:rsidR="00B7149F" w:rsidRPr="00B7149F" w:rsidRDefault="00B7149F" w:rsidP="00B7149F">
      <w:pPr>
        <w:spacing w:line="360" w:lineRule="auto"/>
        <w:ind w:firstLineChars="200" w:firstLine="480"/>
        <w:rPr>
          <w:rFonts w:ascii="Times New Roman" w:hAnsi="Times New Roman" w:cs="Times New Roman"/>
          <w:sz w:val="24"/>
          <w:szCs w:val="24"/>
        </w:rPr>
      </w:pPr>
      <w:r w:rsidRPr="00B7149F">
        <w:rPr>
          <w:rFonts w:ascii="Times New Roman" w:hAnsi="Times New Roman" w:cs="Times New Roman"/>
          <w:sz w:val="24"/>
          <w:szCs w:val="24"/>
        </w:rPr>
        <w:t xml:space="preserve">1  </w:t>
      </w:r>
      <w:r w:rsidRPr="00B7149F">
        <w:rPr>
          <w:rFonts w:ascii="Times New Roman" w:hAnsi="Times New Roman" w:cs="Times New Roman" w:hint="eastAsia"/>
          <w:sz w:val="24"/>
          <w:szCs w:val="24"/>
        </w:rPr>
        <w:t>施工</w:t>
      </w:r>
      <w:r w:rsidRPr="00B7149F">
        <w:rPr>
          <w:rFonts w:ascii="Times New Roman" w:hAnsi="Times New Roman" w:cs="Times New Roman"/>
          <w:sz w:val="24"/>
          <w:szCs w:val="24"/>
        </w:rPr>
        <w:t>阶段</w:t>
      </w:r>
      <w:r w:rsidRPr="00B7149F">
        <w:rPr>
          <w:rFonts w:ascii="Times New Roman" w:hAnsi="Times New Roman" w:cs="Times New Roman"/>
          <w:sz w:val="24"/>
          <w:szCs w:val="24"/>
        </w:rPr>
        <w:t xml:space="preserve">  </w:t>
      </w:r>
      <w:r w:rsidRPr="00B7149F">
        <w:rPr>
          <w:rFonts w:ascii="Times New Roman" w:hAnsi="Times New Roman" w:cs="Times New Roman"/>
          <w:sz w:val="24"/>
          <w:szCs w:val="24"/>
        </w:rPr>
        <w:t>后浇的叠合层混凝土未达到强度设计</w:t>
      </w:r>
      <w:proofErr w:type="gramStart"/>
      <w:r w:rsidRPr="00B7149F">
        <w:rPr>
          <w:rFonts w:ascii="Times New Roman" w:hAnsi="Times New Roman" w:cs="Times New Roman"/>
          <w:sz w:val="24"/>
          <w:szCs w:val="24"/>
        </w:rPr>
        <w:t>值之前</w:t>
      </w:r>
      <w:proofErr w:type="gramEnd"/>
      <w:r w:rsidRPr="00B7149F">
        <w:rPr>
          <w:rFonts w:ascii="Times New Roman" w:hAnsi="Times New Roman" w:cs="Times New Roman"/>
          <w:sz w:val="24"/>
          <w:szCs w:val="24"/>
        </w:rPr>
        <w:t>的阶段。荷载由预制构件承担，预制构件按简支构件计算；荷载包括预制构件自重、预制楼板自重、叠合层自重以及本阶段的施工活荷载。</w:t>
      </w:r>
    </w:p>
    <w:p w:rsidR="00B7149F" w:rsidRPr="00B7149F" w:rsidRDefault="00B7149F" w:rsidP="00B7149F">
      <w:pPr>
        <w:spacing w:line="360" w:lineRule="auto"/>
        <w:ind w:firstLineChars="200" w:firstLine="480"/>
        <w:rPr>
          <w:rFonts w:ascii="Times New Roman" w:hAnsi="Times New Roman" w:cs="Times New Roman"/>
          <w:sz w:val="24"/>
          <w:szCs w:val="24"/>
        </w:rPr>
      </w:pPr>
      <w:r w:rsidRPr="00B7149F">
        <w:rPr>
          <w:rFonts w:ascii="Times New Roman" w:hAnsi="Times New Roman" w:cs="Times New Roman"/>
          <w:sz w:val="24"/>
          <w:szCs w:val="24"/>
        </w:rPr>
        <w:t xml:space="preserve">2  </w:t>
      </w:r>
      <w:r w:rsidRPr="00B7149F">
        <w:rPr>
          <w:rFonts w:ascii="Times New Roman" w:hAnsi="Times New Roman" w:cs="Times New Roman" w:hint="eastAsia"/>
          <w:sz w:val="24"/>
          <w:szCs w:val="24"/>
        </w:rPr>
        <w:t>使用</w:t>
      </w:r>
      <w:r w:rsidRPr="00B7149F">
        <w:rPr>
          <w:rFonts w:ascii="Times New Roman" w:hAnsi="Times New Roman" w:cs="Times New Roman"/>
          <w:sz w:val="24"/>
          <w:szCs w:val="24"/>
        </w:rPr>
        <w:t>阶段</w:t>
      </w:r>
      <w:r w:rsidRPr="00B7149F">
        <w:rPr>
          <w:rFonts w:ascii="Times New Roman" w:hAnsi="Times New Roman" w:cs="Times New Roman"/>
          <w:sz w:val="24"/>
          <w:szCs w:val="24"/>
        </w:rPr>
        <w:t xml:space="preserve">  </w:t>
      </w:r>
      <w:r w:rsidRPr="00B7149F">
        <w:rPr>
          <w:rFonts w:ascii="Times New Roman" w:hAnsi="Times New Roman" w:cs="Times New Roman"/>
          <w:sz w:val="24"/>
          <w:szCs w:val="24"/>
        </w:rPr>
        <w:t>叠合层混凝土达到设计规定的强度</w:t>
      </w:r>
      <w:proofErr w:type="gramStart"/>
      <w:r w:rsidRPr="00B7149F">
        <w:rPr>
          <w:rFonts w:ascii="Times New Roman" w:hAnsi="Times New Roman" w:cs="Times New Roman"/>
          <w:sz w:val="24"/>
          <w:szCs w:val="24"/>
        </w:rPr>
        <w:t>值之后</w:t>
      </w:r>
      <w:proofErr w:type="gramEnd"/>
      <w:r w:rsidRPr="00B7149F">
        <w:rPr>
          <w:rFonts w:ascii="Times New Roman" w:hAnsi="Times New Roman" w:cs="Times New Roman"/>
          <w:sz w:val="24"/>
          <w:szCs w:val="24"/>
        </w:rPr>
        <w:t>的阶段。叠合构件按整体结构计算</w:t>
      </w:r>
      <w:r w:rsidRPr="00B7149F">
        <w:rPr>
          <w:rFonts w:ascii="Times New Roman" w:hAnsi="Times New Roman" w:cs="Times New Roman" w:hint="eastAsia"/>
          <w:sz w:val="24"/>
          <w:szCs w:val="24"/>
        </w:rPr>
        <w:t>：</w:t>
      </w:r>
    </w:p>
    <w:p w:rsidR="00B7149F" w:rsidRPr="00B7149F" w:rsidRDefault="00B7149F" w:rsidP="00B7149F">
      <w:pPr>
        <w:spacing w:line="360" w:lineRule="auto"/>
        <w:ind w:firstLineChars="200" w:firstLine="480"/>
        <w:rPr>
          <w:rFonts w:ascii="Times New Roman" w:hAnsi="Times New Roman" w:cs="Times New Roman"/>
          <w:sz w:val="24"/>
          <w:szCs w:val="24"/>
        </w:rPr>
      </w:pPr>
      <w:r w:rsidRPr="00B7149F">
        <w:rPr>
          <w:rFonts w:ascii="Times New Roman" w:hAnsi="Times New Roman" w:cs="Times New Roman"/>
          <w:sz w:val="24"/>
          <w:szCs w:val="24"/>
        </w:rPr>
        <w:t>使用阶段</w:t>
      </w:r>
      <w:r w:rsidRPr="00B7149F">
        <w:rPr>
          <w:rFonts w:ascii="Times New Roman" w:hAnsi="Times New Roman" w:cs="Times New Roman"/>
          <w:sz w:val="24"/>
          <w:szCs w:val="24"/>
        </w:rPr>
        <w:t xml:space="preserve">  </w:t>
      </w:r>
      <w:r w:rsidRPr="00B7149F">
        <w:rPr>
          <w:rFonts w:ascii="Times New Roman" w:hAnsi="Times New Roman" w:cs="Times New Roman"/>
          <w:sz w:val="24"/>
          <w:szCs w:val="24"/>
        </w:rPr>
        <w:t>考虑叠合构件自重、预制楼板自重、面层、吊顶等自重以及使用阶段的可变荷载。</w:t>
      </w:r>
    </w:p>
    <w:p w:rsidR="00B7149F" w:rsidRPr="00B7149F" w:rsidRDefault="00B7149F" w:rsidP="00B7149F">
      <w:pPr>
        <w:spacing w:line="360" w:lineRule="auto"/>
        <w:rPr>
          <w:rFonts w:ascii="Times New Roman" w:eastAsiaTheme="majorEastAsia" w:hAnsi="Times New Roman" w:cs="Times New Roman"/>
          <w:sz w:val="24"/>
          <w:szCs w:val="24"/>
        </w:rPr>
      </w:pPr>
      <w:r w:rsidRPr="00B7149F">
        <w:rPr>
          <w:rFonts w:ascii="Times New Roman" w:hAnsi="Times New Roman" w:cs="Times New Roman"/>
          <w:b/>
          <w:sz w:val="24"/>
          <w:szCs w:val="24"/>
        </w:rPr>
        <w:t>5.2.2</w:t>
      </w:r>
      <w:r w:rsidRPr="00B7149F">
        <w:rPr>
          <w:rFonts w:ascii="Times New Roman" w:hAnsi="Times New Roman" w:cs="Times New Roman"/>
          <w:sz w:val="24"/>
          <w:szCs w:val="24"/>
        </w:rPr>
        <w:t xml:space="preserve">  </w:t>
      </w:r>
      <w:r w:rsidRPr="00B7149F">
        <w:rPr>
          <w:rFonts w:ascii="Times New Roman" w:hAnsi="Times New Roman" w:cs="Times New Roman" w:hint="eastAsia"/>
          <w:sz w:val="24"/>
          <w:szCs w:val="24"/>
        </w:rPr>
        <w:t>施工阶段计算时</w:t>
      </w:r>
      <w:r w:rsidRPr="00B7149F">
        <w:rPr>
          <w:rFonts w:ascii="Times New Roman" w:hAnsi="Times New Roman" w:cs="Times New Roman"/>
          <w:sz w:val="24"/>
          <w:szCs w:val="24"/>
        </w:rPr>
        <w:t>，钢格栅轻质</w:t>
      </w:r>
      <w:r w:rsidRPr="00B7149F">
        <w:rPr>
          <w:rFonts w:ascii="Times New Roman" w:hAnsi="Times New Roman" w:cs="Times New Roman" w:hint="eastAsia"/>
          <w:sz w:val="24"/>
          <w:szCs w:val="24"/>
        </w:rPr>
        <w:t>底板</w:t>
      </w:r>
      <w:r w:rsidRPr="00B7149F">
        <w:rPr>
          <w:rFonts w:ascii="Times New Roman" w:hAnsi="Times New Roman" w:cs="Times New Roman"/>
          <w:sz w:val="24"/>
          <w:szCs w:val="24"/>
        </w:rPr>
        <w:t>叠合板钢格栅可根据临时支撑情况，按单跨简支梁或多跨连续梁计算</w:t>
      </w:r>
      <w:r w:rsidRPr="00B7149F">
        <w:rPr>
          <w:rFonts w:ascii="Times New Roman" w:hAnsi="Times New Roman" w:cs="Times New Roman" w:hint="eastAsia"/>
          <w:sz w:val="24"/>
          <w:szCs w:val="24"/>
        </w:rPr>
        <w:t>，</w:t>
      </w:r>
      <w:r w:rsidRPr="00B7149F">
        <w:rPr>
          <w:rFonts w:ascii="Times New Roman" w:hAnsi="Times New Roman" w:cs="Times New Roman"/>
          <w:sz w:val="24"/>
          <w:szCs w:val="24"/>
        </w:rPr>
        <w:t>其中</w:t>
      </w:r>
      <w:r w:rsidRPr="00B7149F">
        <w:rPr>
          <w:rFonts w:ascii="Times New Roman" w:hAnsi="Times New Roman" w:cs="Times New Roman" w:hint="eastAsia"/>
          <w:sz w:val="24"/>
          <w:szCs w:val="24"/>
        </w:rPr>
        <w:t>，</w:t>
      </w:r>
      <w:r w:rsidRPr="00B7149F">
        <w:rPr>
          <w:rFonts w:ascii="Times New Roman" w:hAnsi="Times New Roman" w:cs="Times New Roman"/>
          <w:sz w:val="24"/>
          <w:szCs w:val="24"/>
        </w:rPr>
        <w:t>薄壁型钢的承载力应符合现行国家标准《冷弯薄壁型钢结构技术规范》</w:t>
      </w:r>
      <w:r w:rsidRPr="00B7149F">
        <w:rPr>
          <w:rFonts w:ascii="Times New Roman" w:hAnsi="Times New Roman" w:cs="Times New Roman"/>
          <w:sz w:val="24"/>
          <w:szCs w:val="24"/>
        </w:rPr>
        <w:t>GB 50018</w:t>
      </w:r>
      <w:r w:rsidRPr="00B7149F">
        <w:rPr>
          <w:rFonts w:ascii="Times New Roman" w:hAnsi="Times New Roman" w:cs="Times New Roman"/>
          <w:sz w:val="24"/>
          <w:szCs w:val="24"/>
        </w:rPr>
        <w:t>的有关规定；</w:t>
      </w:r>
      <w:r w:rsidRPr="00B7149F">
        <w:rPr>
          <w:rFonts w:ascii="Times New Roman" w:eastAsiaTheme="majorEastAsia" w:hAnsi="Times New Roman" w:cs="Times New Roman"/>
          <w:sz w:val="24"/>
          <w:szCs w:val="24"/>
        </w:rPr>
        <w:t>钢格栅的</w:t>
      </w:r>
      <w:proofErr w:type="gramStart"/>
      <w:r w:rsidRPr="00B7149F">
        <w:rPr>
          <w:rFonts w:ascii="Times New Roman" w:hAnsi="Times New Roman" w:cs="Times New Roman"/>
          <w:sz w:val="24"/>
          <w:szCs w:val="24"/>
        </w:rPr>
        <w:t>的</w:t>
      </w:r>
      <w:proofErr w:type="gramEnd"/>
      <w:r w:rsidRPr="00B7149F">
        <w:rPr>
          <w:rFonts w:ascii="Times New Roman" w:hAnsi="Times New Roman" w:cs="Times New Roman"/>
          <w:sz w:val="24"/>
          <w:szCs w:val="24"/>
        </w:rPr>
        <w:t>承载力应符合现行国家标准《钢结构设计标准》</w:t>
      </w:r>
      <w:r w:rsidRPr="00B7149F">
        <w:rPr>
          <w:rFonts w:ascii="Times New Roman" w:hAnsi="Times New Roman" w:cs="Times New Roman"/>
          <w:sz w:val="24"/>
          <w:szCs w:val="24"/>
        </w:rPr>
        <w:t>GB 50017</w:t>
      </w:r>
      <w:r w:rsidRPr="00B7149F">
        <w:rPr>
          <w:rFonts w:ascii="Times New Roman" w:hAnsi="Times New Roman" w:cs="Times New Roman"/>
          <w:sz w:val="24"/>
          <w:szCs w:val="24"/>
        </w:rPr>
        <w:t>的有关规定</w:t>
      </w:r>
      <w:r w:rsidRPr="00B7149F">
        <w:rPr>
          <w:rFonts w:ascii="Times New Roman" w:eastAsiaTheme="majorEastAsia" w:hAnsi="Times New Roman" w:cs="Times New Roman"/>
          <w:sz w:val="24"/>
          <w:szCs w:val="24"/>
        </w:rPr>
        <w:t>，</w:t>
      </w:r>
      <w:r w:rsidRPr="00B7149F">
        <w:rPr>
          <w:rFonts w:ascii="Times New Roman" w:hAnsi="Times New Roman" w:cs="Times New Roman"/>
          <w:sz w:val="24"/>
          <w:szCs w:val="24"/>
        </w:rPr>
        <w:t>钢筋桁架各杆件的承载力应满足下式的要求：</w:t>
      </w:r>
    </w:p>
    <w:p w:rsidR="00B7149F" w:rsidRPr="00B7149F" w:rsidRDefault="001B2C85" w:rsidP="00B7149F">
      <w:pPr>
        <w:spacing w:line="360" w:lineRule="auto"/>
        <w:jc w:val="right"/>
        <w:rPr>
          <w:rFonts w:ascii="Times New Roman" w:eastAsiaTheme="majorEastAsia" w:hAnsi="Times New Roman" w:cs="Times New Roman"/>
          <w:sz w:val="24"/>
          <w:szCs w:val="24"/>
        </w:rPr>
      </w:pPr>
      <m:oMath>
        <m:f>
          <m:fPr>
            <m:ctrlPr>
              <w:rPr>
                <w:rFonts w:ascii="Cambria Math" w:hAnsi="Cambria Math" w:cs="Times New Roman"/>
                <w:i/>
                <w:sz w:val="24"/>
                <w:szCs w:val="24"/>
              </w:rPr>
            </m:ctrlPr>
          </m:fPr>
          <m:num>
            <m:sSub>
              <m:sSubPr>
                <m:ctrlPr>
                  <w:rPr>
                    <w:rFonts w:ascii="Cambria Math" w:hAnsi="Cambria Math" w:cs="Times New Roman"/>
                    <w:sz w:val="24"/>
                    <w:szCs w:val="24"/>
                  </w:rPr>
                </m:ctrlPr>
              </m:sSubPr>
              <m:e>
                <m:r>
                  <w:rPr>
                    <w:rFonts w:ascii="Cambria Math" w:hAnsi="Cambria Math" w:cs="Times New Roman"/>
                    <w:sz w:val="24"/>
                    <w:szCs w:val="24"/>
                  </w:rPr>
                  <m:t>γ</m:t>
                </m:r>
              </m:e>
              <m:sub>
                <m:r>
                  <w:rPr>
                    <w:rFonts w:ascii="Cambria Math" w:hAnsi="Cambria Math" w:cs="Times New Roman"/>
                    <w:sz w:val="24"/>
                    <w:szCs w:val="24"/>
                  </w:rPr>
                  <m:t>0</m:t>
                </m:r>
              </m:sub>
            </m:sSub>
            <m:r>
              <w:rPr>
                <w:rFonts w:ascii="Cambria Math" w:hAnsi="Cambria Math" w:cs="Times New Roman"/>
                <w:sz w:val="24"/>
                <w:szCs w:val="24"/>
              </w:rPr>
              <m:t>N</m:t>
            </m:r>
          </m:num>
          <m:den>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s</m:t>
                </m:r>
              </m:sub>
            </m:sSub>
          </m:den>
        </m:f>
        <m:r>
          <w:rPr>
            <w:rFonts w:ascii="Cambria Math" w:hAnsi="Cambria Math" w:cs="Times New Roman"/>
            <w:sz w:val="24"/>
            <w:szCs w:val="24"/>
          </w:rPr>
          <m:t>≤0.9</m:t>
        </m:r>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y</m:t>
            </m:r>
          </m:sub>
        </m:sSub>
      </m:oMath>
      <w:r w:rsidR="00B7149F" w:rsidRPr="00B7149F">
        <w:rPr>
          <w:rFonts w:ascii="Times New Roman" w:eastAsiaTheme="majorEastAsia" w:hAnsi="Times New Roman" w:cs="Times New Roman"/>
          <w:sz w:val="24"/>
          <w:szCs w:val="24"/>
        </w:rPr>
        <w:t xml:space="preserve">                       </w:t>
      </w:r>
      <w:r w:rsidR="00B7149F" w:rsidRPr="00B7149F">
        <w:rPr>
          <w:rFonts w:ascii="Times New Roman" w:eastAsiaTheme="majorEastAsia" w:hAnsi="Times New Roman" w:cs="Times New Roman"/>
          <w:sz w:val="24"/>
          <w:szCs w:val="24"/>
        </w:rPr>
        <w:t>（</w:t>
      </w:r>
      <w:r w:rsidR="00B7149F" w:rsidRPr="00B7149F">
        <w:rPr>
          <w:rFonts w:ascii="Times New Roman" w:eastAsiaTheme="majorEastAsia" w:hAnsi="Times New Roman" w:cs="Times New Roman"/>
          <w:sz w:val="24"/>
          <w:szCs w:val="24"/>
        </w:rPr>
        <w:t>5.2.2-1</w:t>
      </w:r>
      <w:r w:rsidR="00B7149F" w:rsidRPr="00B7149F">
        <w:rPr>
          <w:rFonts w:ascii="Times New Roman" w:eastAsiaTheme="majorEastAsia" w:hAnsi="Times New Roman" w:cs="Times New Roman"/>
          <w:sz w:val="24"/>
          <w:szCs w:val="24"/>
        </w:rPr>
        <w:t>）</w:t>
      </w:r>
    </w:p>
    <w:p w:rsidR="00B7149F" w:rsidRPr="00B7149F" w:rsidRDefault="001B2C85" w:rsidP="00B7149F">
      <w:pPr>
        <w:spacing w:line="360" w:lineRule="auto"/>
        <w:jc w:val="right"/>
        <w:rPr>
          <w:rFonts w:ascii="Times New Roman" w:eastAsiaTheme="majorEastAsia" w:hAnsi="Times New Roman" w:cs="Times New Roman"/>
          <w:sz w:val="24"/>
          <w:szCs w:val="24"/>
        </w:rPr>
      </w:pPr>
      <m:oMath>
        <m:f>
          <m:fPr>
            <m:ctrlPr>
              <w:rPr>
                <w:rFonts w:ascii="Cambria Math" w:hAnsi="Cambria Math" w:cs="Times New Roman"/>
                <w:i/>
                <w:sz w:val="24"/>
                <w:szCs w:val="24"/>
              </w:rPr>
            </m:ctrlPr>
          </m:fPr>
          <m:num>
            <m:sSub>
              <m:sSubPr>
                <m:ctrlPr>
                  <w:rPr>
                    <w:rFonts w:ascii="Cambria Math" w:hAnsi="Cambria Math" w:cs="Times New Roman"/>
                    <w:sz w:val="24"/>
                    <w:szCs w:val="24"/>
                  </w:rPr>
                </m:ctrlPr>
              </m:sSubPr>
              <m:e>
                <m:r>
                  <w:rPr>
                    <w:rFonts w:ascii="Cambria Math" w:hAnsi="Cambria Math" w:cs="Times New Roman"/>
                    <w:sz w:val="24"/>
                    <w:szCs w:val="24"/>
                  </w:rPr>
                  <m:t>γ</m:t>
                </m:r>
              </m:e>
              <m:sub>
                <m:r>
                  <w:rPr>
                    <w:rFonts w:ascii="Cambria Math" w:hAnsi="Cambria Math" w:cs="Times New Roman"/>
                    <w:sz w:val="24"/>
                    <w:szCs w:val="24"/>
                  </w:rPr>
                  <m:t>0</m:t>
                </m:r>
              </m:sub>
            </m:sSub>
            <m:r>
              <w:rPr>
                <w:rFonts w:ascii="Cambria Math" w:hAnsi="Cambria Math" w:cs="Times New Roman"/>
                <w:sz w:val="24"/>
                <w:szCs w:val="24"/>
              </w:rPr>
              <m:t>N</m:t>
            </m:r>
          </m:num>
          <m:den>
            <m:r>
              <w:rPr>
                <w:rFonts w:ascii="Cambria Math" w:hAnsi="Cambria Math" w:cs="Times New Roman"/>
                <w:sz w:val="24"/>
                <w:szCs w:val="24"/>
              </w:rPr>
              <m:t>φ</m:t>
            </m:r>
            <m:sSubSup>
              <m:sSubSupPr>
                <m:ctrlPr>
                  <w:rPr>
                    <w:rFonts w:ascii="Cambria Math" w:hAnsi="Cambria Math" w:cs="Times New Roman"/>
                    <w:i/>
                    <w:sz w:val="24"/>
                    <w:szCs w:val="24"/>
                  </w:rPr>
                </m:ctrlPr>
              </m:sSubSupPr>
              <m:e>
                <m:r>
                  <w:rPr>
                    <w:rFonts w:ascii="Cambria Math" w:hAnsi="Cambria Math" w:cs="Times New Roman"/>
                    <w:sz w:val="24"/>
                    <w:szCs w:val="24"/>
                  </w:rPr>
                  <m:t>A</m:t>
                </m:r>
              </m:e>
              <m:sub>
                <m:r>
                  <w:rPr>
                    <w:rFonts w:ascii="Cambria Math" w:hAnsi="Cambria Math" w:cs="Times New Roman"/>
                    <w:sz w:val="24"/>
                    <w:szCs w:val="24"/>
                  </w:rPr>
                  <m:t>s</m:t>
                </m:r>
              </m:sub>
              <m:sup>
                <m:r>
                  <w:rPr>
                    <w:rFonts w:ascii="Cambria Math" w:hAnsi="Cambria Math" w:cs="Times New Roman"/>
                    <w:sz w:val="24"/>
                    <w:szCs w:val="24"/>
                  </w:rPr>
                  <m:t>'’</m:t>
                </m:r>
              </m:sup>
            </m:sSubSup>
          </m:den>
        </m:f>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f</m:t>
            </m:r>
          </m:e>
          <m:sub>
            <m:r>
              <w:rPr>
                <w:rFonts w:ascii="Cambria Math" w:hAnsi="Cambria Math" w:cs="Times New Roman"/>
                <w:sz w:val="24"/>
                <w:szCs w:val="24"/>
              </w:rPr>
              <m:t>y</m:t>
            </m:r>
          </m:sub>
          <m:sup>
            <m:r>
              <w:rPr>
                <w:rFonts w:ascii="Cambria Math" w:hAnsi="Cambria Math" w:cs="Times New Roman"/>
                <w:sz w:val="24"/>
                <w:szCs w:val="24"/>
              </w:rPr>
              <m:t>'</m:t>
            </m:r>
          </m:sup>
        </m:sSubSup>
      </m:oMath>
      <w:r w:rsidR="00B7149F" w:rsidRPr="00B7149F">
        <w:rPr>
          <w:rFonts w:ascii="Times New Roman" w:eastAsiaTheme="majorEastAsia" w:hAnsi="Times New Roman" w:cs="Times New Roman"/>
          <w:sz w:val="24"/>
          <w:szCs w:val="24"/>
        </w:rPr>
        <w:t xml:space="preserve">                        </w:t>
      </w:r>
      <w:r w:rsidR="00B7149F" w:rsidRPr="00B7149F">
        <w:rPr>
          <w:rFonts w:ascii="Times New Roman" w:eastAsiaTheme="majorEastAsia" w:hAnsi="Times New Roman" w:cs="Times New Roman"/>
          <w:sz w:val="24"/>
          <w:szCs w:val="24"/>
        </w:rPr>
        <w:t>（</w:t>
      </w:r>
      <w:r w:rsidR="00B7149F" w:rsidRPr="00B7149F">
        <w:rPr>
          <w:rFonts w:ascii="Times New Roman" w:eastAsiaTheme="majorEastAsia" w:hAnsi="Times New Roman" w:cs="Times New Roman"/>
          <w:sz w:val="24"/>
          <w:szCs w:val="24"/>
        </w:rPr>
        <w:t>5.2.2-2</w:t>
      </w:r>
      <w:r w:rsidR="00B7149F" w:rsidRPr="00B7149F">
        <w:rPr>
          <w:rFonts w:ascii="Times New Roman" w:eastAsiaTheme="majorEastAsia" w:hAnsi="Times New Roman" w:cs="Times New Roman"/>
          <w:sz w:val="24"/>
          <w:szCs w:val="24"/>
        </w:rPr>
        <w:t>）</w:t>
      </w:r>
    </w:p>
    <w:p w:rsidR="00B7149F" w:rsidRPr="00B7149F" w:rsidRDefault="00B7149F" w:rsidP="00B7149F">
      <w:pPr>
        <w:spacing w:line="360" w:lineRule="auto"/>
        <w:jc w:val="right"/>
        <w:rPr>
          <w:rFonts w:ascii="Times New Roman" w:eastAsiaTheme="majorEastAsia" w:hAnsi="Times New Roman" w:cs="Times New Roman"/>
          <w:sz w:val="24"/>
          <w:szCs w:val="24"/>
        </w:rPr>
      </w:pPr>
    </w:p>
    <w:p w:rsidR="00B7149F" w:rsidRPr="00B7149F" w:rsidRDefault="00B7149F" w:rsidP="00B7149F">
      <w:pPr>
        <w:spacing w:line="360" w:lineRule="auto"/>
        <w:textAlignment w:val="baseline"/>
        <w:rPr>
          <w:rFonts w:ascii="Times New Roman" w:eastAsiaTheme="majorEastAsia" w:hAnsi="Times New Roman" w:cs="Times New Roman"/>
          <w:sz w:val="24"/>
          <w:szCs w:val="24"/>
        </w:rPr>
      </w:pPr>
      <w:r w:rsidRPr="00B7149F">
        <w:rPr>
          <w:rFonts w:ascii="Times New Roman" w:eastAsiaTheme="majorEastAsia" w:hAnsi="Times New Roman" w:cs="Times New Roman"/>
          <w:sz w:val="24"/>
          <w:szCs w:val="24"/>
        </w:rPr>
        <w:t>式中：</w:t>
      </w:r>
      <m:oMath>
        <m:r>
          <w:rPr>
            <w:rFonts w:ascii="Cambria Math" w:eastAsiaTheme="majorEastAsia" w:hAnsi="Cambria Math" w:cs="Times New Roman"/>
            <w:sz w:val="24"/>
            <w:szCs w:val="24"/>
          </w:rPr>
          <m:t>N</m:t>
        </m:r>
      </m:oMath>
      <w:r w:rsidRPr="00B7149F">
        <w:rPr>
          <w:rFonts w:ascii="Times New Roman" w:eastAsiaTheme="majorEastAsia" w:hAnsi="Times New Roman" w:cs="Times New Roman"/>
          <w:sz w:val="24"/>
          <w:szCs w:val="24"/>
        </w:rPr>
        <w:t>——</w:t>
      </w:r>
      <w:r w:rsidRPr="00B7149F">
        <w:rPr>
          <w:rFonts w:ascii="Times New Roman" w:eastAsiaTheme="majorEastAsia" w:hAnsi="Times New Roman" w:cs="Times New Roman" w:hint="eastAsia"/>
          <w:sz w:val="24"/>
          <w:szCs w:val="24"/>
        </w:rPr>
        <w:t>杆件轴心压力或拉力设计值</w:t>
      </w:r>
      <w:r w:rsidRPr="00B7149F">
        <w:rPr>
          <w:rFonts w:ascii="Times New Roman" w:eastAsiaTheme="majorEastAsia" w:hAnsi="Times New Roman" w:cs="Times New Roman"/>
          <w:sz w:val="24"/>
          <w:szCs w:val="24"/>
        </w:rPr>
        <w:t>；</w:t>
      </w:r>
    </w:p>
    <w:p w:rsidR="00B7149F" w:rsidRPr="00B7149F" w:rsidRDefault="001B2C85" w:rsidP="00B7149F">
      <w:pPr>
        <w:spacing w:line="360" w:lineRule="auto"/>
        <w:ind w:firstLineChars="300" w:firstLine="720"/>
        <w:textAlignment w:val="baseline"/>
        <w:rPr>
          <w:rFonts w:ascii="Times New Roman" w:eastAsiaTheme="majorEastAsia" w:hAnsi="Times New Roman" w:cs="Times New Roman"/>
          <w:sz w:val="24"/>
          <w:szCs w:val="24"/>
        </w:rPr>
      </w:pPr>
      <m:oMath>
        <m:sSub>
          <m:sSubPr>
            <m:ctrlPr>
              <w:rPr>
                <w:rFonts w:ascii="Cambria Math" w:eastAsiaTheme="majorEastAsia" w:hAnsi="Cambria Math" w:cs="Times New Roman"/>
                <w:i/>
                <w:sz w:val="24"/>
                <w:szCs w:val="24"/>
              </w:rPr>
            </m:ctrlPr>
          </m:sSubPr>
          <m:e>
            <m:r>
              <w:rPr>
                <w:rFonts w:ascii="Cambria Math" w:eastAsiaTheme="majorEastAsia" w:hAnsi="Cambria Math" w:cs="Times New Roman"/>
                <w:sz w:val="24"/>
                <w:szCs w:val="24"/>
              </w:rPr>
              <m:t>f</m:t>
            </m:r>
          </m:e>
          <m:sub>
            <m:r>
              <w:rPr>
                <w:rFonts w:ascii="Cambria Math" w:eastAsiaTheme="majorEastAsia" w:hAnsi="Cambria Math" w:cs="Times New Roman"/>
                <w:sz w:val="24"/>
                <w:szCs w:val="24"/>
              </w:rPr>
              <m:t>y</m:t>
            </m:r>
          </m:sub>
        </m:sSub>
      </m:oMath>
      <w:r w:rsidR="00B7149F" w:rsidRPr="00B7149F">
        <w:rPr>
          <w:rFonts w:ascii="Times New Roman" w:eastAsiaTheme="majorEastAsia" w:hAnsi="Times New Roman" w:cs="Times New Roman"/>
          <w:sz w:val="24"/>
          <w:szCs w:val="24"/>
        </w:rPr>
        <w:t>——</w:t>
      </w:r>
      <w:r w:rsidR="00B7149F" w:rsidRPr="00B7149F">
        <w:rPr>
          <w:rFonts w:ascii="Times New Roman" w:eastAsiaTheme="majorEastAsia" w:hAnsi="Times New Roman" w:cs="Times New Roman"/>
          <w:sz w:val="24"/>
          <w:szCs w:val="24"/>
        </w:rPr>
        <w:t>钢筋抗拉强度设计值；</w:t>
      </w:r>
    </w:p>
    <w:p w:rsidR="00B7149F" w:rsidRPr="00B7149F" w:rsidRDefault="001B2C85" w:rsidP="00B7149F">
      <w:pPr>
        <w:spacing w:line="360" w:lineRule="auto"/>
        <w:ind w:firstLineChars="300" w:firstLine="720"/>
        <w:textAlignment w:val="baseline"/>
        <w:rPr>
          <w:rFonts w:ascii="Times New Roman" w:eastAsiaTheme="majorEastAsia" w:hAnsi="Times New Roman" w:cs="Times New Roman"/>
          <w:sz w:val="24"/>
          <w:szCs w:val="24"/>
        </w:rPr>
      </w:pPr>
      <m:oMath>
        <m:sSubSup>
          <m:sSubSupPr>
            <m:ctrlPr>
              <w:rPr>
                <w:rFonts w:ascii="Cambria Math" w:eastAsiaTheme="majorEastAsia" w:hAnsi="Cambria Math" w:cs="Times New Roman"/>
                <w:i/>
                <w:sz w:val="24"/>
                <w:szCs w:val="24"/>
              </w:rPr>
            </m:ctrlPr>
          </m:sSubSupPr>
          <m:e>
            <m:r>
              <w:rPr>
                <w:rFonts w:ascii="Cambria Math" w:eastAsiaTheme="majorEastAsia" w:hAnsi="Cambria Math" w:cs="Times New Roman"/>
                <w:sz w:val="24"/>
                <w:szCs w:val="24"/>
              </w:rPr>
              <m:t>f</m:t>
            </m:r>
          </m:e>
          <m:sub>
            <m:r>
              <w:rPr>
                <w:rFonts w:ascii="Cambria Math" w:eastAsiaTheme="majorEastAsia" w:hAnsi="Cambria Math" w:cs="Times New Roman"/>
                <w:sz w:val="24"/>
                <w:szCs w:val="24"/>
              </w:rPr>
              <m:t>y</m:t>
            </m:r>
          </m:sub>
          <m:sup>
            <m:r>
              <w:rPr>
                <w:rFonts w:ascii="Cambria Math" w:eastAsiaTheme="majorEastAsia" w:hAnsi="Cambria Math" w:cs="Times New Roman"/>
                <w:sz w:val="24"/>
                <w:szCs w:val="24"/>
              </w:rPr>
              <m:t>'</m:t>
            </m:r>
          </m:sup>
        </m:sSubSup>
      </m:oMath>
      <w:r w:rsidR="00B7149F" w:rsidRPr="00B7149F">
        <w:rPr>
          <w:rFonts w:ascii="Times New Roman" w:eastAsiaTheme="majorEastAsia" w:hAnsi="Times New Roman" w:cs="Times New Roman"/>
          <w:sz w:val="24"/>
          <w:szCs w:val="24"/>
        </w:rPr>
        <w:t>——</w:t>
      </w:r>
      <w:r w:rsidR="00B7149F" w:rsidRPr="00B7149F">
        <w:rPr>
          <w:rFonts w:ascii="Times New Roman" w:eastAsiaTheme="majorEastAsia" w:hAnsi="Times New Roman" w:cs="Times New Roman"/>
          <w:sz w:val="24"/>
          <w:szCs w:val="24"/>
        </w:rPr>
        <w:t>钢筋抗拉强度设计值；</w:t>
      </w:r>
    </w:p>
    <w:p w:rsidR="00B7149F" w:rsidRPr="00B7149F" w:rsidRDefault="001B2C85" w:rsidP="00B7149F">
      <w:pPr>
        <w:spacing w:line="360" w:lineRule="auto"/>
        <w:ind w:firstLineChars="300" w:firstLine="720"/>
        <w:textAlignment w:val="baseline"/>
        <w:rPr>
          <w:rFonts w:ascii="Times New Roman" w:eastAsiaTheme="majorEastAsia" w:hAnsi="Times New Roman" w:cs="Times New Roman"/>
          <w:sz w:val="24"/>
          <w:szCs w:val="24"/>
        </w:rPr>
      </w:pPr>
      <m:oMath>
        <m:sSub>
          <m:sSubPr>
            <m:ctrlPr>
              <w:rPr>
                <w:rFonts w:ascii="Cambria Math" w:eastAsiaTheme="majorEastAsia" w:hAnsi="Cambria Math" w:cs="Times New Roman"/>
                <w:i/>
                <w:sz w:val="24"/>
                <w:szCs w:val="24"/>
              </w:rPr>
            </m:ctrlPr>
          </m:sSubPr>
          <m:e>
            <m:r>
              <w:rPr>
                <w:rFonts w:ascii="Cambria Math" w:eastAsiaTheme="majorEastAsia" w:hAnsi="Cambria Math" w:cs="Times New Roman"/>
                <w:sz w:val="24"/>
                <w:szCs w:val="24"/>
              </w:rPr>
              <m:t>A</m:t>
            </m:r>
          </m:e>
          <m:sub>
            <m:r>
              <w:rPr>
                <w:rFonts w:ascii="Cambria Math" w:eastAsiaTheme="majorEastAsia" w:hAnsi="Cambria Math" w:cs="Times New Roman"/>
                <w:sz w:val="24"/>
                <w:szCs w:val="24"/>
              </w:rPr>
              <m:t>s</m:t>
            </m:r>
          </m:sub>
        </m:sSub>
      </m:oMath>
      <w:r w:rsidR="00B7149F" w:rsidRPr="00B7149F">
        <w:rPr>
          <w:rFonts w:ascii="Times New Roman" w:eastAsiaTheme="majorEastAsia" w:hAnsi="Times New Roman" w:cs="Times New Roman"/>
          <w:sz w:val="24"/>
          <w:szCs w:val="24"/>
        </w:rPr>
        <w:t>——</w:t>
      </w:r>
      <w:r w:rsidR="00B7149F" w:rsidRPr="00B7149F">
        <w:rPr>
          <w:rFonts w:ascii="Times New Roman" w:eastAsiaTheme="majorEastAsia" w:hAnsi="Times New Roman" w:cs="Times New Roman" w:hint="eastAsia"/>
          <w:sz w:val="24"/>
          <w:szCs w:val="24"/>
        </w:rPr>
        <w:t>计算</w:t>
      </w:r>
      <w:r w:rsidR="00B7149F" w:rsidRPr="00B7149F">
        <w:rPr>
          <w:rFonts w:ascii="Times New Roman" w:eastAsiaTheme="majorEastAsia" w:hAnsi="Times New Roman" w:cs="Times New Roman"/>
          <w:sz w:val="24"/>
          <w:szCs w:val="24"/>
        </w:rPr>
        <w:t>单元宽度范围内钢筋截面面积；</w:t>
      </w:r>
    </w:p>
    <w:p w:rsidR="00B7149F" w:rsidRPr="00B7149F" w:rsidRDefault="001B2C85" w:rsidP="00B7149F">
      <w:pPr>
        <w:spacing w:line="360" w:lineRule="auto"/>
        <w:ind w:firstLineChars="300" w:firstLine="720"/>
        <w:textAlignment w:val="baseline"/>
        <w:rPr>
          <w:rFonts w:ascii="Times New Roman" w:eastAsiaTheme="majorEastAsia" w:hAnsi="Times New Roman" w:cs="Times New Roman"/>
          <w:sz w:val="24"/>
          <w:szCs w:val="24"/>
        </w:rPr>
      </w:pPr>
      <m:oMath>
        <m:sSub>
          <m:sSubPr>
            <m:ctrlPr>
              <w:rPr>
                <w:rFonts w:ascii="Cambria Math" w:eastAsiaTheme="majorEastAsia" w:hAnsi="Cambria Math" w:cs="Times New Roman"/>
                <w:i/>
                <w:sz w:val="24"/>
                <w:szCs w:val="24"/>
              </w:rPr>
            </m:ctrlPr>
          </m:sSubPr>
          <m:e>
            <m:r>
              <w:rPr>
                <w:rFonts w:ascii="Cambria Math" w:eastAsiaTheme="majorEastAsia" w:hAnsi="Cambria Math" w:cs="Times New Roman"/>
                <w:sz w:val="24"/>
                <w:szCs w:val="24"/>
              </w:rPr>
              <m:t>A</m:t>
            </m:r>
          </m:e>
          <m:sub>
            <m:r>
              <w:rPr>
                <w:rFonts w:ascii="Cambria Math" w:eastAsiaTheme="majorEastAsia" w:hAnsi="Cambria Math" w:cs="Times New Roman"/>
                <w:sz w:val="24"/>
                <w:szCs w:val="24"/>
              </w:rPr>
              <m:t>s</m:t>
            </m:r>
          </m:sub>
        </m:sSub>
      </m:oMath>
      <w:r w:rsidR="00B7149F" w:rsidRPr="00B7149F">
        <w:rPr>
          <w:rFonts w:ascii="Times New Roman" w:eastAsiaTheme="majorEastAsia" w:hAnsi="Times New Roman" w:cs="Times New Roman"/>
          <w:sz w:val="24"/>
          <w:szCs w:val="24"/>
        </w:rPr>
        <w:t>——</w:t>
      </w:r>
      <w:r w:rsidR="00B7149F" w:rsidRPr="00B7149F">
        <w:rPr>
          <w:rFonts w:ascii="Times New Roman" w:eastAsiaTheme="majorEastAsia" w:hAnsi="Times New Roman" w:cs="Times New Roman" w:hint="eastAsia"/>
          <w:sz w:val="24"/>
          <w:szCs w:val="24"/>
        </w:rPr>
        <w:t>计算</w:t>
      </w:r>
      <w:r w:rsidR="00B7149F" w:rsidRPr="00B7149F">
        <w:rPr>
          <w:rFonts w:ascii="Times New Roman" w:eastAsiaTheme="majorEastAsia" w:hAnsi="Times New Roman" w:cs="Times New Roman"/>
          <w:sz w:val="24"/>
          <w:szCs w:val="24"/>
        </w:rPr>
        <w:t>单元宽度范围内钢筋截面面积；</w:t>
      </w:r>
    </w:p>
    <w:p w:rsidR="00B7149F" w:rsidRPr="00B7149F" w:rsidRDefault="001B2C85" w:rsidP="00B7149F">
      <w:pPr>
        <w:spacing w:line="360" w:lineRule="auto"/>
        <w:ind w:firstLineChars="300" w:firstLine="720"/>
        <w:textAlignment w:val="baseline"/>
        <w:rPr>
          <w:rFonts w:ascii="Times New Roman" w:eastAsiaTheme="majorEastAsia" w:hAnsi="Times New Roman" w:cs="Times New Roman"/>
          <w:sz w:val="24"/>
          <w:szCs w:val="24"/>
        </w:rPr>
      </w:pPr>
      <m:oMath>
        <m:sSub>
          <m:sSubPr>
            <m:ctrlPr>
              <w:rPr>
                <w:rFonts w:ascii="Cambria Math" w:eastAsiaTheme="majorEastAsia" w:hAnsi="Cambria Math" w:cs="Times New Roman"/>
                <w:i/>
                <w:sz w:val="24"/>
                <w:szCs w:val="24"/>
              </w:rPr>
            </m:ctrlPr>
          </m:sSubPr>
          <m:e>
            <m:r>
              <w:rPr>
                <w:rFonts w:ascii="Cambria Math" w:eastAsiaTheme="majorEastAsia" w:hAnsi="Cambria Math" w:cs="Times New Roman"/>
                <w:sz w:val="24"/>
                <w:szCs w:val="24"/>
              </w:rPr>
              <m:t>γ</m:t>
            </m:r>
          </m:e>
          <m:sub>
            <m:r>
              <w:rPr>
                <w:rFonts w:ascii="Cambria Math" w:eastAsiaTheme="majorEastAsia" w:hAnsi="Cambria Math" w:cs="Times New Roman"/>
                <w:sz w:val="24"/>
                <w:szCs w:val="24"/>
              </w:rPr>
              <m:t>0</m:t>
            </m:r>
          </m:sub>
        </m:sSub>
      </m:oMath>
      <w:r w:rsidR="00B7149F" w:rsidRPr="00B7149F">
        <w:rPr>
          <w:rFonts w:ascii="Times New Roman" w:eastAsiaTheme="majorEastAsia" w:hAnsi="Times New Roman" w:cs="Times New Roman"/>
          <w:sz w:val="24"/>
          <w:szCs w:val="24"/>
        </w:rPr>
        <w:t>——</w:t>
      </w:r>
      <w:r w:rsidR="00B7149F" w:rsidRPr="00B7149F">
        <w:rPr>
          <w:rFonts w:ascii="Times New Roman" w:eastAsiaTheme="majorEastAsia" w:hAnsi="Times New Roman" w:cs="Times New Roman" w:hint="eastAsia"/>
          <w:sz w:val="24"/>
          <w:szCs w:val="24"/>
        </w:rPr>
        <w:t>施工阶段结构重要性系数，可取</w:t>
      </w:r>
      <w:r w:rsidR="00B7149F" w:rsidRPr="00B7149F">
        <w:rPr>
          <w:rFonts w:ascii="Times New Roman" w:eastAsiaTheme="majorEastAsia" w:hAnsi="Times New Roman" w:cs="Times New Roman" w:hint="eastAsia"/>
          <w:sz w:val="24"/>
          <w:szCs w:val="24"/>
        </w:rPr>
        <w:t>0</w:t>
      </w:r>
      <w:r w:rsidR="00B7149F" w:rsidRPr="00B7149F">
        <w:rPr>
          <w:rFonts w:ascii="Times New Roman" w:eastAsiaTheme="majorEastAsia" w:hAnsi="Times New Roman" w:cs="Times New Roman"/>
          <w:sz w:val="24"/>
          <w:szCs w:val="24"/>
        </w:rPr>
        <w:t>.9</w:t>
      </w:r>
      <w:r w:rsidR="00B7149F" w:rsidRPr="00B7149F">
        <w:rPr>
          <w:rFonts w:ascii="Times New Roman" w:eastAsiaTheme="majorEastAsia" w:hAnsi="Times New Roman" w:cs="Times New Roman"/>
          <w:sz w:val="24"/>
          <w:szCs w:val="24"/>
        </w:rPr>
        <w:t>；</w:t>
      </w:r>
    </w:p>
    <w:p w:rsidR="00B7149F" w:rsidRPr="00B7149F" w:rsidRDefault="00B7149F" w:rsidP="00B7149F">
      <w:pPr>
        <w:spacing w:line="360" w:lineRule="auto"/>
        <w:ind w:firstLineChars="300" w:firstLine="720"/>
        <w:textAlignment w:val="baseline"/>
        <w:rPr>
          <w:rFonts w:ascii="Times New Roman" w:eastAsiaTheme="majorEastAsia" w:hAnsi="Times New Roman" w:cs="Times New Roman"/>
          <w:sz w:val="24"/>
          <w:szCs w:val="24"/>
        </w:rPr>
      </w:pPr>
      <m:oMath>
        <m:r>
          <w:rPr>
            <w:rFonts w:ascii="Cambria Math" w:eastAsiaTheme="majorEastAsia" w:hAnsi="Cambria Math" w:cs="Times New Roman"/>
            <w:sz w:val="24"/>
            <w:szCs w:val="24"/>
          </w:rPr>
          <m:t>φ</m:t>
        </m:r>
      </m:oMath>
      <w:r w:rsidRPr="00B7149F">
        <w:rPr>
          <w:rFonts w:ascii="Times New Roman" w:eastAsiaTheme="majorEastAsia" w:hAnsi="Times New Roman" w:cs="Times New Roman"/>
          <w:sz w:val="24"/>
          <w:szCs w:val="24"/>
        </w:rPr>
        <w:t>——</w:t>
      </w:r>
      <w:r w:rsidRPr="00B7149F">
        <w:rPr>
          <w:rFonts w:ascii="Times New Roman" w:eastAsiaTheme="majorEastAsia" w:hAnsi="Times New Roman" w:cs="Times New Roman" w:hint="eastAsia"/>
          <w:sz w:val="24"/>
          <w:szCs w:val="24"/>
        </w:rPr>
        <w:t>轴心受压构件的稳定系数，按国家标准《钢结构设计标准》</w:t>
      </w:r>
      <w:r w:rsidRPr="00B7149F">
        <w:rPr>
          <w:rFonts w:ascii="Times New Roman" w:eastAsiaTheme="majorEastAsia" w:hAnsi="Times New Roman" w:cs="Times New Roman" w:hint="eastAsia"/>
          <w:sz w:val="24"/>
          <w:szCs w:val="24"/>
        </w:rPr>
        <w:t>G</w:t>
      </w:r>
      <w:r w:rsidRPr="00B7149F">
        <w:rPr>
          <w:rFonts w:ascii="Times New Roman" w:eastAsiaTheme="majorEastAsia" w:hAnsi="Times New Roman" w:cs="Times New Roman"/>
          <w:sz w:val="24"/>
          <w:szCs w:val="24"/>
        </w:rPr>
        <w:t>B 50017-2017</w:t>
      </w:r>
      <w:r w:rsidRPr="00B7149F">
        <w:rPr>
          <w:rFonts w:ascii="Times New Roman" w:eastAsiaTheme="majorEastAsia" w:hAnsi="Times New Roman" w:cs="Times New Roman"/>
          <w:sz w:val="24"/>
          <w:szCs w:val="24"/>
        </w:rPr>
        <w:t>中</w:t>
      </w:r>
      <w:r w:rsidRPr="00B7149F">
        <w:rPr>
          <w:rFonts w:ascii="Times New Roman" w:eastAsiaTheme="majorEastAsia" w:hAnsi="Times New Roman" w:cs="Times New Roman"/>
          <w:sz w:val="24"/>
          <w:szCs w:val="24"/>
        </w:rPr>
        <w:t>b</w:t>
      </w:r>
      <w:r w:rsidRPr="00B7149F">
        <w:rPr>
          <w:rFonts w:ascii="Times New Roman" w:eastAsiaTheme="majorEastAsia" w:hAnsi="Times New Roman" w:cs="Times New Roman"/>
          <w:sz w:val="24"/>
          <w:szCs w:val="24"/>
        </w:rPr>
        <w:t>类截面计算确定。</w:t>
      </w:r>
    </w:p>
    <w:p w:rsidR="00B7149F" w:rsidRPr="00B7149F" w:rsidRDefault="00637207" w:rsidP="00B7149F">
      <w:pPr>
        <w:spacing w:line="360" w:lineRule="auto"/>
        <w:rPr>
          <w:rFonts w:ascii="Times New Roman" w:hAnsi="Times New Roman" w:cs="Times New Roman"/>
          <w:color w:val="0070C0"/>
          <w:szCs w:val="21"/>
        </w:rPr>
      </w:pPr>
      <w:r>
        <w:rPr>
          <w:rFonts w:ascii="Times New Roman" w:hAnsi="Times New Roman" w:cs="Times New Roman" w:hint="eastAsia"/>
          <w:color w:val="00B050"/>
          <w:sz w:val="24"/>
          <w:szCs w:val="24"/>
          <w:lang w:val="zh-TW" w:eastAsia="zh-TW"/>
        </w:rPr>
        <w:t>【条文说明】</w:t>
      </w:r>
      <w:r w:rsidR="00B7149F" w:rsidRPr="009C1C64">
        <w:rPr>
          <w:rFonts w:ascii="Times New Roman" w:hAnsi="Times New Roman" w:cs="Times New Roman" w:hint="eastAsia"/>
          <w:color w:val="00B050"/>
          <w:sz w:val="24"/>
          <w:szCs w:val="24"/>
        </w:rPr>
        <w:t>钢格栅轻质底板叠合板应根据施工时楼板临时支撑情况，按单跨、两跨或多跨计算</w:t>
      </w:r>
      <w:r w:rsidR="00B7149F" w:rsidRPr="009C1C64">
        <w:rPr>
          <w:rFonts w:ascii="Times New Roman" w:hAnsi="Times New Roman" w:cs="Times New Roman"/>
          <w:color w:val="00B050"/>
          <w:sz w:val="24"/>
          <w:szCs w:val="24"/>
        </w:rPr>
        <w:t>。</w:t>
      </w:r>
      <w:r w:rsidR="00B7149F" w:rsidRPr="009C1C64">
        <w:rPr>
          <w:rFonts w:ascii="Times New Roman" w:hAnsi="Times New Roman" w:cs="Times New Roman" w:hint="eastAsia"/>
          <w:color w:val="00B050"/>
          <w:sz w:val="24"/>
          <w:szCs w:val="24"/>
        </w:rPr>
        <w:t>计算时可取钢格栅轻质底板叠合板的一个单元（图</w:t>
      </w:r>
      <w:r w:rsidR="00B7149F" w:rsidRPr="009C1C64">
        <w:rPr>
          <w:rFonts w:ascii="Times New Roman" w:hAnsi="Times New Roman" w:cs="Times New Roman"/>
          <w:color w:val="00B050"/>
          <w:sz w:val="24"/>
          <w:szCs w:val="24"/>
        </w:rPr>
        <w:t>5.2.6</w:t>
      </w:r>
      <w:r w:rsidR="00B7149F" w:rsidRPr="009C1C64">
        <w:rPr>
          <w:rFonts w:ascii="Times New Roman" w:hAnsi="Times New Roman" w:cs="Times New Roman" w:hint="eastAsia"/>
          <w:color w:val="00B050"/>
          <w:sz w:val="24"/>
          <w:szCs w:val="24"/>
        </w:rPr>
        <w:t>）。</w:t>
      </w:r>
    </w:p>
    <w:p w:rsidR="00B7149F" w:rsidRPr="00B7149F" w:rsidRDefault="00B7149F" w:rsidP="00B7149F">
      <w:pPr>
        <w:spacing w:line="360" w:lineRule="auto"/>
        <w:jc w:val="center"/>
        <w:rPr>
          <w:rFonts w:ascii="Times New Roman" w:eastAsiaTheme="majorEastAsia" w:hAnsi="Times New Roman" w:cs="Times New Roman"/>
          <w:sz w:val="24"/>
          <w:szCs w:val="24"/>
        </w:rPr>
      </w:pPr>
      <w:r w:rsidRPr="00B7149F">
        <w:rPr>
          <w:noProof/>
        </w:rPr>
        <w:drawing>
          <wp:inline distT="0" distB="0" distL="0" distR="0" wp14:anchorId="3B8EA1EF" wp14:editId="69E71035">
            <wp:extent cx="4000500" cy="1390650"/>
            <wp:effectExtent l="0" t="0" r="0" b="0"/>
            <wp:docPr id="1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000500" cy="1390650"/>
                    </a:xfrm>
                    <a:prstGeom prst="rect">
                      <a:avLst/>
                    </a:prstGeom>
                    <a:noFill/>
                    <a:ln>
                      <a:noFill/>
                    </a:ln>
                  </pic:spPr>
                </pic:pic>
              </a:graphicData>
            </a:graphic>
          </wp:inline>
        </w:drawing>
      </w:r>
    </w:p>
    <w:p w:rsidR="00B7149F" w:rsidRPr="00B7149F" w:rsidRDefault="00B7149F" w:rsidP="00B7149F">
      <w:pPr>
        <w:spacing w:line="360" w:lineRule="auto"/>
        <w:jc w:val="center"/>
        <w:rPr>
          <w:rFonts w:ascii="Times New Roman" w:hAnsi="Times New Roman" w:cs="Times New Roman"/>
          <w:szCs w:val="21"/>
        </w:rPr>
      </w:pPr>
      <w:r w:rsidRPr="00B7149F">
        <w:rPr>
          <w:rFonts w:ascii="Times New Roman" w:eastAsiaTheme="majorEastAsia" w:hAnsi="Times New Roman" w:cs="Times New Roman" w:hint="eastAsia"/>
          <w:sz w:val="24"/>
          <w:szCs w:val="24"/>
        </w:rPr>
        <w:t>图</w:t>
      </w:r>
      <w:r w:rsidRPr="00B7149F">
        <w:rPr>
          <w:rFonts w:ascii="Times New Roman" w:eastAsiaTheme="majorEastAsia" w:hAnsi="Times New Roman" w:cs="Times New Roman" w:hint="eastAsia"/>
          <w:sz w:val="24"/>
          <w:szCs w:val="24"/>
        </w:rPr>
        <w:t xml:space="preserve"> </w:t>
      </w:r>
      <w:r w:rsidRPr="00B7149F">
        <w:rPr>
          <w:rFonts w:ascii="Times New Roman" w:eastAsiaTheme="majorEastAsia" w:hAnsi="Times New Roman" w:cs="Times New Roman"/>
          <w:sz w:val="24"/>
          <w:szCs w:val="24"/>
        </w:rPr>
        <w:t xml:space="preserve">5.2.6 </w:t>
      </w:r>
      <w:r w:rsidRPr="00B7149F">
        <w:rPr>
          <w:rFonts w:ascii="Times New Roman" w:hAnsi="Times New Roman" w:cs="Times New Roman" w:hint="eastAsia"/>
          <w:szCs w:val="21"/>
        </w:rPr>
        <w:t>钢格栅轻质底板叠合</w:t>
      </w:r>
      <w:proofErr w:type="gramStart"/>
      <w:r w:rsidRPr="00B7149F">
        <w:rPr>
          <w:rFonts w:ascii="Times New Roman" w:hAnsi="Times New Roman" w:cs="Times New Roman" w:hint="eastAsia"/>
          <w:szCs w:val="21"/>
        </w:rPr>
        <w:t>板计算</w:t>
      </w:r>
      <w:proofErr w:type="gramEnd"/>
      <w:r w:rsidRPr="00B7149F">
        <w:rPr>
          <w:rFonts w:ascii="Times New Roman" w:hAnsi="Times New Roman" w:cs="Times New Roman" w:hint="eastAsia"/>
          <w:szCs w:val="21"/>
        </w:rPr>
        <w:t>单元</w:t>
      </w:r>
    </w:p>
    <w:p w:rsidR="00B7149F" w:rsidRPr="00B7149F" w:rsidRDefault="00B7149F" w:rsidP="00B7149F">
      <w:pPr>
        <w:spacing w:line="360" w:lineRule="auto"/>
        <w:rPr>
          <w:rFonts w:ascii="Times New Roman" w:hAnsi="Times New Roman" w:cs="Times New Roman"/>
          <w:sz w:val="24"/>
          <w:szCs w:val="24"/>
        </w:rPr>
      </w:pPr>
      <w:r w:rsidRPr="00B7149F">
        <w:rPr>
          <w:rFonts w:ascii="Times New Roman" w:hAnsi="Times New Roman" w:cs="Times New Roman"/>
          <w:b/>
          <w:sz w:val="24"/>
          <w:szCs w:val="24"/>
        </w:rPr>
        <w:t>5.2.3</w:t>
      </w:r>
      <w:r w:rsidRPr="00B7149F">
        <w:rPr>
          <w:rFonts w:ascii="Times New Roman" w:hAnsi="Times New Roman" w:cs="Times New Roman"/>
          <w:sz w:val="24"/>
          <w:szCs w:val="24"/>
        </w:rPr>
        <w:t xml:space="preserve">  </w:t>
      </w:r>
      <w:r w:rsidRPr="00B7149F">
        <w:rPr>
          <w:rFonts w:ascii="Times New Roman" w:hAnsi="Times New Roman" w:cs="Times New Roman" w:hint="eastAsia"/>
          <w:sz w:val="24"/>
          <w:szCs w:val="24"/>
        </w:rPr>
        <w:t>使用阶段，</w:t>
      </w:r>
      <w:r w:rsidRPr="00B7149F">
        <w:rPr>
          <w:rFonts w:ascii="Times New Roman" w:hAnsi="Times New Roman" w:cs="Times New Roman"/>
          <w:sz w:val="24"/>
          <w:szCs w:val="24"/>
        </w:rPr>
        <w:t>钢格栅轻质</w:t>
      </w:r>
      <w:r w:rsidRPr="00B7149F">
        <w:rPr>
          <w:rFonts w:ascii="Times New Roman" w:hAnsi="Times New Roman" w:cs="Times New Roman" w:hint="eastAsia"/>
          <w:sz w:val="24"/>
          <w:szCs w:val="24"/>
        </w:rPr>
        <w:t>底板</w:t>
      </w:r>
      <w:r w:rsidRPr="00B7149F">
        <w:rPr>
          <w:rFonts w:ascii="Times New Roman" w:hAnsi="Times New Roman" w:cs="Times New Roman"/>
          <w:sz w:val="24"/>
          <w:szCs w:val="24"/>
        </w:rPr>
        <w:t>叠合板</w:t>
      </w:r>
      <w:r w:rsidRPr="00B7149F">
        <w:rPr>
          <w:rFonts w:ascii="Times New Roman" w:hAnsi="Times New Roman" w:cs="Times New Roman" w:hint="eastAsia"/>
          <w:sz w:val="24"/>
          <w:szCs w:val="24"/>
        </w:rPr>
        <w:t>承载能力极限状态设计应符合下列规定：</w:t>
      </w:r>
    </w:p>
    <w:p w:rsidR="00B7149F" w:rsidRPr="00B7149F" w:rsidRDefault="00B7149F" w:rsidP="00B7149F">
      <w:pPr>
        <w:spacing w:line="360" w:lineRule="auto"/>
        <w:ind w:firstLineChars="200" w:firstLine="480"/>
        <w:rPr>
          <w:rFonts w:ascii="Times New Roman" w:hAnsi="Times New Roman" w:cs="Times New Roman"/>
          <w:sz w:val="24"/>
          <w:szCs w:val="24"/>
        </w:rPr>
      </w:pPr>
      <w:r w:rsidRPr="00B7149F">
        <w:rPr>
          <w:rFonts w:ascii="Times New Roman" w:hAnsi="Times New Roman" w:cs="Times New Roman"/>
          <w:sz w:val="24"/>
          <w:szCs w:val="24"/>
        </w:rPr>
        <w:t xml:space="preserve">1  </w:t>
      </w:r>
      <w:r w:rsidRPr="00B7149F">
        <w:rPr>
          <w:rFonts w:ascii="Times New Roman" w:hAnsi="Times New Roman" w:cs="Times New Roman" w:hint="eastAsia"/>
          <w:sz w:val="24"/>
          <w:szCs w:val="24"/>
        </w:rPr>
        <w:t>不设置临时支撑时：</w:t>
      </w:r>
    </w:p>
    <w:p w:rsidR="00B7149F" w:rsidRPr="00B7149F" w:rsidRDefault="00B7149F" w:rsidP="00B7149F">
      <w:pPr>
        <w:spacing w:line="360" w:lineRule="auto"/>
        <w:ind w:firstLineChars="200" w:firstLine="480"/>
        <w:rPr>
          <w:rFonts w:ascii="Times New Roman" w:hAnsi="Times New Roman" w:cs="Times New Roman"/>
          <w:sz w:val="24"/>
          <w:szCs w:val="24"/>
        </w:rPr>
      </w:pPr>
      <w:r w:rsidRPr="00B7149F">
        <w:rPr>
          <w:rFonts w:ascii="Times New Roman" w:hAnsi="Times New Roman" w:cs="Times New Roman" w:hint="eastAsia"/>
          <w:sz w:val="24"/>
          <w:szCs w:val="24"/>
        </w:rPr>
        <w:t>1</w:t>
      </w:r>
      <w:r w:rsidRPr="00B7149F">
        <w:rPr>
          <w:rFonts w:ascii="Times New Roman" w:hAnsi="Times New Roman" w:cs="Times New Roman" w:hint="eastAsia"/>
          <w:sz w:val="24"/>
          <w:szCs w:val="24"/>
        </w:rPr>
        <w:t>）正弯矩区段：</w:t>
      </w:r>
    </w:p>
    <w:p w:rsidR="00B7149F" w:rsidRPr="00B7149F" w:rsidRDefault="00B7149F" w:rsidP="00B7149F">
      <w:pPr>
        <w:spacing w:line="360" w:lineRule="auto"/>
        <w:ind w:firstLineChars="200" w:firstLine="480"/>
        <w:jc w:val="right"/>
        <w:rPr>
          <w:rFonts w:ascii="Times New Roman" w:hAnsi="Times New Roman" w:cs="Times New Roman"/>
          <w:sz w:val="24"/>
          <w:szCs w:val="24"/>
        </w:rPr>
      </w:pPr>
      <m:oMath>
        <m:r>
          <w:rPr>
            <w:rFonts w:ascii="Cambria Math" w:hAnsi="Cambria Math" w:cs="Times New Roman"/>
            <w:sz w:val="24"/>
            <w:szCs w:val="24"/>
          </w:rPr>
          <m:t>M=</m:t>
        </m:r>
        <m:sSub>
          <m:sSubPr>
            <m:ctrlPr>
              <w:rPr>
                <w:rFonts w:ascii="Cambria Math" w:hAnsi="Cambria Math"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2G</m:t>
            </m:r>
          </m:sub>
        </m:sSub>
        <m: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2Q</m:t>
            </m:r>
          </m:sub>
        </m:sSub>
      </m:oMath>
      <w:r w:rsidRPr="00B7149F">
        <w:rPr>
          <w:rFonts w:ascii="Times New Roman" w:hAnsi="Times New Roman" w:cs="Times New Roman"/>
          <w:sz w:val="24"/>
          <w:szCs w:val="24"/>
        </w:rPr>
        <w:t xml:space="preserve">                       </w:t>
      </w:r>
      <w:r w:rsidRPr="00B7149F">
        <w:rPr>
          <w:rFonts w:ascii="Times New Roman" w:hAnsi="Times New Roman" w:cs="Times New Roman"/>
          <w:sz w:val="24"/>
          <w:szCs w:val="24"/>
        </w:rPr>
        <w:t>（</w:t>
      </w:r>
      <w:r w:rsidRPr="00B7149F">
        <w:rPr>
          <w:rFonts w:ascii="Times New Roman" w:hAnsi="Times New Roman" w:cs="Times New Roman"/>
          <w:sz w:val="24"/>
          <w:szCs w:val="24"/>
        </w:rPr>
        <w:t>5.2.3-1</w:t>
      </w:r>
      <w:r w:rsidRPr="00B7149F">
        <w:rPr>
          <w:rFonts w:ascii="Times New Roman" w:hAnsi="Times New Roman" w:cs="Times New Roman"/>
          <w:sz w:val="24"/>
          <w:szCs w:val="24"/>
        </w:rPr>
        <w:t>）</w:t>
      </w:r>
    </w:p>
    <w:p w:rsidR="00B7149F" w:rsidRPr="00B7149F" w:rsidRDefault="00B7149F" w:rsidP="00B7149F">
      <w:pPr>
        <w:spacing w:line="360" w:lineRule="auto"/>
        <w:ind w:firstLineChars="200" w:firstLine="480"/>
        <w:rPr>
          <w:rFonts w:ascii="Times New Roman" w:hAnsi="Times New Roman" w:cs="Times New Roman"/>
          <w:sz w:val="24"/>
          <w:szCs w:val="24"/>
        </w:rPr>
      </w:pPr>
      <w:r w:rsidRPr="00B7149F">
        <w:rPr>
          <w:rFonts w:ascii="Times New Roman" w:hAnsi="Times New Roman" w:cs="Times New Roman"/>
          <w:sz w:val="24"/>
          <w:szCs w:val="24"/>
        </w:rPr>
        <w:t>2</w:t>
      </w:r>
      <w:r w:rsidRPr="00B7149F">
        <w:rPr>
          <w:rFonts w:ascii="Times New Roman" w:hAnsi="Times New Roman" w:cs="Times New Roman" w:hint="eastAsia"/>
          <w:sz w:val="24"/>
          <w:szCs w:val="24"/>
        </w:rPr>
        <w:t>）钢格栅在支座处不连续时，叠合板连接钢筋处负弯矩区段：</w:t>
      </w:r>
    </w:p>
    <w:p w:rsidR="00B7149F" w:rsidRPr="00B7149F" w:rsidRDefault="00B7149F" w:rsidP="00B7149F">
      <w:pPr>
        <w:spacing w:line="360" w:lineRule="auto"/>
        <w:ind w:firstLineChars="200" w:firstLine="480"/>
        <w:jc w:val="right"/>
        <w:rPr>
          <w:rFonts w:ascii="Times New Roman" w:hAnsi="Times New Roman" w:cs="Times New Roman"/>
          <w:sz w:val="24"/>
          <w:szCs w:val="24"/>
        </w:rPr>
      </w:pPr>
      <m:oMath>
        <m:r>
          <w:rPr>
            <w:rFonts w:ascii="Cambria Math" w:hAnsi="Cambria Math" w:cs="Times New Roman"/>
            <w:sz w:val="24"/>
            <w:szCs w:val="24"/>
          </w:rPr>
          <m:t>M=</m:t>
        </m:r>
        <m:sSub>
          <m:sSubPr>
            <m:ctrlPr>
              <w:rPr>
                <w:rFonts w:ascii="Cambria Math" w:hAnsi="Cambria Math"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2G</m:t>
            </m:r>
          </m:sub>
        </m:sSub>
        <m: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2Q</m:t>
            </m:r>
          </m:sub>
        </m:sSub>
      </m:oMath>
      <w:r w:rsidRPr="00B7149F">
        <w:rPr>
          <w:rFonts w:ascii="Times New Roman" w:hAnsi="Times New Roman" w:cs="Times New Roman"/>
          <w:sz w:val="24"/>
          <w:szCs w:val="24"/>
        </w:rPr>
        <w:t xml:space="preserve">                       </w:t>
      </w:r>
      <w:r w:rsidRPr="00B7149F">
        <w:rPr>
          <w:rFonts w:ascii="Times New Roman" w:hAnsi="Times New Roman" w:cs="Times New Roman"/>
          <w:sz w:val="24"/>
          <w:szCs w:val="24"/>
        </w:rPr>
        <w:t>（</w:t>
      </w:r>
      <w:r w:rsidRPr="00B7149F">
        <w:rPr>
          <w:rFonts w:ascii="Times New Roman" w:hAnsi="Times New Roman" w:cs="Times New Roman"/>
          <w:sz w:val="24"/>
          <w:szCs w:val="24"/>
        </w:rPr>
        <w:t>5.2.3-2</w:t>
      </w:r>
      <w:r w:rsidRPr="00B7149F">
        <w:rPr>
          <w:rFonts w:ascii="Times New Roman" w:hAnsi="Times New Roman" w:cs="Times New Roman"/>
          <w:sz w:val="24"/>
          <w:szCs w:val="24"/>
        </w:rPr>
        <w:t>）</w:t>
      </w:r>
    </w:p>
    <w:p w:rsidR="00B7149F" w:rsidRPr="00B7149F" w:rsidRDefault="00B7149F" w:rsidP="00B7149F">
      <w:pPr>
        <w:spacing w:line="360" w:lineRule="auto"/>
        <w:ind w:firstLineChars="200" w:firstLine="480"/>
        <w:rPr>
          <w:rFonts w:ascii="Times New Roman" w:hAnsi="Times New Roman" w:cs="Times New Roman"/>
          <w:sz w:val="24"/>
          <w:szCs w:val="24"/>
        </w:rPr>
      </w:pPr>
      <w:r w:rsidRPr="00B7149F">
        <w:rPr>
          <w:rFonts w:ascii="Times New Roman" w:hAnsi="Times New Roman" w:cs="Times New Roman"/>
          <w:sz w:val="24"/>
          <w:szCs w:val="24"/>
        </w:rPr>
        <w:t>3</w:t>
      </w:r>
      <w:r w:rsidRPr="00B7149F">
        <w:rPr>
          <w:rFonts w:ascii="Times New Roman" w:hAnsi="Times New Roman" w:cs="Times New Roman" w:hint="eastAsia"/>
          <w:sz w:val="24"/>
          <w:szCs w:val="24"/>
        </w:rPr>
        <w:t>）钢格栅在支座处连续时，钢格栅连续处负弯矩区段：</w:t>
      </w:r>
    </w:p>
    <w:p w:rsidR="00B7149F" w:rsidRPr="00B7149F" w:rsidRDefault="00B7149F" w:rsidP="00B7149F">
      <w:pPr>
        <w:spacing w:line="360" w:lineRule="auto"/>
        <w:ind w:firstLineChars="200" w:firstLine="480"/>
        <w:jc w:val="right"/>
        <w:rPr>
          <w:rFonts w:ascii="Times New Roman" w:hAnsi="Times New Roman" w:cs="Times New Roman"/>
          <w:sz w:val="24"/>
          <w:szCs w:val="24"/>
        </w:rPr>
      </w:pPr>
      <m:oMath>
        <m:r>
          <w:rPr>
            <w:rFonts w:ascii="Cambria Math" w:hAnsi="Cambria Math" w:cs="Times New Roman"/>
            <w:sz w:val="24"/>
            <w:szCs w:val="24"/>
          </w:rPr>
          <m:t>M=</m:t>
        </m:r>
        <m:sSub>
          <m:sSubPr>
            <m:ctrlPr>
              <w:rPr>
                <w:rFonts w:ascii="Cambria Math" w:hAnsi="Cambria Math"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1G</m:t>
            </m:r>
          </m:sub>
        </m:sSub>
        <m: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2G</m:t>
            </m:r>
          </m:sub>
        </m:sSub>
        <m: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2Q</m:t>
            </m:r>
          </m:sub>
        </m:sSub>
      </m:oMath>
      <w:r w:rsidRPr="00B7149F">
        <w:rPr>
          <w:rFonts w:ascii="Times New Roman" w:hAnsi="Times New Roman" w:cs="Times New Roman"/>
          <w:sz w:val="24"/>
          <w:szCs w:val="24"/>
        </w:rPr>
        <w:t xml:space="preserve">                    </w:t>
      </w:r>
      <w:r w:rsidRPr="00B7149F">
        <w:rPr>
          <w:rFonts w:ascii="Times New Roman" w:hAnsi="Times New Roman" w:cs="Times New Roman"/>
          <w:sz w:val="24"/>
          <w:szCs w:val="24"/>
        </w:rPr>
        <w:t>（</w:t>
      </w:r>
      <w:r w:rsidRPr="00B7149F">
        <w:rPr>
          <w:rFonts w:ascii="Times New Roman" w:hAnsi="Times New Roman" w:cs="Times New Roman"/>
          <w:sz w:val="24"/>
          <w:szCs w:val="24"/>
        </w:rPr>
        <w:t>5.2.3-3</w:t>
      </w:r>
      <w:r w:rsidRPr="00B7149F">
        <w:rPr>
          <w:rFonts w:ascii="Times New Roman" w:hAnsi="Times New Roman" w:cs="Times New Roman"/>
          <w:sz w:val="24"/>
          <w:szCs w:val="24"/>
        </w:rPr>
        <w:t>）</w:t>
      </w:r>
    </w:p>
    <w:p w:rsidR="00B7149F" w:rsidRPr="00B7149F" w:rsidRDefault="00B7149F" w:rsidP="00B7149F">
      <w:pPr>
        <w:spacing w:line="360" w:lineRule="auto"/>
        <w:ind w:firstLineChars="200" w:firstLine="480"/>
        <w:rPr>
          <w:rFonts w:ascii="Times New Roman" w:hAnsi="Times New Roman" w:cs="Times New Roman"/>
          <w:sz w:val="24"/>
          <w:szCs w:val="24"/>
        </w:rPr>
      </w:pPr>
      <w:r w:rsidRPr="00B7149F">
        <w:rPr>
          <w:rFonts w:ascii="Times New Roman" w:hAnsi="Times New Roman" w:cs="Times New Roman"/>
          <w:sz w:val="24"/>
          <w:szCs w:val="24"/>
        </w:rPr>
        <w:t xml:space="preserve">2  </w:t>
      </w:r>
      <w:r w:rsidRPr="00B7149F">
        <w:rPr>
          <w:rFonts w:ascii="Times New Roman" w:hAnsi="Times New Roman" w:cs="Times New Roman" w:hint="eastAsia"/>
          <w:sz w:val="24"/>
          <w:szCs w:val="24"/>
        </w:rPr>
        <w:t>设置临时支撑时，</w:t>
      </w:r>
      <w:r w:rsidRPr="00B7149F">
        <w:rPr>
          <w:rFonts w:ascii="Times New Roman" w:hAnsi="Times New Roman" w:cs="Times New Roman"/>
          <w:sz w:val="24"/>
          <w:szCs w:val="24"/>
        </w:rPr>
        <w:t>钢格栅轻质</w:t>
      </w:r>
      <w:r w:rsidRPr="00B7149F">
        <w:rPr>
          <w:rFonts w:ascii="Times New Roman" w:hAnsi="Times New Roman" w:cs="Times New Roman" w:hint="eastAsia"/>
          <w:sz w:val="24"/>
          <w:szCs w:val="24"/>
        </w:rPr>
        <w:t>底板</w:t>
      </w:r>
      <w:r w:rsidRPr="00B7149F">
        <w:rPr>
          <w:rFonts w:ascii="Times New Roman" w:hAnsi="Times New Roman" w:cs="Times New Roman"/>
          <w:sz w:val="24"/>
          <w:szCs w:val="24"/>
        </w:rPr>
        <w:t>叠合板</w:t>
      </w:r>
      <w:r w:rsidRPr="00B7149F">
        <w:rPr>
          <w:rFonts w:ascii="Times New Roman" w:hAnsi="Times New Roman" w:cs="Times New Roman" w:hint="eastAsia"/>
          <w:sz w:val="24"/>
          <w:szCs w:val="24"/>
        </w:rPr>
        <w:t>正负弯矩区段：</w:t>
      </w:r>
    </w:p>
    <w:p w:rsidR="00B7149F" w:rsidRPr="00B7149F" w:rsidRDefault="00B7149F" w:rsidP="00B7149F">
      <w:pPr>
        <w:spacing w:line="360" w:lineRule="auto"/>
        <w:ind w:firstLineChars="200" w:firstLine="480"/>
        <w:jc w:val="right"/>
        <w:rPr>
          <w:rFonts w:ascii="Times New Roman" w:hAnsi="Times New Roman" w:cs="Times New Roman"/>
          <w:sz w:val="24"/>
          <w:szCs w:val="24"/>
        </w:rPr>
      </w:pPr>
      <m:oMath>
        <m:r>
          <w:rPr>
            <w:rFonts w:ascii="Cambria Math" w:hAnsi="Cambria Math" w:cs="Times New Roman"/>
            <w:sz w:val="24"/>
            <w:szCs w:val="24"/>
          </w:rPr>
          <w:lastRenderedPageBreak/>
          <m:t>M=</m:t>
        </m:r>
        <m:sSub>
          <m:sSubPr>
            <m:ctrlPr>
              <w:rPr>
                <w:rFonts w:ascii="Cambria Math" w:hAnsi="Cambria Math"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1G</m:t>
            </m:r>
          </m:sub>
        </m:sSub>
        <m: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2G</m:t>
            </m:r>
          </m:sub>
        </m:sSub>
        <m:r>
          <w:rPr>
            <w:rFonts w:ascii="Cambria Math" w:hAnsi="Cambria Math" w:cs="Times New Roman"/>
            <w:sz w:val="24"/>
            <w:szCs w:val="24"/>
          </w:rPr>
          <m:t>+</m:t>
        </m:r>
        <m:sSub>
          <m:sSubPr>
            <m:ctrlPr>
              <w:rPr>
                <w:rFonts w:ascii="Cambria Math" w:hAnsi="Cambria Math"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2Q</m:t>
            </m:r>
          </m:sub>
        </m:sSub>
      </m:oMath>
      <w:r w:rsidRPr="00B7149F">
        <w:rPr>
          <w:rFonts w:ascii="Times New Roman" w:hAnsi="Times New Roman" w:cs="Times New Roman"/>
          <w:sz w:val="24"/>
          <w:szCs w:val="24"/>
        </w:rPr>
        <w:t xml:space="preserve">                    </w:t>
      </w:r>
      <w:r w:rsidRPr="00B7149F">
        <w:rPr>
          <w:rFonts w:ascii="Times New Roman" w:hAnsi="Times New Roman" w:cs="Times New Roman"/>
          <w:sz w:val="24"/>
          <w:szCs w:val="24"/>
        </w:rPr>
        <w:t>（</w:t>
      </w:r>
      <w:r w:rsidRPr="00B7149F">
        <w:rPr>
          <w:rFonts w:ascii="Times New Roman" w:hAnsi="Times New Roman" w:cs="Times New Roman"/>
          <w:sz w:val="24"/>
          <w:szCs w:val="24"/>
        </w:rPr>
        <w:t>5.2.3-4</w:t>
      </w:r>
      <w:r w:rsidRPr="00B7149F">
        <w:rPr>
          <w:rFonts w:ascii="Times New Roman" w:hAnsi="Times New Roman" w:cs="Times New Roman"/>
          <w:sz w:val="24"/>
          <w:szCs w:val="24"/>
        </w:rPr>
        <w:t>）</w:t>
      </w:r>
    </w:p>
    <w:p w:rsidR="00B7149F" w:rsidRPr="00B7149F" w:rsidRDefault="00B7149F" w:rsidP="00B7149F">
      <w:pPr>
        <w:spacing w:line="360" w:lineRule="auto"/>
        <w:ind w:firstLineChars="200" w:firstLine="480"/>
        <w:rPr>
          <w:rFonts w:ascii="Times New Roman" w:hAnsi="Times New Roman" w:cs="Times New Roman"/>
          <w:sz w:val="24"/>
          <w:szCs w:val="24"/>
        </w:rPr>
      </w:pPr>
      <w:r w:rsidRPr="00B7149F">
        <w:rPr>
          <w:rFonts w:ascii="Times New Roman" w:hAnsi="Times New Roman" w:cs="Times New Roman"/>
          <w:sz w:val="24"/>
          <w:szCs w:val="24"/>
        </w:rPr>
        <w:t>式中：</w:t>
      </w:r>
    </w:p>
    <w:p w:rsidR="00B7149F" w:rsidRPr="00B7149F" w:rsidRDefault="00B7149F" w:rsidP="00B7149F">
      <w:pPr>
        <w:spacing w:line="360" w:lineRule="auto"/>
        <w:ind w:firstLineChars="200" w:firstLine="480"/>
        <w:rPr>
          <w:rFonts w:ascii="Times New Roman" w:hAnsi="Times New Roman" w:cs="Times New Roman"/>
          <w:sz w:val="24"/>
          <w:szCs w:val="24"/>
        </w:rPr>
      </w:pPr>
      <m:oMath>
        <m:r>
          <w:rPr>
            <w:rFonts w:ascii="Cambria Math" w:hAnsi="Cambria Math" w:cs="Times New Roman"/>
            <w:sz w:val="24"/>
            <w:szCs w:val="24"/>
          </w:rPr>
          <m:t>M</m:t>
        </m:r>
      </m:oMath>
      <w:r w:rsidRPr="00B7149F">
        <w:rPr>
          <w:rFonts w:ascii="Times New Roman" w:hAnsi="Times New Roman" w:cs="Times New Roman"/>
          <w:sz w:val="24"/>
          <w:szCs w:val="24"/>
        </w:rPr>
        <w:t>——</w:t>
      </w:r>
      <w:r w:rsidRPr="00B7149F">
        <w:rPr>
          <w:rFonts w:ascii="Times New Roman" w:hAnsi="Times New Roman" w:cs="Times New Roman"/>
          <w:sz w:val="24"/>
          <w:szCs w:val="24"/>
        </w:rPr>
        <w:t>钢格栅轻质</w:t>
      </w:r>
      <w:r w:rsidRPr="00B7149F">
        <w:rPr>
          <w:rFonts w:ascii="Times New Roman" w:hAnsi="Times New Roman" w:cs="Times New Roman" w:hint="eastAsia"/>
          <w:sz w:val="24"/>
          <w:szCs w:val="24"/>
        </w:rPr>
        <w:t>底板</w:t>
      </w:r>
      <w:r w:rsidRPr="00B7149F">
        <w:rPr>
          <w:rFonts w:ascii="Times New Roman" w:hAnsi="Times New Roman" w:cs="Times New Roman"/>
          <w:sz w:val="24"/>
          <w:szCs w:val="24"/>
        </w:rPr>
        <w:t>叠合板</w:t>
      </w:r>
      <w:r w:rsidRPr="00B7149F">
        <w:rPr>
          <w:rFonts w:ascii="Times New Roman" w:hAnsi="Times New Roman" w:cs="Times New Roman" w:hint="eastAsia"/>
          <w:sz w:val="24"/>
          <w:szCs w:val="24"/>
        </w:rPr>
        <w:t>弯矩设计值</w:t>
      </w:r>
      <w:r w:rsidRPr="00B7149F">
        <w:rPr>
          <w:rFonts w:ascii="Times New Roman" w:hAnsi="Times New Roman" w:cs="Times New Roman"/>
          <w:sz w:val="24"/>
          <w:szCs w:val="24"/>
        </w:rPr>
        <w:t>；</w:t>
      </w:r>
    </w:p>
    <w:p w:rsidR="00B7149F" w:rsidRPr="00B7149F" w:rsidRDefault="001B2C85" w:rsidP="00B7149F">
      <w:pPr>
        <w:spacing w:line="360" w:lineRule="auto"/>
        <w:ind w:firstLineChars="200" w:firstLine="480"/>
        <w:rPr>
          <w:rFonts w:ascii="Times New Roman" w:hAnsi="Times New Roman" w:cs="Times New Roman"/>
          <w:sz w:val="24"/>
          <w:szCs w:val="24"/>
        </w:rPr>
      </w:pPr>
      <m:oMath>
        <m:sSub>
          <m:sSubPr>
            <m:ctrlPr>
              <w:rPr>
                <w:rFonts w:ascii="Cambria Math" w:hAnsi="Cambria Math"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1G</m:t>
            </m:r>
          </m:sub>
        </m:sSub>
      </m:oMath>
      <w:r w:rsidR="00B7149F" w:rsidRPr="00B7149F">
        <w:rPr>
          <w:rFonts w:ascii="Times New Roman" w:hAnsi="Times New Roman" w:cs="Times New Roman"/>
          <w:sz w:val="24"/>
          <w:szCs w:val="24"/>
        </w:rPr>
        <w:t>——</w:t>
      </w:r>
      <w:r w:rsidR="00B7149F" w:rsidRPr="00B7149F">
        <w:rPr>
          <w:rFonts w:ascii="Times New Roman" w:hAnsi="Times New Roman" w:cs="Times New Roman"/>
          <w:sz w:val="24"/>
          <w:szCs w:val="24"/>
        </w:rPr>
        <w:t>预制构件自重、预制楼板自重和叠合层自重在计算截面产生的弯矩设计值；</w:t>
      </w:r>
    </w:p>
    <w:p w:rsidR="00B7149F" w:rsidRPr="00B7149F" w:rsidRDefault="001B2C85" w:rsidP="00B7149F">
      <w:pPr>
        <w:spacing w:line="360" w:lineRule="auto"/>
        <w:ind w:firstLineChars="200" w:firstLine="480"/>
        <w:rPr>
          <w:rFonts w:ascii="Times New Roman" w:hAnsi="Times New Roman" w:cs="Times New Roman"/>
          <w:sz w:val="24"/>
          <w:szCs w:val="24"/>
        </w:rPr>
      </w:pPr>
      <m:oMath>
        <m:sSub>
          <m:sSubPr>
            <m:ctrlPr>
              <w:rPr>
                <w:rFonts w:ascii="Cambria Math" w:hAnsi="Cambria Math"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2G</m:t>
            </m:r>
          </m:sub>
        </m:sSub>
      </m:oMath>
      <w:r w:rsidR="00B7149F" w:rsidRPr="00B7149F">
        <w:rPr>
          <w:rFonts w:ascii="Times New Roman" w:hAnsi="Times New Roman" w:cs="Times New Roman"/>
          <w:sz w:val="24"/>
          <w:szCs w:val="24"/>
        </w:rPr>
        <w:t>——</w:t>
      </w:r>
      <w:r w:rsidR="00B7149F" w:rsidRPr="00B7149F">
        <w:rPr>
          <w:rFonts w:ascii="Times New Roman" w:hAnsi="Times New Roman" w:cs="Times New Roman" w:hint="eastAsia"/>
          <w:sz w:val="24"/>
          <w:szCs w:val="24"/>
        </w:rPr>
        <w:t>使用</w:t>
      </w:r>
      <w:r w:rsidR="00B7149F" w:rsidRPr="00B7149F">
        <w:rPr>
          <w:rFonts w:ascii="Times New Roman" w:hAnsi="Times New Roman" w:cs="Times New Roman"/>
          <w:sz w:val="24"/>
          <w:szCs w:val="24"/>
        </w:rPr>
        <w:t>阶段面层、吊顶等自重在计算截面产生的弯矩设计值；</w:t>
      </w:r>
    </w:p>
    <w:p w:rsidR="00B7149F" w:rsidRPr="00B7149F" w:rsidRDefault="001B2C85" w:rsidP="00B7149F">
      <w:pPr>
        <w:spacing w:line="360" w:lineRule="auto"/>
        <w:ind w:firstLineChars="200" w:firstLine="480"/>
        <w:rPr>
          <w:rFonts w:ascii="Times New Roman" w:hAnsi="Times New Roman" w:cs="Times New Roman"/>
          <w:sz w:val="24"/>
          <w:szCs w:val="24"/>
        </w:rPr>
      </w:pPr>
      <m:oMath>
        <m:sSub>
          <m:sSubPr>
            <m:ctrlPr>
              <w:rPr>
                <w:rFonts w:ascii="Cambria Math" w:hAnsi="Cambria Math"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2Q</m:t>
            </m:r>
          </m:sub>
        </m:sSub>
      </m:oMath>
      <w:r w:rsidR="00B7149F" w:rsidRPr="00B7149F">
        <w:rPr>
          <w:rFonts w:ascii="Times New Roman" w:hAnsi="Times New Roman" w:cs="Times New Roman"/>
          <w:sz w:val="24"/>
          <w:szCs w:val="24"/>
        </w:rPr>
        <w:t>——</w:t>
      </w:r>
      <w:r w:rsidR="00B7149F" w:rsidRPr="00B7149F">
        <w:rPr>
          <w:rFonts w:ascii="Times New Roman" w:hAnsi="Times New Roman" w:cs="Times New Roman" w:hint="eastAsia"/>
          <w:sz w:val="24"/>
          <w:szCs w:val="24"/>
        </w:rPr>
        <w:t>使用</w:t>
      </w:r>
      <w:r w:rsidR="00B7149F" w:rsidRPr="00B7149F">
        <w:rPr>
          <w:rFonts w:ascii="Times New Roman" w:hAnsi="Times New Roman" w:cs="Times New Roman"/>
          <w:sz w:val="24"/>
          <w:szCs w:val="24"/>
        </w:rPr>
        <w:t>阶段可变荷载在计算</w:t>
      </w:r>
      <w:r w:rsidR="00B7149F" w:rsidRPr="00B7149F">
        <w:rPr>
          <w:rFonts w:ascii="Times New Roman" w:hAnsi="Times New Roman" w:cs="Times New Roman"/>
          <w:sz w:val="24"/>
          <w:szCs w:val="24"/>
          <w:lang w:val="zh-TW" w:eastAsia="zh-TW"/>
        </w:rPr>
        <w:t>截面</w:t>
      </w:r>
      <w:r w:rsidR="00B7149F" w:rsidRPr="00B7149F">
        <w:rPr>
          <w:rFonts w:ascii="Times New Roman" w:hAnsi="Times New Roman" w:cs="Times New Roman"/>
          <w:sz w:val="24"/>
          <w:szCs w:val="24"/>
        </w:rPr>
        <w:t>产生的弯矩设计值</w:t>
      </w:r>
      <w:r w:rsidR="00B7149F" w:rsidRPr="00B7149F">
        <w:rPr>
          <w:rFonts w:ascii="Times New Roman" w:hAnsi="Times New Roman" w:cs="Times New Roman" w:hint="eastAsia"/>
          <w:sz w:val="24"/>
          <w:szCs w:val="24"/>
        </w:rPr>
        <w:t>。</w:t>
      </w:r>
    </w:p>
    <w:p w:rsidR="00B7149F" w:rsidRPr="00B7149F" w:rsidRDefault="00B7149F" w:rsidP="00B7149F">
      <w:pPr>
        <w:spacing w:line="360" w:lineRule="auto"/>
        <w:rPr>
          <w:rFonts w:ascii="Times New Roman" w:hAnsi="Times New Roman" w:cs="Times New Roman"/>
          <w:sz w:val="24"/>
          <w:szCs w:val="24"/>
        </w:rPr>
      </w:pPr>
      <w:r w:rsidRPr="00B7149F">
        <w:rPr>
          <w:rFonts w:ascii="Times New Roman" w:hAnsi="Times New Roman" w:cs="Times New Roman"/>
          <w:b/>
          <w:sz w:val="24"/>
          <w:szCs w:val="24"/>
        </w:rPr>
        <w:t>5.2.4</w:t>
      </w:r>
      <w:r w:rsidRPr="00B7149F">
        <w:rPr>
          <w:rFonts w:ascii="Times New Roman" w:hAnsi="Times New Roman" w:cs="Times New Roman"/>
          <w:sz w:val="24"/>
          <w:szCs w:val="24"/>
        </w:rPr>
        <w:t xml:space="preserve">  </w:t>
      </w:r>
      <w:r w:rsidRPr="00B7149F">
        <w:rPr>
          <w:rFonts w:ascii="Times New Roman" w:hAnsi="Times New Roman" w:cs="Times New Roman" w:hint="eastAsia"/>
          <w:sz w:val="24"/>
          <w:szCs w:val="24"/>
        </w:rPr>
        <w:t>使用阶段计算时</w:t>
      </w:r>
      <w:r w:rsidRPr="00B7149F">
        <w:rPr>
          <w:rFonts w:ascii="Times New Roman" w:hAnsi="Times New Roman" w:cs="Times New Roman"/>
          <w:sz w:val="24"/>
          <w:szCs w:val="24"/>
        </w:rPr>
        <w:t>，钢格栅轻质</w:t>
      </w:r>
      <w:r w:rsidRPr="00B7149F">
        <w:rPr>
          <w:rFonts w:ascii="Times New Roman" w:hAnsi="Times New Roman" w:cs="Times New Roman" w:hint="eastAsia"/>
          <w:sz w:val="24"/>
          <w:szCs w:val="24"/>
        </w:rPr>
        <w:t>底板</w:t>
      </w:r>
      <w:r w:rsidRPr="00B7149F">
        <w:rPr>
          <w:rFonts w:ascii="Times New Roman" w:hAnsi="Times New Roman" w:cs="Times New Roman"/>
          <w:sz w:val="24"/>
          <w:szCs w:val="24"/>
        </w:rPr>
        <w:t>叠合板</w:t>
      </w:r>
      <w:r w:rsidRPr="00B7149F">
        <w:rPr>
          <w:rFonts w:ascii="Times New Roman" w:hAnsi="Times New Roman" w:cs="Times New Roman" w:hint="eastAsia"/>
          <w:sz w:val="24"/>
          <w:szCs w:val="24"/>
        </w:rPr>
        <w:t>正</w:t>
      </w:r>
      <w:proofErr w:type="gramStart"/>
      <w:r w:rsidRPr="00B7149F">
        <w:rPr>
          <w:rFonts w:ascii="Times New Roman" w:hAnsi="Times New Roman" w:cs="Times New Roman" w:hint="eastAsia"/>
          <w:sz w:val="24"/>
          <w:szCs w:val="24"/>
        </w:rPr>
        <w:t>截面受弯承载力</w:t>
      </w:r>
      <w:proofErr w:type="gramEnd"/>
      <w:r w:rsidRPr="00B7149F">
        <w:rPr>
          <w:rFonts w:ascii="Times New Roman" w:hAnsi="Times New Roman" w:cs="Times New Roman" w:hint="eastAsia"/>
          <w:sz w:val="24"/>
          <w:szCs w:val="24"/>
        </w:rPr>
        <w:t>应符合现行国家标准《混凝土结构设计规范》</w:t>
      </w:r>
      <w:r w:rsidRPr="00B7149F">
        <w:rPr>
          <w:rFonts w:ascii="Times New Roman" w:hAnsi="Times New Roman" w:cs="Times New Roman" w:hint="eastAsia"/>
          <w:sz w:val="24"/>
          <w:szCs w:val="24"/>
        </w:rPr>
        <w:t>G</w:t>
      </w:r>
      <w:r w:rsidRPr="00B7149F">
        <w:rPr>
          <w:rFonts w:ascii="Times New Roman" w:hAnsi="Times New Roman" w:cs="Times New Roman"/>
          <w:sz w:val="24"/>
          <w:szCs w:val="24"/>
        </w:rPr>
        <w:t>B 50010</w:t>
      </w:r>
      <w:r w:rsidRPr="00B7149F">
        <w:rPr>
          <w:rFonts w:ascii="Times New Roman" w:hAnsi="Times New Roman" w:cs="Times New Roman" w:hint="eastAsia"/>
          <w:sz w:val="24"/>
          <w:szCs w:val="24"/>
        </w:rPr>
        <w:t>的有关规定。施工阶段不设置临时支撑时，应考虑钢格栅“应力超前”现象的影响，</w:t>
      </w:r>
      <w:r w:rsidRPr="00B7149F">
        <w:rPr>
          <w:rFonts w:ascii="Times New Roman" w:hAnsi="Times New Roman" w:cs="Times New Roman"/>
          <w:sz w:val="24"/>
          <w:szCs w:val="24"/>
        </w:rPr>
        <w:t>钢格栅轻质</w:t>
      </w:r>
      <w:r w:rsidRPr="00B7149F">
        <w:rPr>
          <w:rFonts w:ascii="Times New Roman" w:hAnsi="Times New Roman" w:cs="Times New Roman" w:hint="eastAsia"/>
          <w:sz w:val="24"/>
          <w:szCs w:val="24"/>
        </w:rPr>
        <w:t>底板</w:t>
      </w:r>
      <w:r w:rsidRPr="00B7149F">
        <w:rPr>
          <w:rFonts w:ascii="Times New Roman" w:hAnsi="Times New Roman" w:cs="Times New Roman"/>
          <w:sz w:val="24"/>
          <w:szCs w:val="24"/>
        </w:rPr>
        <w:t>叠合板</w:t>
      </w:r>
      <w:r w:rsidRPr="00B7149F">
        <w:rPr>
          <w:rFonts w:ascii="Times New Roman" w:hAnsi="Times New Roman" w:cs="Times New Roman" w:hint="eastAsia"/>
          <w:sz w:val="24"/>
          <w:szCs w:val="24"/>
        </w:rPr>
        <w:t>正</w:t>
      </w:r>
      <w:proofErr w:type="gramStart"/>
      <w:r w:rsidRPr="00B7149F">
        <w:rPr>
          <w:rFonts w:ascii="Times New Roman" w:hAnsi="Times New Roman" w:cs="Times New Roman" w:hint="eastAsia"/>
          <w:sz w:val="24"/>
          <w:szCs w:val="24"/>
        </w:rPr>
        <w:t>截面受弯承载力</w:t>
      </w:r>
      <w:proofErr w:type="gramEnd"/>
      <w:r w:rsidRPr="00B7149F">
        <w:rPr>
          <w:rFonts w:ascii="Times New Roman" w:hAnsi="Times New Roman" w:cs="Times New Roman" w:hint="eastAsia"/>
          <w:sz w:val="24"/>
          <w:szCs w:val="24"/>
        </w:rPr>
        <w:t>计算时，钢筋桁架受拉钢筋应力应按下式计算：</w:t>
      </w:r>
    </w:p>
    <w:p w:rsidR="00B7149F" w:rsidRPr="00B7149F" w:rsidRDefault="001B2C85" w:rsidP="00B7149F">
      <w:pPr>
        <w:spacing w:line="360" w:lineRule="auto"/>
        <w:ind w:firstLineChars="200" w:firstLine="480"/>
        <w:jc w:val="right"/>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σ</m:t>
            </m:r>
          </m:e>
          <m:sub>
            <m:r>
              <w:rPr>
                <w:rFonts w:ascii="Cambria Math" w:hAnsi="Cambria Math" w:cs="Times New Roman"/>
                <w:sz w:val="24"/>
                <w:szCs w:val="24"/>
              </w:rPr>
              <m:t>s</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y</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σ</m:t>
            </m:r>
          </m:e>
          <m:sub>
            <m:r>
              <w:rPr>
                <w:rFonts w:ascii="Cambria Math" w:hAnsi="Cambria Math" w:cs="Times New Roman"/>
                <w:sz w:val="24"/>
                <w:szCs w:val="24"/>
              </w:rPr>
              <m:t>s1</m:t>
            </m:r>
          </m:sub>
        </m:sSub>
      </m:oMath>
      <w:r w:rsidR="00B7149F" w:rsidRPr="00B7149F">
        <w:rPr>
          <w:rFonts w:ascii="Times New Roman" w:hAnsi="Times New Roman" w:cs="Times New Roman"/>
          <w:sz w:val="24"/>
          <w:szCs w:val="24"/>
        </w:rPr>
        <w:t xml:space="preserve">                       </w:t>
      </w:r>
      <w:r w:rsidR="00B7149F" w:rsidRPr="00B7149F">
        <w:rPr>
          <w:rFonts w:ascii="Times New Roman" w:hAnsi="Times New Roman" w:cs="Times New Roman"/>
          <w:sz w:val="24"/>
          <w:szCs w:val="24"/>
        </w:rPr>
        <w:t>（</w:t>
      </w:r>
      <w:r w:rsidR="00B7149F" w:rsidRPr="00B7149F">
        <w:rPr>
          <w:rFonts w:ascii="Times New Roman" w:hAnsi="Times New Roman" w:cs="Times New Roman"/>
          <w:sz w:val="24"/>
          <w:szCs w:val="24"/>
        </w:rPr>
        <w:t>5.2.4-1</w:t>
      </w:r>
      <w:r w:rsidR="00B7149F" w:rsidRPr="00B7149F">
        <w:rPr>
          <w:rFonts w:ascii="Times New Roman" w:hAnsi="Times New Roman" w:cs="Times New Roman"/>
          <w:sz w:val="24"/>
          <w:szCs w:val="24"/>
        </w:rPr>
        <w:t>）</w:t>
      </w:r>
    </w:p>
    <w:p w:rsidR="00B7149F" w:rsidRPr="00B7149F" w:rsidRDefault="00B7149F" w:rsidP="00B7149F">
      <w:pPr>
        <w:spacing w:line="360" w:lineRule="auto"/>
        <w:jc w:val="right"/>
        <w:rPr>
          <w:rFonts w:ascii="Times New Roman" w:hAnsi="Times New Roman" w:cs="Times New Roman"/>
          <w:sz w:val="24"/>
          <w:szCs w:val="24"/>
        </w:rPr>
      </w:pPr>
    </w:p>
    <w:p w:rsidR="00B7149F" w:rsidRPr="00B7149F" w:rsidRDefault="001B2C85" w:rsidP="00B7149F">
      <w:pPr>
        <w:spacing w:line="360" w:lineRule="auto"/>
        <w:jc w:val="right"/>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σ</m:t>
            </m:r>
          </m:e>
          <m:sub>
            <m:r>
              <w:rPr>
                <w:rFonts w:ascii="Cambria Math" w:hAnsi="Cambria Math" w:cs="Times New Roman"/>
                <w:sz w:val="24"/>
                <w:szCs w:val="24"/>
              </w:rPr>
              <m:t>s1</m:t>
            </m:r>
          </m:sub>
        </m:sSub>
        <m:r>
          <w:rPr>
            <w:rFonts w:ascii="Cambria Math" w:hAnsi="Cambria Math" w:cs="Times New Roman"/>
            <w:sz w:val="24"/>
            <w:szCs w:val="24"/>
          </w:rPr>
          <m:t>=</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1G</m:t>
                </m:r>
              </m:sub>
            </m:sSub>
          </m:num>
          <m:den>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s</m:t>
                </m:r>
              </m:sub>
            </m:sSub>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t0</m:t>
                </m:r>
              </m:sub>
            </m:sSub>
          </m:den>
        </m:f>
      </m:oMath>
      <w:r w:rsidR="00B7149F" w:rsidRPr="00B7149F">
        <w:rPr>
          <w:rFonts w:ascii="Times New Roman" w:hAnsi="Times New Roman" w:cs="Times New Roman"/>
          <w:sz w:val="24"/>
          <w:szCs w:val="24"/>
        </w:rPr>
        <w:t xml:space="preserve">                       </w:t>
      </w:r>
      <w:r w:rsidR="00B7149F" w:rsidRPr="00B7149F">
        <w:rPr>
          <w:rFonts w:ascii="Times New Roman" w:hAnsi="Times New Roman" w:cs="Times New Roman"/>
          <w:sz w:val="24"/>
          <w:szCs w:val="24"/>
        </w:rPr>
        <w:t>（</w:t>
      </w:r>
      <w:r w:rsidR="00B7149F" w:rsidRPr="00B7149F">
        <w:rPr>
          <w:rFonts w:ascii="Times New Roman" w:hAnsi="Times New Roman" w:cs="Times New Roman"/>
          <w:sz w:val="24"/>
          <w:szCs w:val="24"/>
        </w:rPr>
        <w:t>5.2.4-2</w:t>
      </w:r>
      <w:r w:rsidR="00B7149F" w:rsidRPr="00B7149F">
        <w:rPr>
          <w:rFonts w:ascii="Times New Roman" w:hAnsi="Times New Roman" w:cs="Times New Roman"/>
          <w:sz w:val="24"/>
          <w:szCs w:val="24"/>
        </w:rPr>
        <w:t>）</w:t>
      </w:r>
    </w:p>
    <w:p w:rsidR="00B7149F" w:rsidRPr="00B7149F" w:rsidRDefault="00B7149F" w:rsidP="00B7149F">
      <w:pPr>
        <w:spacing w:line="360" w:lineRule="auto"/>
        <w:textAlignment w:val="baseline"/>
        <w:rPr>
          <w:rFonts w:ascii="Times New Roman" w:eastAsiaTheme="majorEastAsia" w:hAnsi="Times New Roman" w:cs="Times New Roman"/>
          <w:sz w:val="24"/>
          <w:szCs w:val="24"/>
        </w:rPr>
      </w:pPr>
      <w:r w:rsidRPr="00B7149F">
        <w:rPr>
          <w:rFonts w:ascii="Times New Roman" w:eastAsiaTheme="majorEastAsia" w:hAnsi="Times New Roman" w:cs="Times New Roman"/>
          <w:sz w:val="24"/>
          <w:szCs w:val="24"/>
        </w:rPr>
        <w:t>式中：</w:t>
      </w:r>
      <m:oMath>
        <m:sSub>
          <m:sSubPr>
            <m:ctrlPr>
              <w:rPr>
                <w:rFonts w:ascii="Cambria Math" w:eastAsiaTheme="majorEastAsia" w:hAnsi="Cambria Math" w:cs="Times New Roman"/>
                <w:i/>
                <w:sz w:val="24"/>
                <w:szCs w:val="24"/>
              </w:rPr>
            </m:ctrlPr>
          </m:sSubPr>
          <m:e>
            <m:r>
              <w:rPr>
                <w:rFonts w:ascii="Cambria Math" w:eastAsiaTheme="majorEastAsia" w:hAnsi="Cambria Math" w:cs="Times New Roman"/>
                <w:sz w:val="24"/>
                <w:szCs w:val="24"/>
              </w:rPr>
              <m:t>A</m:t>
            </m:r>
          </m:e>
          <m:sub>
            <m:r>
              <w:rPr>
                <w:rFonts w:ascii="Cambria Math" w:eastAsiaTheme="majorEastAsia" w:hAnsi="Cambria Math" w:cs="Times New Roman"/>
                <w:sz w:val="24"/>
                <w:szCs w:val="24"/>
              </w:rPr>
              <m:t>s</m:t>
            </m:r>
          </m:sub>
        </m:sSub>
      </m:oMath>
      <w:r w:rsidRPr="00B7149F">
        <w:rPr>
          <w:rFonts w:ascii="Times New Roman" w:eastAsiaTheme="majorEastAsia" w:hAnsi="Times New Roman" w:cs="Times New Roman"/>
          <w:sz w:val="24"/>
          <w:szCs w:val="24"/>
        </w:rPr>
        <w:t>——</w:t>
      </w:r>
      <w:r w:rsidRPr="00B7149F">
        <w:rPr>
          <w:rFonts w:ascii="Times New Roman" w:eastAsiaTheme="majorEastAsia" w:hAnsi="Times New Roman" w:cs="Times New Roman" w:hint="eastAsia"/>
          <w:sz w:val="24"/>
          <w:szCs w:val="24"/>
        </w:rPr>
        <w:t>计算单元宽度范围内钢筋桁架下弦钢筋截面面积</w:t>
      </w:r>
      <w:r w:rsidRPr="00B7149F">
        <w:rPr>
          <w:rFonts w:ascii="Times New Roman" w:eastAsiaTheme="majorEastAsia" w:hAnsi="Times New Roman" w:cs="Times New Roman"/>
          <w:sz w:val="24"/>
          <w:szCs w:val="24"/>
        </w:rPr>
        <w:t>；</w:t>
      </w:r>
    </w:p>
    <w:p w:rsidR="00B7149F" w:rsidRPr="00B7149F" w:rsidRDefault="001B2C85" w:rsidP="00B7149F">
      <w:pPr>
        <w:spacing w:line="360" w:lineRule="auto"/>
        <w:ind w:firstLineChars="300" w:firstLine="720"/>
        <w:textAlignment w:val="baseline"/>
        <w:rPr>
          <w:rFonts w:ascii="Times New Roman" w:eastAsiaTheme="majorEastAsia" w:hAnsi="Times New Roman" w:cs="Times New Roman"/>
          <w:sz w:val="24"/>
          <w:szCs w:val="24"/>
        </w:rPr>
      </w:pPr>
      <m:oMath>
        <m:sSub>
          <m:sSubPr>
            <m:ctrlPr>
              <w:rPr>
                <w:rFonts w:ascii="Cambria Math" w:eastAsiaTheme="majorEastAsia" w:hAnsi="Cambria Math" w:cs="Times New Roman"/>
                <w:i/>
                <w:sz w:val="24"/>
                <w:szCs w:val="24"/>
              </w:rPr>
            </m:ctrlPr>
          </m:sSubPr>
          <m:e>
            <m:r>
              <w:rPr>
                <w:rFonts w:ascii="Cambria Math" w:eastAsiaTheme="majorEastAsia" w:hAnsi="Cambria Math" w:cs="Times New Roman"/>
                <w:sz w:val="24"/>
                <w:szCs w:val="24"/>
              </w:rPr>
              <m:t>f</m:t>
            </m:r>
          </m:e>
          <m:sub>
            <m:r>
              <w:rPr>
                <w:rFonts w:ascii="Cambria Math" w:eastAsiaTheme="majorEastAsia" w:hAnsi="Cambria Math" w:cs="Times New Roman"/>
                <w:sz w:val="24"/>
                <w:szCs w:val="24"/>
              </w:rPr>
              <m:t>y</m:t>
            </m:r>
          </m:sub>
        </m:sSub>
      </m:oMath>
      <w:r w:rsidR="00B7149F" w:rsidRPr="00B7149F">
        <w:rPr>
          <w:rFonts w:ascii="Times New Roman" w:eastAsiaTheme="majorEastAsia" w:hAnsi="Times New Roman" w:cs="Times New Roman"/>
          <w:sz w:val="24"/>
          <w:szCs w:val="24"/>
        </w:rPr>
        <w:t>——</w:t>
      </w:r>
      <w:r w:rsidR="00B7149F" w:rsidRPr="00B7149F">
        <w:rPr>
          <w:rFonts w:ascii="Times New Roman" w:eastAsiaTheme="majorEastAsia" w:hAnsi="Times New Roman" w:cs="Times New Roman"/>
          <w:sz w:val="24"/>
          <w:szCs w:val="24"/>
        </w:rPr>
        <w:t>钢筋抗拉强度设计值；</w:t>
      </w:r>
    </w:p>
    <w:p w:rsidR="00B7149F" w:rsidRPr="00B7149F" w:rsidRDefault="001B2C85" w:rsidP="00B7149F">
      <w:pPr>
        <w:spacing w:line="360" w:lineRule="auto"/>
        <w:ind w:firstLineChars="300" w:firstLine="720"/>
        <w:textAlignment w:val="baseline"/>
        <w:rPr>
          <w:rFonts w:ascii="Times New Roman" w:eastAsiaTheme="majorEastAsia" w:hAnsi="Times New Roman" w:cs="Times New Roman"/>
          <w:sz w:val="24"/>
          <w:szCs w:val="24"/>
        </w:rPr>
      </w:pPr>
      <m:oMath>
        <m:sSub>
          <m:sSubPr>
            <m:ctrlPr>
              <w:rPr>
                <w:rFonts w:ascii="Cambria Math" w:eastAsiaTheme="majorEastAsia" w:hAnsi="Cambria Math" w:cs="Times New Roman"/>
                <w:i/>
                <w:sz w:val="24"/>
                <w:szCs w:val="24"/>
              </w:rPr>
            </m:ctrlPr>
          </m:sSubPr>
          <m:e>
            <m:r>
              <w:rPr>
                <w:rFonts w:ascii="Cambria Math" w:eastAsiaTheme="majorEastAsia" w:hAnsi="Cambria Math" w:cs="MS Gothic"/>
                <w:sz w:val="24"/>
                <w:szCs w:val="24"/>
              </w:rPr>
              <m:t>h</m:t>
            </m:r>
          </m:e>
          <m:sub>
            <m:r>
              <w:rPr>
                <w:rFonts w:ascii="Cambria Math" w:eastAsiaTheme="majorEastAsia" w:hAnsi="Cambria Math" w:cs="Times New Roman"/>
                <w:sz w:val="24"/>
                <w:szCs w:val="24"/>
              </w:rPr>
              <m:t>t0</m:t>
            </m:r>
          </m:sub>
        </m:sSub>
      </m:oMath>
      <w:r w:rsidR="00B7149F" w:rsidRPr="00B7149F">
        <w:rPr>
          <w:rFonts w:ascii="Times New Roman" w:eastAsiaTheme="majorEastAsia" w:hAnsi="Times New Roman" w:cs="Times New Roman"/>
          <w:sz w:val="24"/>
          <w:szCs w:val="24"/>
        </w:rPr>
        <w:t>——</w:t>
      </w:r>
      <w:r w:rsidR="00B7149F" w:rsidRPr="00B7149F">
        <w:rPr>
          <w:rFonts w:ascii="Times New Roman" w:eastAsiaTheme="majorEastAsia" w:hAnsi="Times New Roman" w:cs="Times New Roman" w:hint="eastAsia"/>
          <w:sz w:val="24"/>
          <w:szCs w:val="24"/>
        </w:rPr>
        <w:t>钢筋桁架上、下弦钢筋中心线的距离</w:t>
      </w:r>
      <w:r w:rsidR="00B7149F" w:rsidRPr="00B7149F">
        <w:rPr>
          <w:rFonts w:ascii="Times New Roman" w:eastAsiaTheme="majorEastAsia" w:hAnsi="Times New Roman" w:cs="Times New Roman"/>
          <w:sz w:val="24"/>
          <w:szCs w:val="24"/>
        </w:rPr>
        <w:t>；</w:t>
      </w:r>
    </w:p>
    <w:p w:rsidR="00B7149F" w:rsidRPr="00B7149F" w:rsidRDefault="001B2C85" w:rsidP="00B7149F">
      <w:pPr>
        <w:spacing w:line="360" w:lineRule="auto"/>
        <w:ind w:firstLineChars="300" w:firstLine="720"/>
        <w:textAlignment w:val="baseline"/>
        <w:rPr>
          <w:rFonts w:ascii="Times New Roman" w:eastAsiaTheme="majorEastAsia"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1G</m:t>
            </m:r>
          </m:sub>
        </m:sSub>
      </m:oMath>
      <w:r w:rsidR="00B7149F" w:rsidRPr="00B7149F">
        <w:rPr>
          <w:rFonts w:ascii="Times New Roman" w:eastAsiaTheme="majorEastAsia" w:hAnsi="Times New Roman" w:cs="Times New Roman"/>
          <w:sz w:val="24"/>
          <w:szCs w:val="24"/>
        </w:rPr>
        <w:t>——</w:t>
      </w:r>
      <w:r w:rsidR="00B7149F" w:rsidRPr="00B7149F">
        <w:rPr>
          <w:rFonts w:ascii="Times New Roman" w:eastAsiaTheme="majorEastAsia" w:hAnsi="Times New Roman" w:cs="Times New Roman" w:hint="eastAsia"/>
          <w:sz w:val="24"/>
          <w:szCs w:val="24"/>
        </w:rPr>
        <w:t>施工阶段按永久荷载设计组合作用下的计算截面弯矩</w:t>
      </w:r>
      <w:r w:rsidR="00B7149F" w:rsidRPr="00B7149F">
        <w:rPr>
          <w:rFonts w:ascii="Times New Roman" w:eastAsiaTheme="majorEastAsia" w:hAnsi="Times New Roman" w:cs="Times New Roman"/>
          <w:sz w:val="24"/>
          <w:szCs w:val="24"/>
        </w:rPr>
        <w:t>；</w:t>
      </w:r>
    </w:p>
    <w:p w:rsidR="00B7149F" w:rsidRPr="00B7149F" w:rsidRDefault="001B2C85" w:rsidP="00B7149F">
      <w:pPr>
        <w:spacing w:line="360" w:lineRule="auto"/>
        <w:ind w:firstLineChars="300" w:firstLine="720"/>
        <w:textAlignment w:val="baseline"/>
        <w:rPr>
          <w:rFonts w:ascii="Times New Roman" w:eastAsiaTheme="majorEastAsia"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σ</m:t>
            </m:r>
          </m:e>
          <m:sub>
            <m:r>
              <w:rPr>
                <w:rFonts w:ascii="Cambria Math" w:hAnsi="Cambria Math" w:cs="Times New Roman"/>
                <w:sz w:val="24"/>
                <w:szCs w:val="24"/>
              </w:rPr>
              <m:t>s1</m:t>
            </m:r>
          </m:sub>
        </m:sSub>
      </m:oMath>
      <w:r w:rsidR="00B7149F" w:rsidRPr="00B7149F">
        <w:rPr>
          <w:rFonts w:ascii="Times New Roman" w:eastAsiaTheme="majorEastAsia" w:hAnsi="Times New Roman" w:cs="Times New Roman"/>
          <w:sz w:val="24"/>
          <w:szCs w:val="24"/>
        </w:rPr>
        <w:t>——</w:t>
      </w:r>
      <w:r w:rsidR="00B7149F" w:rsidRPr="00B7149F">
        <w:rPr>
          <w:rFonts w:ascii="Times New Roman" w:eastAsiaTheme="majorEastAsia" w:hAnsi="Times New Roman" w:cs="Times New Roman" w:hint="eastAsia"/>
          <w:sz w:val="24"/>
          <w:szCs w:val="24"/>
        </w:rPr>
        <w:t>施工阶段按永久荷载设计组合作用</w:t>
      </w:r>
      <w:proofErr w:type="gramStart"/>
      <w:r w:rsidR="00B7149F" w:rsidRPr="00B7149F">
        <w:rPr>
          <w:rFonts w:ascii="Times New Roman" w:eastAsiaTheme="majorEastAsia" w:hAnsi="Times New Roman" w:cs="Times New Roman" w:hint="eastAsia"/>
          <w:sz w:val="24"/>
          <w:szCs w:val="24"/>
        </w:rPr>
        <w:t>下计算</w:t>
      </w:r>
      <w:proofErr w:type="gramEnd"/>
      <w:r w:rsidR="00B7149F" w:rsidRPr="00B7149F">
        <w:rPr>
          <w:rFonts w:ascii="Times New Roman" w:eastAsiaTheme="majorEastAsia" w:hAnsi="Times New Roman" w:cs="Times New Roman" w:hint="eastAsia"/>
          <w:sz w:val="24"/>
          <w:szCs w:val="24"/>
        </w:rPr>
        <w:t>的钢筋桁架弦杆钢筋的应力</w:t>
      </w:r>
      <w:r w:rsidR="00B7149F" w:rsidRPr="00B7149F">
        <w:rPr>
          <w:rFonts w:ascii="Times New Roman" w:eastAsiaTheme="majorEastAsia" w:hAnsi="Times New Roman" w:cs="Times New Roman"/>
          <w:sz w:val="24"/>
          <w:szCs w:val="24"/>
        </w:rPr>
        <w:t>；</w:t>
      </w:r>
    </w:p>
    <w:p w:rsidR="00B7149F" w:rsidRPr="00B7149F" w:rsidRDefault="001B2C85" w:rsidP="00B7149F">
      <w:pPr>
        <w:spacing w:line="360" w:lineRule="auto"/>
        <w:ind w:firstLineChars="300" w:firstLine="720"/>
        <w:textAlignment w:val="baseline"/>
        <w:rPr>
          <w:rFonts w:ascii="Times New Roman" w:eastAsiaTheme="majorEastAsia"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σ</m:t>
            </m:r>
          </m:e>
          <m:sub>
            <m:r>
              <w:rPr>
                <w:rFonts w:ascii="Cambria Math" w:hAnsi="Cambria Math" w:cs="Times New Roman"/>
                <w:sz w:val="24"/>
                <w:szCs w:val="24"/>
              </w:rPr>
              <m:t>s</m:t>
            </m:r>
          </m:sub>
        </m:sSub>
      </m:oMath>
      <w:r w:rsidR="00B7149F" w:rsidRPr="00B7149F">
        <w:rPr>
          <w:rFonts w:ascii="Times New Roman" w:eastAsiaTheme="majorEastAsia" w:hAnsi="Times New Roman" w:cs="Times New Roman"/>
          <w:sz w:val="24"/>
          <w:szCs w:val="24"/>
        </w:rPr>
        <w:t>——</w:t>
      </w:r>
      <w:r w:rsidR="00B7149F" w:rsidRPr="00B7149F">
        <w:rPr>
          <w:rFonts w:ascii="Times New Roman" w:eastAsiaTheme="majorEastAsia" w:hAnsi="Times New Roman" w:cs="Times New Roman" w:hint="eastAsia"/>
          <w:sz w:val="24"/>
          <w:szCs w:val="24"/>
        </w:rPr>
        <w:t>钢筋桁架弦杆的应力</w:t>
      </w:r>
      <w:r w:rsidR="00B7149F" w:rsidRPr="00B7149F">
        <w:rPr>
          <w:rFonts w:ascii="Times New Roman" w:eastAsiaTheme="majorEastAsia" w:hAnsi="Times New Roman" w:cs="Times New Roman"/>
          <w:sz w:val="24"/>
          <w:szCs w:val="24"/>
        </w:rPr>
        <w:t>；</w:t>
      </w:r>
    </w:p>
    <w:p w:rsidR="00B7149F" w:rsidRPr="00B7149F" w:rsidRDefault="00637207" w:rsidP="00B7149F">
      <w:pPr>
        <w:spacing w:line="360" w:lineRule="auto"/>
        <w:rPr>
          <w:rFonts w:ascii="Times New Roman" w:hAnsi="Times New Roman" w:cs="Times New Roman"/>
          <w:color w:val="0070C0"/>
          <w:szCs w:val="21"/>
        </w:rPr>
      </w:pPr>
      <w:r>
        <w:rPr>
          <w:rFonts w:ascii="Times New Roman" w:hAnsi="Times New Roman" w:cs="Times New Roman" w:hint="eastAsia"/>
          <w:color w:val="00B050"/>
          <w:sz w:val="24"/>
          <w:szCs w:val="24"/>
          <w:lang w:val="zh-TW" w:eastAsia="zh-TW"/>
        </w:rPr>
        <w:t>【条文说明】</w:t>
      </w:r>
      <w:r w:rsidR="00B7149F" w:rsidRPr="009C1C64">
        <w:rPr>
          <w:rFonts w:ascii="Times New Roman" w:hAnsi="Times New Roman" w:cs="Times New Roman" w:hint="eastAsia"/>
          <w:color w:val="00B050"/>
          <w:sz w:val="24"/>
          <w:szCs w:val="24"/>
        </w:rPr>
        <w:t>施工阶段设置临时支撑时，</w:t>
      </w:r>
      <w:r w:rsidR="00B7149F" w:rsidRPr="009C1C64">
        <w:rPr>
          <w:rFonts w:ascii="Times New Roman" w:hAnsi="Times New Roman" w:cs="Times New Roman"/>
          <w:color w:val="00B050"/>
          <w:sz w:val="24"/>
          <w:szCs w:val="24"/>
        </w:rPr>
        <w:t>钢格栅轻质</w:t>
      </w:r>
      <w:r w:rsidR="00B7149F" w:rsidRPr="009C1C64">
        <w:rPr>
          <w:rFonts w:ascii="Times New Roman" w:hAnsi="Times New Roman" w:cs="Times New Roman" w:hint="eastAsia"/>
          <w:color w:val="00B050"/>
          <w:sz w:val="24"/>
          <w:szCs w:val="24"/>
        </w:rPr>
        <w:t>底板</w:t>
      </w:r>
      <w:r w:rsidR="00B7149F" w:rsidRPr="009C1C64">
        <w:rPr>
          <w:rFonts w:ascii="Times New Roman" w:hAnsi="Times New Roman" w:cs="Times New Roman"/>
          <w:color w:val="00B050"/>
          <w:sz w:val="24"/>
          <w:szCs w:val="24"/>
        </w:rPr>
        <w:t>叠合板</w:t>
      </w:r>
      <w:r w:rsidR="00B7149F" w:rsidRPr="009C1C64">
        <w:rPr>
          <w:rFonts w:ascii="Times New Roman" w:hAnsi="Times New Roman" w:cs="Times New Roman" w:hint="eastAsia"/>
          <w:color w:val="00B050"/>
          <w:sz w:val="24"/>
          <w:szCs w:val="24"/>
        </w:rPr>
        <w:t>正截面受弯承载力计算可按现行国家标准《混凝土结构设计规范》</w:t>
      </w:r>
      <w:r w:rsidR="00B7149F" w:rsidRPr="009C1C64">
        <w:rPr>
          <w:rFonts w:ascii="Times New Roman" w:hAnsi="Times New Roman" w:cs="Times New Roman" w:hint="eastAsia"/>
          <w:color w:val="00B050"/>
          <w:sz w:val="24"/>
          <w:szCs w:val="24"/>
        </w:rPr>
        <w:t>G</w:t>
      </w:r>
      <w:r w:rsidR="00B7149F" w:rsidRPr="009C1C64">
        <w:rPr>
          <w:rFonts w:ascii="Times New Roman" w:hAnsi="Times New Roman" w:cs="Times New Roman"/>
          <w:color w:val="00B050"/>
          <w:sz w:val="24"/>
          <w:szCs w:val="24"/>
        </w:rPr>
        <w:t>B 50010</w:t>
      </w:r>
      <w:r w:rsidR="00B7149F" w:rsidRPr="009C1C64">
        <w:rPr>
          <w:rFonts w:ascii="Times New Roman" w:hAnsi="Times New Roman" w:cs="Times New Roman" w:hint="eastAsia"/>
          <w:color w:val="00B050"/>
          <w:sz w:val="24"/>
          <w:szCs w:val="24"/>
        </w:rPr>
        <w:t>第</w:t>
      </w:r>
      <w:r w:rsidR="00B7149F" w:rsidRPr="009C1C64">
        <w:rPr>
          <w:rFonts w:ascii="Times New Roman" w:hAnsi="Times New Roman" w:cs="Times New Roman" w:hint="eastAsia"/>
          <w:color w:val="00B050"/>
          <w:sz w:val="24"/>
          <w:szCs w:val="24"/>
        </w:rPr>
        <w:t>6</w:t>
      </w:r>
      <w:r w:rsidR="00B7149F" w:rsidRPr="009C1C64">
        <w:rPr>
          <w:rFonts w:ascii="Times New Roman" w:hAnsi="Times New Roman" w:cs="Times New Roman"/>
          <w:color w:val="00B050"/>
          <w:sz w:val="24"/>
          <w:szCs w:val="24"/>
        </w:rPr>
        <w:t>.2</w:t>
      </w:r>
      <w:r w:rsidR="00B7149F" w:rsidRPr="009C1C64">
        <w:rPr>
          <w:rFonts w:ascii="Times New Roman" w:hAnsi="Times New Roman" w:cs="Times New Roman" w:hint="eastAsia"/>
          <w:color w:val="00B050"/>
          <w:sz w:val="24"/>
          <w:szCs w:val="24"/>
        </w:rPr>
        <w:t>节有关规定进行，施工阶段不设置临时支撑时，应考虑钢格栅“应力超前”现象的影响，</w:t>
      </w:r>
      <w:r w:rsidR="00B7149F" w:rsidRPr="009C1C64">
        <w:rPr>
          <w:rFonts w:ascii="Times New Roman" w:hAnsi="Times New Roman" w:cs="Times New Roman"/>
          <w:color w:val="00B050"/>
          <w:sz w:val="24"/>
          <w:szCs w:val="24"/>
        </w:rPr>
        <w:t>钢格栅轻质</w:t>
      </w:r>
      <w:r w:rsidR="00B7149F" w:rsidRPr="009C1C64">
        <w:rPr>
          <w:rFonts w:ascii="Times New Roman" w:hAnsi="Times New Roman" w:cs="Times New Roman" w:hint="eastAsia"/>
          <w:color w:val="00B050"/>
          <w:sz w:val="24"/>
          <w:szCs w:val="24"/>
        </w:rPr>
        <w:t>底板</w:t>
      </w:r>
      <w:r w:rsidR="00B7149F" w:rsidRPr="009C1C64">
        <w:rPr>
          <w:rFonts w:ascii="Times New Roman" w:hAnsi="Times New Roman" w:cs="Times New Roman"/>
          <w:color w:val="00B050"/>
          <w:sz w:val="24"/>
          <w:szCs w:val="24"/>
        </w:rPr>
        <w:t>叠合板</w:t>
      </w:r>
      <w:r w:rsidR="00B7149F" w:rsidRPr="009C1C64">
        <w:rPr>
          <w:rFonts w:ascii="Times New Roman" w:hAnsi="Times New Roman" w:cs="Times New Roman" w:hint="eastAsia"/>
          <w:color w:val="00B050"/>
          <w:sz w:val="24"/>
          <w:szCs w:val="24"/>
        </w:rPr>
        <w:t>正截面受弯承载力计算时，混凝土受压区高度应按下式计算</w:t>
      </w:r>
      <m:oMath>
        <m:sSub>
          <m:sSubPr>
            <m:ctrlPr>
              <w:rPr>
                <w:rFonts w:ascii="Cambria Math" w:hAnsi="Cambria Math" w:cs="Times New Roman"/>
                <w:color w:val="00B050"/>
                <w:sz w:val="24"/>
                <w:szCs w:val="24"/>
              </w:rPr>
            </m:ctrlPr>
          </m:sSubPr>
          <m:e>
            <m:r>
              <w:rPr>
                <w:rFonts w:ascii="Cambria Math" w:hAnsi="Cambria Math" w:cs="Times New Roman"/>
                <w:color w:val="00B050"/>
                <w:sz w:val="24"/>
                <w:szCs w:val="24"/>
              </w:rPr>
              <m:t>α</m:t>
            </m:r>
          </m:e>
          <m:sub>
            <m:r>
              <m:rPr>
                <m:sty m:val="p"/>
              </m:rPr>
              <w:rPr>
                <w:rFonts w:ascii="Cambria Math" w:hAnsi="Cambria Math" w:cs="Times New Roman"/>
                <w:color w:val="00B050"/>
                <w:sz w:val="24"/>
                <w:szCs w:val="24"/>
              </w:rPr>
              <m:t>1</m:t>
            </m:r>
          </m:sub>
        </m:sSub>
        <m:sSub>
          <m:sSubPr>
            <m:ctrlPr>
              <w:rPr>
                <w:rFonts w:ascii="Cambria Math" w:hAnsi="Cambria Math" w:cs="Times New Roman"/>
                <w:color w:val="00B050"/>
                <w:sz w:val="24"/>
                <w:szCs w:val="24"/>
              </w:rPr>
            </m:ctrlPr>
          </m:sSubPr>
          <m:e>
            <m:r>
              <w:rPr>
                <w:rFonts w:ascii="Cambria Math" w:hAnsi="Cambria Math" w:cs="Times New Roman" w:hint="eastAsia"/>
                <w:color w:val="00B050"/>
                <w:sz w:val="24"/>
                <w:szCs w:val="24"/>
              </w:rPr>
              <m:t>f</m:t>
            </m:r>
          </m:e>
          <m:sub>
            <m:r>
              <w:rPr>
                <w:rFonts w:ascii="Cambria Math" w:hAnsi="Cambria Math" w:cs="Times New Roman" w:hint="eastAsia"/>
                <w:color w:val="00B050"/>
                <w:sz w:val="24"/>
                <w:szCs w:val="24"/>
              </w:rPr>
              <m:t>c</m:t>
            </m:r>
          </m:sub>
        </m:sSub>
        <m:r>
          <w:rPr>
            <w:rFonts w:ascii="Cambria Math" w:hAnsi="Cambria Math" w:cs="Times New Roman" w:hint="eastAsia"/>
            <w:color w:val="00B050"/>
            <w:sz w:val="24"/>
            <w:szCs w:val="24"/>
          </w:rPr>
          <m:t>bx</m:t>
        </m:r>
        <m:r>
          <m:rPr>
            <m:sty m:val="p"/>
          </m:rPr>
          <w:rPr>
            <w:rFonts w:ascii="Cambria Math" w:hAnsi="Cambria Math" w:cs="Times New Roman" w:hint="eastAsia"/>
            <w:color w:val="00B050"/>
            <w:sz w:val="24"/>
            <w:szCs w:val="24"/>
          </w:rPr>
          <m:t>=</m:t>
        </m:r>
        <m:sSub>
          <m:sSubPr>
            <m:ctrlPr>
              <w:rPr>
                <w:rFonts w:ascii="Cambria Math" w:hAnsi="Cambria Math" w:cs="Times New Roman"/>
                <w:color w:val="00B050"/>
                <w:sz w:val="24"/>
                <w:szCs w:val="24"/>
              </w:rPr>
            </m:ctrlPr>
          </m:sSubPr>
          <m:e>
            <m:r>
              <w:rPr>
                <w:rFonts w:ascii="Cambria Math" w:hAnsi="Cambria Math" w:cs="Times New Roman"/>
                <w:color w:val="00B050"/>
                <w:sz w:val="24"/>
                <w:szCs w:val="24"/>
              </w:rPr>
              <m:t>σ</m:t>
            </m:r>
          </m:e>
          <m:sub>
            <m:r>
              <w:rPr>
                <w:rFonts w:ascii="Cambria Math" w:hAnsi="Cambria Math" w:cs="Times New Roman"/>
                <w:color w:val="00B050"/>
                <w:sz w:val="24"/>
                <w:szCs w:val="24"/>
              </w:rPr>
              <m:t>s</m:t>
            </m:r>
          </m:sub>
        </m:sSub>
        <m:sSub>
          <m:sSubPr>
            <m:ctrlPr>
              <w:rPr>
                <w:rFonts w:ascii="Cambria Math" w:hAnsi="Cambria Math" w:cs="Times New Roman"/>
                <w:color w:val="00B050"/>
                <w:sz w:val="24"/>
                <w:szCs w:val="24"/>
              </w:rPr>
            </m:ctrlPr>
          </m:sSubPr>
          <m:e>
            <m:r>
              <w:rPr>
                <w:rFonts w:ascii="Cambria Math" w:hAnsi="Cambria Math" w:cs="Times New Roman"/>
                <w:color w:val="00B050"/>
                <w:sz w:val="24"/>
                <w:szCs w:val="24"/>
              </w:rPr>
              <m:t>A</m:t>
            </m:r>
          </m:e>
          <m:sub>
            <m:r>
              <w:rPr>
                <w:rFonts w:ascii="Cambria Math" w:hAnsi="Cambria Math" w:cs="Times New Roman" w:hint="eastAsia"/>
                <w:color w:val="00B050"/>
                <w:sz w:val="24"/>
                <w:szCs w:val="24"/>
              </w:rPr>
              <m:t>s</m:t>
            </m:r>
          </m:sub>
        </m:sSub>
        <m:r>
          <m:rPr>
            <m:sty m:val="p"/>
          </m:rPr>
          <w:rPr>
            <w:rFonts w:ascii="Cambria Math" w:hAnsi="Cambria Math" w:cs="Times New Roman"/>
            <w:color w:val="00B050"/>
            <w:sz w:val="24"/>
            <w:szCs w:val="24"/>
          </w:rPr>
          <m:t>-</m:t>
        </m:r>
        <m:sSubSup>
          <m:sSubSupPr>
            <m:ctrlPr>
              <w:rPr>
                <w:rFonts w:ascii="Cambria Math" w:hAnsi="Cambria Math" w:cs="Times New Roman"/>
                <w:color w:val="00B050"/>
                <w:sz w:val="24"/>
                <w:szCs w:val="24"/>
              </w:rPr>
            </m:ctrlPr>
          </m:sSubSupPr>
          <m:e>
            <m:r>
              <w:rPr>
                <w:rFonts w:ascii="Cambria Math" w:hAnsi="Cambria Math" w:cs="Times New Roman" w:hint="eastAsia"/>
                <w:color w:val="00B050"/>
                <w:sz w:val="24"/>
                <w:szCs w:val="24"/>
              </w:rPr>
              <m:t>f</m:t>
            </m:r>
          </m:e>
          <m:sub>
            <m:r>
              <w:rPr>
                <w:rFonts w:ascii="Cambria Math" w:hAnsi="Cambria Math" w:cs="Times New Roman" w:hint="eastAsia"/>
                <w:color w:val="00B050"/>
                <w:sz w:val="24"/>
                <w:szCs w:val="24"/>
              </w:rPr>
              <m:t>y</m:t>
            </m:r>
          </m:sub>
          <m:sup>
            <m:r>
              <m:rPr>
                <m:sty m:val="p"/>
              </m:rPr>
              <w:rPr>
                <w:rFonts w:ascii="Cambria Math" w:hAnsi="Cambria Math" w:cs="Times New Roman"/>
                <w:color w:val="00B050"/>
                <w:sz w:val="24"/>
                <w:szCs w:val="24"/>
              </w:rPr>
              <m:t>'</m:t>
            </m:r>
          </m:sup>
        </m:sSubSup>
        <m:sSubSup>
          <m:sSubSupPr>
            <m:ctrlPr>
              <w:rPr>
                <w:rFonts w:ascii="Cambria Math" w:hAnsi="Cambria Math" w:cs="Times New Roman"/>
                <w:color w:val="00B050"/>
                <w:sz w:val="24"/>
                <w:szCs w:val="24"/>
              </w:rPr>
            </m:ctrlPr>
          </m:sSubSupPr>
          <m:e>
            <m:r>
              <w:rPr>
                <w:rFonts w:ascii="Cambria Math" w:hAnsi="Cambria Math" w:cs="Times New Roman"/>
                <w:color w:val="00B050"/>
                <w:sz w:val="24"/>
                <w:szCs w:val="24"/>
              </w:rPr>
              <m:t>A</m:t>
            </m:r>
          </m:e>
          <m:sub>
            <m:r>
              <w:rPr>
                <w:rFonts w:ascii="Cambria Math" w:hAnsi="Cambria Math" w:cs="Times New Roman" w:hint="eastAsia"/>
                <w:color w:val="00B050"/>
                <w:sz w:val="24"/>
                <w:szCs w:val="24"/>
              </w:rPr>
              <m:t>s</m:t>
            </m:r>
          </m:sub>
          <m:sup>
            <m:r>
              <m:rPr>
                <m:sty m:val="p"/>
              </m:rPr>
              <w:rPr>
                <w:rFonts w:ascii="Cambria Math" w:hAnsi="Cambria Math" w:cs="Times New Roman"/>
                <w:color w:val="00B050"/>
                <w:sz w:val="24"/>
                <w:szCs w:val="24"/>
              </w:rPr>
              <m:t>'</m:t>
            </m:r>
          </m:sup>
        </m:sSubSup>
      </m:oMath>
      <w:r w:rsidR="00B7149F" w:rsidRPr="009C1C64">
        <w:rPr>
          <w:rFonts w:ascii="Times New Roman" w:hAnsi="Times New Roman" w:cs="Times New Roman" w:hint="eastAsia"/>
          <w:color w:val="00B050"/>
          <w:sz w:val="24"/>
          <w:szCs w:val="24"/>
        </w:rPr>
        <w:t>，式中，</w:t>
      </w:r>
      <m:oMath>
        <m:sSub>
          <m:sSubPr>
            <m:ctrlPr>
              <w:rPr>
                <w:rFonts w:ascii="Cambria Math" w:hAnsi="Cambria Math" w:cs="Times New Roman"/>
                <w:color w:val="00B050"/>
                <w:sz w:val="24"/>
                <w:szCs w:val="24"/>
              </w:rPr>
            </m:ctrlPr>
          </m:sSubPr>
          <m:e>
            <m:r>
              <w:rPr>
                <w:rFonts w:ascii="Cambria Math" w:hAnsi="Cambria Math" w:cs="Times New Roman"/>
                <w:color w:val="00B050"/>
                <w:sz w:val="24"/>
                <w:szCs w:val="24"/>
              </w:rPr>
              <m:t>σ</m:t>
            </m:r>
          </m:e>
          <m:sub>
            <m:r>
              <w:rPr>
                <w:rFonts w:ascii="Cambria Math" w:hAnsi="Cambria Math" w:cs="Times New Roman"/>
                <w:color w:val="00B050"/>
                <w:sz w:val="24"/>
                <w:szCs w:val="24"/>
              </w:rPr>
              <m:t>s</m:t>
            </m:r>
          </m:sub>
        </m:sSub>
      </m:oMath>
      <w:r w:rsidR="00B7149F" w:rsidRPr="009C1C64">
        <w:rPr>
          <w:rFonts w:ascii="Times New Roman" w:hAnsi="Times New Roman" w:cs="Times New Roman" w:hint="eastAsia"/>
          <w:color w:val="00B050"/>
          <w:sz w:val="24"/>
          <w:szCs w:val="24"/>
        </w:rPr>
        <w:t>为钢筋桁架受拉钢筋应力。</w:t>
      </w:r>
    </w:p>
    <w:p w:rsidR="00B7149F" w:rsidRPr="00B7149F" w:rsidRDefault="00B7149F" w:rsidP="00B7149F">
      <w:pPr>
        <w:spacing w:line="360" w:lineRule="auto"/>
        <w:rPr>
          <w:rFonts w:ascii="Times New Roman" w:hAnsi="Times New Roman" w:cs="Times New Roman"/>
          <w:sz w:val="24"/>
          <w:szCs w:val="24"/>
        </w:rPr>
      </w:pPr>
      <w:r w:rsidRPr="00B7149F">
        <w:rPr>
          <w:rFonts w:ascii="Times New Roman" w:hAnsi="Times New Roman" w:cs="Times New Roman"/>
          <w:b/>
          <w:sz w:val="24"/>
          <w:szCs w:val="24"/>
        </w:rPr>
        <w:t>5.2.5</w:t>
      </w:r>
      <w:r w:rsidRPr="00B7149F">
        <w:rPr>
          <w:rFonts w:ascii="Times New Roman" w:hAnsi="Times New Roman" w:cs="Times New Roman"/>
          <w:sz w:val="24"/>
          <w:szCs w:val="24"/>
        </w:rPr>
        <w:t xml:space="preserve">  </w:t>
      </w:r>
      <w:r w:rsidRPr="00B7149F">
        <w:rPr>
          <w:rFonts w:ascii="Times New Roman" w:hAnsi="Times New Roman" w:cs="Times New Roman"/>
          <w:sz w:val="24"/>
          <w:szCs w:val="24"/>
        </w:rPr>
        <w:t>吊运验算时，吊点位置和数量应通过计算确定，可采用弹性方法计算钢格栅的内力和变形，钢格栅可简化为以吊点作为简支支座的单向带悬臂的简支梁或连续梁计算。</w:t>
      </w:r>
    </w:p>
    <w:p w:rsidR="00B7149F" w:rsidRPr="00B7149F" w:rsidRDefault="00B7149F" w:rsidP="00B7149F">
      <w:pPr>
        <w:spacing w:line="360" w:lineRule="auto"/>
        <w:rPr>
          <w:rFonts w:ascii="Times New Roman" w:hAnsi="Times New Roman" w:cs="Times New Roman"/>
          <w:sz w:val="24"/>
          <w:szCs w:val="24"/>
        </w:rPr>
      </w:pPr>
      <w:r w:rsidRPr="00B7149F">
        <w:rPr>
          <w:rFonts w:ascii="Times New Roman" w:hAnsi="Times New Roman" w:cs="Times New Roman"/>
          <w:b/>
          <w:sz w:val="24"/>
          <w:szCs w:val="24"/>
        </w:rPr>
        <w:t>5.2.6</w:t>
      </w:r>
      <w:r w:rsidRPr="00B7149F">
        <w:rPr>
          <w:rFonts w:ascii="Times New Roman" w:hAnsi="Times New Roman" w:cs="Times New Roman"/>
          <w:sz w:val="24"/>
          <w:szCs w:val="24"/>
        </w:rPr>
        <w:t xml:space="preserve">  </w:t>
      </w:r>
      <w:r w:rsidRPr="00B7149F">
        <w:rPr>
          <w:rFonts w:ascii="Times New Roman" w:hAnsi="Times New Roman" w:cs="Times New Roman" w:hint="eastAsia"/>
          <w:sz w:val="24"/>
          <w:szCs w:val="24"/>
        </w:rPr>
        <w:t>施工</w:t>
      </w:r>
      <w:r w:rsidRPr="00B7149F">
        <w:rPr>
          <w:rFonts w:ascii="Times New Roman" w:hAnsi="Times New Roman" w:cs="Times New Roman"/>
          <w:sz w:val="24"/>
          <w:szCs w:val="24"/>
        </w:rPr>
        <w:t>阶段</w:t>
      </w:r>
      <w:r w:rsidRPr="00B7149F">
        <w:rPr>
          <w:rFonts w:ascii="Times New Roman" w:hAnsi="Times New Roman" w:cs="Times New Roman" w:hint="eastAsia"/>
          <w:sz w:val="24"/>
          <w:szCs w:val="24"/>
        </w:rPr>
        <w:t>计算时</w:t>
      </w:r>
      <w:r w:rsidRPr="00B7149F">
        <w:rPr>
          <w:rFonts w:ascii="Times New Roman" w:hAnsi="Times New Roman" w:cs="Times New Roman"/>
          <w:sz w:val="24"/>
          <w:szCs w:val="24"/>
        </w:rPr>
        <w:t>，钢格栅轻质</w:t>
      </w:r>
      <w:r w:rsidRPr="00B7149F">
        <w:rPr>
          <w:rFonts w:ascii="Times New Roman" w:hAnsi="Times New Roman" w:cs="Times New Roman" w:hint="eastAsia"/>
          <w:sz w:val="24"/>
          <w:szCs w:val="24"/>
        </w:rPr>
        <w:t>底板</w:t>
      </w:r>
      <w:r w:rsidRPr="00B7149F">
        <w:rPr>
          <w:rFonts w:ascii="Times New Roman" w:hAnsi="Times New Roman" w:cs="Times New Roman"/>
          <w:sz w:val="24"/>
          <w:szCs w:val="24"/>
        </w:rPr>
        <w:t>叠合板可采用弹性分析方法分别计算钢格栅、底板</w:t>
      </w:r>
      <w:r w:rsidRPr="00B7149F">
        <w:rPr>
          <w:rFonts w:ascii="Times New Roman" w:hAnsi="Times New Roman" w:cs="Times New Roman"/>
          <w:sz w:val="24"/>
          <w:szCs w:val="24"/>
        </w:rPr>
        <w:lastRenderedPageBreak/>
        <w:t>及底板焊点或连接件的荷载效应。计算钢格栅时，</w:t>
      </w:r>
      <w:proofErr w:type="gramStart"/>
      <w:r w:rsidRPr="00B7149F">
        <w:rPr>
          <w:rFonts w:ascii="Times New Roman" w:hAnsi="Times New Roman" w:cs="Times New Roman"/>
          <w:sz w:val="24"/>
          <w:szCs w:val="24"/>
        </w:rPr>
        <w:t>应按钢格栅</w:t>
      </w:r>
      <w:proofErr w:type="gramEnd"/>
      <w:r w:rsidRPr="00B7149F">
        <w:rPr>
          <w:rFonts w:ascii="Times New Roman" w:hAnsi="Times New Roman" w:cs="Times New Roman"/>
          <w:sz w:val="24"/>
          <w:szCs w:val="24"/>
        </w:rPr>
        <w:t>承担全部荷载计算；底板及底板焊点或连接件计算时，应按底板承担全部荷载计算。</w:t>
      </w:r>
    </w:p>
    <w:p w:rsidR="00B7149F" w:rsidRPr="00B7149F" w:rsidRDefault="00B7149F" w:rsidP="00B7149F">
      <w:pPr>
        <w:spacing w:line="360" w:lineRule="auto"/>
        <w:rPr>
          <w:rFonts w:ascii="Times New Roman" w:hAnsi="Times New Roman" w:cs="Times New Roman"/>
          <w:sz w:val="24"/>
          <w:szCs w:val="24"/>
        </w:rPr>
      </w:pPr>
      <w:r w:rsidRPr="00B7149F">
        <w:rPr>
          <w:rFonts w:ascii="Times New Roman" w:hAnsi="Times New Roman" w:cs="Times New Roman"/>
          <w:b/>
          <w:sz w:val="24"/>
          <w:szCs w:val="24"/>
        </w:rPr>
        <w:t>5.2.7</w:t>
      </w:r>
      <w:r w:rsidRPr="00B7149F">
        <w:rPr>
          <w:rFonts w:ascii="Times New Roman" w:hAnsi="Times New Roman" w:cs="Times New Roman"/>
          <w:sz w:val="24"/>
          <w:szCs w:val="24"/>
        </w:rPr>
        <w:t xml:space="preserve">  </w:t>
      </w:r>
      <w:r w:rsidRPr="00B7149F">
        <w:rPr>
          <w:rFonts w:ascii="Times New Roman" w:hAnsi="Times New Roman" w:cs="Times New Roman" w:hint="eastAsia"/>
          <w:sz w:val="24"/>
          <w:szCs w:val="24"/>
        </w:rPr>
        <w:t>钢格栅轻质底板叠合板钢格栅的计算长度应根据钢格栅与底板连接件设置情况合理确定，并应符合《钢结构设计标准》</w:t>
      </w:r>
      <w:r w:rsidRPr="00B7149F">
        <w:rPr>
          <w:rFonts w:ascii="Times New Roman" w:hAnsi="Times New Roman" w:cs="Times New Roman" w:hint="eastAsia"/>
          <w:sz w:val="24"/>
          <w:szCs w:val="24"/>
        </w:rPr>
        <w:t>G</w:t>
      </w:r>
      <w:r w:rsidRPr="00B7149F">
        <w:rPr>
          <w:rFonts w:ascii="Times New Roman" w:hAnsi="Times New Roman" w:cs="Times New Roman"/>
          <w:sz w:val="24"/>
          <w:szCs w:val="24"/>
        </w:rPr>
        <w:t>B 50017</w:t>
      </w:r>
      <w:r w:rsidRPr="00B7149F">
        <w:rPr>
          <w:rFonts w:ascii="Times New Roman" w:hAnsi="Times New Roman" w:cs="Times New Roman" w:hint="eastAsia"/>
          <w:sz w:val="24"/>
          <w:szCs w:val="24"/>
        </w:rPr>
        <w:t>的有关规定。</w:t>
      </w:r>
    </w:p>
    <w:p w:rsidR="00B7149F" w:rsidRPr="00B7149F" w:rsidRDefault="00637207" w:rsidP="00B7149F">
      <w:pPr>
        <w:spacing w:line="360" w:lineRule="auto"/>
        <w:rPr>
          <w:rFonts w:ascii="Times New Roman" w:hAnsi="Times New Roman" w:cs="Times New Roman"/>
          <w:color w:val="0070C0"/>
          <w:szCs w:val="21"/>
        </w:rPr>
      </w:pPr>
      <w:r>
        <w:rPr>
          <w:rFonts w:ascii="Times New Roman" w:hAnsi="Times New Roman" w:cs="Times New Roman" w:hint="eastAsia"/>
          <w:color w:val="00B050"/>
          <w:sz w:val="24"/>
          <w:szCs w:val="24"/>
          <w:lang w:val="zh-TW" w:eastAsia="zh-TW"/>
        </w:rPr>
        <w:t>【条文说明】</w:t>
      </w:r>
      <w:r w:rsidR="00B7149F" w:rsidRPr="009C1C64">
        <w:rPr>
          <w:rFonts w:ascii="Times New Roman" w:hAnsi="Times New Roman" w:cs="Times New Roman" w:hint="eastAsia"/>
          <w:color w:val="00B050"/>
          <w:sz w:val="24"/>
          <w:szCs w:val="24"/>
        </w:rPr>
        <w:t>当采用卡扣连接件时，钢筋桁架下弦杆受拉时，弦杆和腹杆的计算长度可取节间长度；当下弦杆受压时，由于下弦杆件间没有腹杆连接且卡扣连接件的连接形式和自身变形原因对受压杆的约束作用有限，钢筋桁架的计算长度应根据实际约束情况进行放大。编制组进行了钢格栅与底板连接件约束作用试验（图</w:t>
      </w:r>
      <w:r w:rsidR="00B7149F" w:rsidRPr="009C1C64">
        <w:rPr>
          <w:rFonts w:ascii="Times New Roman" w:hAnsi="Times New Roman" w:cs="Times New Roman" w:hint="eastAsia"/>
          <w:color w:val="00B050"/>
          <w:sz w:val="24"/>
          <w:szCs w:val="24"/>
        </w:rPr>
        <w:t>5</w:t>
      </w:r>
      <w:r w:rsidR="00B7149F" w:rsidRPr="009C1C64">
        <w:rPr>
          <w:rFonts w:ascii="Times New Roman" w:hAnsi="Times New Roman" w:cs="Times New Roman"/>
          <w:color w:val="00B050"/>
          <w:sz w:val="24"/>
          <w:szCs w:val="24"/>
        </w:rPr>
        <w:t>.2.7</w:t>
      </w:r>
      <w:r w:rsidR="00B7149F" w:rsidRPr="009C1C64">
        <w:rPr>
          <w:rFonts w:ascii="Times New Roman" w:hAnsi="Times New Roman" w:cs="Times New Roman" w:hint="eastAsia"/>
          <w:color w:val="00B050"/>
          <w:sz w:val="24"/>
          <w:szCs w:val="24"/>
        </w:rPr>
        <w:t>），试验表明连接件对钢格栅起到了一定约束作用，但由于上述原因，试验得到的钢格栅稳定承载力较理论分析值低。根据试验结果和理论值对比，对于受压下弦杆的计算长度可取</w:t>
      </w:r>
      <w:r w:rsidR="00B7149F" w:rsidRPr="009C1C64">
        <w:rPr>
          <w:rFonts w:ascii="Times New Roman" w:hAnsi="Times New Roman" w:cs="Times New Roman"/>
          <w:color w:val="00B050"/>
          <w:sz w:val="24"/>
          <w:szCs w:val="24"/>
        </w:rPr>
        <w:t>1.5</w:t>
      </w:r>
      <w:r w:rsidR="00B7149F" w:rsidRPr="009C1C64">
        <w:rPr>
          <w:rFonts w:ascii="Times New Roman" w:hAnsi="Times New Roman" w:cs="Times New Roman" w:hint="eastAsia"/>
          <w:color w:val="00B050"/>
          <w:sz w:val="24"/>
          <w:szCs w:val="24"/>
        </w:rPr>
        <w:t>倍节间长度</w:t>
      </w:r>
      <w:r w:rsidR="00B7149F" w:rsidRPr="009C1C64">
        <w:rPr>
          <w:rFonts w:ascii="Times New Roman" w:hAnsi="Times New Roman" w:cs="Times New Roman"/>
          <w:color w:val="00B050"/>
          <w:sz w:val="24"/>
          <w:szCs w:val="24"/>
        </w:rPr>
        <w:t>。</w:t>
      </w:r>
    </w:p>
    <w:p w:rsidR="00B7149F" w:rsidRPr="00B7149F" w:rsidRDefault="00B7149F" w:rsidP="00B7149F">
      <w:pPr>
        <w:spacing w:line="360" w:lineRule="auto"/>
        <w:jc w:val="center"/>
        <w:rPr>
          <w:rFonts w:ascii="Times New Roman" w:hAnsi="Times New Roman" w:cs="Times New Roman"/>
          <w:sz w:val="24"/>
          <w:szCs w:val="24"/>
        </w:rPr>
      </w:pPr>
      <w:r w:rsidRPr="00B7149F">
        <w:rPr>
          <w:noProof/>
        </w:rPr>
        <w:drawing>
          <wp:inline distT="0" distB="0" distL="0" distR="0" wp14:anchorId="6065BEE8" wp14:editId="3A59BB93">
            <wp:extent cx="4805236" cy="2270496"/>
            <wp:effectExtent l="0" t="0" r="0" b="0"/>
            <wp:docPr id="1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0251090" name=""/>
                    <pic:cNvPicPr/>
                  </pic:nvPicPr>
                  <pic:blipFill>
                    <a:blip r:embed="rId12"/>
                    <a:stretch>
                      <a:fillRect/>
                    </a:stretch>
                  </pic:blipFill>
                  <pic:spPr>
                    <a:xfrm>
                      <a:off x="0" y="0"/>
                      <a:ext cx="4818317" cy="2276677"/>
                    </a:xfrm>
                    <a:prstGeom prst="rect">
                      <a:avLst/>
                    </a:prstGeom>
                  </pic:spPr>
                </pic:pic>
              </a:graphicData>
            </a:graphic>
          </wp:inline>
        </w:drawing>
      </w:r>
    </w:p>
    <w:p w:rsidR="00B7149F" w:rsidRPr="003F2DC0" w:rsidRDefault="00B7149F" w:rsidP="00B7149F">
      <w:pPr>
        <w:spacing w:line="360" w:lineRule="auto"/>
        <w:jc w:val="center"/>
        <w:rPr>
          <w:rFonts w:ascii="Times New Roman" w:hAnsi="Times New Roman" w:cs="Times New Roman"/>
          <w:szCs w:val="21"/>
        </w:rPr>
      </w:pPr>
      <w:r w:rsidRPr="003F2DC0">
        <w:rPr>
          <w:rFonts w:ascii="Times New Roman" w:hAnsi="Times New Roman" w:cs="Times New Roman"/>
          <w:szCs w:val="21"/>
        </w:rPr>
        <w:t>图</w:t>
      </w:r>
      <w:r w:rsidRPr="003F2DC0">
        <w:rPr>
          <w:rFonts w:ascii="Times New Roman" w:hAnsi="Times New Roman" w:cs="Times New Roman"/>
          <w:szCs w:val="21"/>
        </w:rPr>
        <w:t xml:space="preserve"> 5.2.7 </w:t>
      </w:r>
      <w:r w:rsidRPr="003F2DC0">
        <w:rPr>
          <w:rFonts w:ascii="Times New Roman" w:hAnsi="Times New Roman" w:cs="Times New Roman"/>
          <w:szCs w:val="21"/>
        </w:rPr>
        <w:t>钢格栅轻质底板叠合板连接件约束作用试验</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5"/>
        <w:gridCol w:w="2399"/>
        <w:gridCol w:w="2399"/>
        <w:gridCol w:w="2399"/>
      </w:tblGrid>
      <w:tr w:rsidR="00B7149F" w:rsidRPr="00B7149F" w:rsidTr="00625F76">
        <w:trPr>
          <w:jc w:val="center"/>
        </w:trPr>
        <w:tc>
          <w:tcPr>
            <w:tcW w:w="2407" w:type="dxa"/>
            <w:tcBorders>
              <w:top w:val="single" w:sz="12" w:space="0" w:color="auto"/>
              <w:left w:val="single" w:sz="18" w:space="0" w:color="auto"/>
            </w:tcBorders>
            <w:vAlign w:val="center"/>
          </w:tcPr>
          <w:p w:rsidR="00B7149F" w:rsidRPr="00625F76" w:rsidRDefault="00B7149F" w:rsidP="00B7149F">
            <w:pPr>
              <w:spacing w:line="360" w:lineRule="auto"/>
              <w:jc w:val="center"/>
              <w:rPr>
                <w:rFonts w:ascii="Times New Roman" w:hAnsi="Times New Roman" w:cs="Times New Roman"/>
                <w:szCs w:val="21"/>
              </w:rPr>
            </w:pPr>
            <w:r w:rsidRPr="00625F76">
              <w:rPr>
                <w:rFonts w:ascii="Times New Roman" w:hAnsi="Times New Roman" w:cs="Times New Roman" w:hint="eastAsia"/>
                <w:szCs w:val="21"/>
              </w:rPr>
              <w:t>编号</w:t>
            </w:r>
          </w:p>
        </w:tc>
        <w:tc>
          <w:tcPr>
            <w:tcW w:w="2407" w:type="dxa"/>
            <w:tcBorders>
              <w:top w:val="single" w:sz="12" w:space="0" w:color="auto"/>
            </w:tcBorders>
            <w:vAlign w:val="center"/>
          </w:tcPr>
          <w:p w:rsidR="00B7149F" w:rsidRPr="00625F76" w:rsidRDefault="00B7149F" w:rsidP="00B7149F">
            <w:pPr>
              <w:spacing w:line="360" w:lineRule="auto"/>
              <w:jc w:val="center"/>
              <w:rPr>
                <w:rFonts w:ascii="Times New Roman" w:hAnsi="Times New Roman" w:cs="Times New Roman"/>
                <w:szCs w:val="21"/>
              </w:rPr>
            </w:pPr>
            <w:r w:rsidRPr="00625F76">
              <w:rPr>
                <w:rFonts w:ascii="Times New Roman" w:hAnsi="Times New Roman" w:cs="Times New Roman" w:hint="eastAsia"/>
                <w:szCs w:val="21"/>
              </w:rPr>
              <w:t>最大力（</w:t>
            </w:r>
            <w:proofErr w:type="spellStart"/>
            <w:r w:rsidRPr="00625F76">
              <w:rPr>
                <w:rFonts w:ascii="Times New Roman" w:hAnsi="Times New Roman" w:cs="Times New Roman" w:hint="eastAsia"/>
                <w:szCs w:val="21"/>
              </w:rPr>
              <w:t>k</w:t>
            </w:r>
            <w:r w:rsidRPr="00625F76">
              <w:rPr>
                <w:rFonts w:ascii="Times New Roman" w:hAnsi="Times New Roman" w:cs="Times New Roman"/>
                <w:szCs w:val="21"/>
              </w:rPr>
              <w:t>N</w:t>
            </w:r>
            <w:proofErr w:type="spellEnd"/>
            <w:r w:rsidRPr="00625F76">
              <w:rPr>
                <w:rFonts w:ascii="Times New Roman" w:hAnsi="Times New Roman" w:cs="Times New Roman" w:hint="eastAsia"/>
                <w:szCs w:val="21"/>
              </w:rPr>
              <w:t>）</w:t>
            </w:r>
          </w:p>
        </w:tc>
        <w:tc>
          <w:tcPr>
            <w:tcW w:w="2407" w:type="dxa"/>
            <w:tcBorders>
              <w:top w:val="single" w:sz="12" w:space="0" w:color="auto"/>
            </w:tcBorders>
            <w:vAlign w:val="center"/>
          </w:tcPr>
          <w:p w:rsidR="00B7149F" w:rsidRPr="00625F76" w:rsidRDefault="00B7149F" w:rsidP="00B7149F">
            <w:pPr>
              <w:spacing w:line="360" w:lineRule="auto"/>
              <w:jc w:val="center"/>
              <w:rPr>
                <w:rFonts w:ascii="Times New Roman" w:hAnsi="Times New Roman" w:cs="Times New Roman"/>
                <w:szCs w:val="21"/>
              </w:rPr>
            </w:pPr>
            <w:r w:rsidRPr="00625F76">
              <w:rPr>
                <w:rFonts w:ascii="Times New Roman" w:hAnsi="Times New Roman" w:cs="Times New Roman" w:hint="eastAsia"/>
                <w:szCs w:val="21"/>
              </w:rPr>
              <w:t>平均值（</w:t>
            </w:r>
            <w:proofErr w:type="spellStart"/>
            <w:r w:rsidRPr="00625F76">
              <w:rPr>
                <w:rFonts w:ascii="Times New Roman" w:hAnsi="Times New Roman" w:cs="Times New Roman" w:hint="eastAsia"/>
                <w:szCs w:val="21"/>
              </w:rPr>
              <w:t>k</w:t>
            </w:r>
            <w:r w:rsidRPr="00625F76">
              <w:rPr>
                <w:rFonts w:ascii="Times New Roman" w:hAnsi="Times New Roman" w:cs="Times New Roman"/>
                <w:szCs w:val="21"/>
              </w:rPr>
              <w:t>N</w:t>
            </w:r>
            <w:proofErr w:type="spellEnd"/>
            <w:r w:rsidRPr="00625F76">
              <w:rPr>
                <w:rFonts w:ascii="Times New Roman" w:hAnsi="Times New Roman" w:cs="Times New Roman" w:hint="eastAsia"/>
                <w:szCs w:val="21"/>
              </w:rPr>
              <w:t>）</w:t>
            </w:r>
          </w:p>
        </w:tc>
        <w:tc>
          <w:tcPr>
            <w:tcW w:w="2407" w:type="dxa"/>
            <w:tcBorders>
              <w:top w:val="single" w:sz="12" w:space="0" w:color="auto"/>
              <w:bottom w:val="single" w:sz="4" w:space="0" w:color="auto"/>
              <w:right w:val="single" w:sz="18" w:space="0" w:color="auto"/>
            </w:tcBorders>
            <w:vAlign w:val="center"/>
          </w:tcPr>
          <w:p w:rsidR="00B7149F" w:rsidRPr="00625F76" w:rsidRDefault="00B7149F" w:rsidP="00B7149F">
            <w:pPr>
              <w:spacing w:line="360" w:lineRule="auto"/>
              <w:jc w:val="center"/>
              <w:rPr>
                <w:rFonts w:ascii="Times New Roman" w:hAnsi="Times New Roman" w:cs="Times New Roman"/>
                <w:szCs w:val="21"/>
              </w:rPr>
            </w:pPr>
            <w:r w:rsidRPr="00625F76">
              <w:rPr>
                <w:rFonts w:ascii="Times New Roman" w:hAnsi="Times New Roman" w:cs="Times New Roman" w:hint="eastAsia"/>
                <w:szCs w:val="21"/>
              </w:rPr>
              <w:t>理论值（</w:t>
            </w:r>
            <w:proofErr w:type="spellStart"/>
            <w:r w:rsidRPr="00625F76">
              <w:rPr>
                <w:rFonts w:ascii="Times New Roman" w:hAnsi="Times New Roman" w:cs="Times New Roman" w:hint="eastAsia"/>
                <w:szCs w:val="21"/>
              </w:rPr>
              <w:t>k</w:t>
            </w:r>
            <w:r w:rsidRPr="00625F76">
              <w:rPr>
                <w:rFonts w:ascii="Times New Roman" w:hAnsi="Times New Roman" w:cs="Times New Roman"/>
                <w:szCs w:val="21"/>
              </w:rPr>
              <w:t>N</w:t>
            </w:r>
            <w:proofErr w:type="spellEnd"/>
            <w:r w:rsidRPr="00625F76">
              <w:rPr>
                <w:rFonts w:ascii="Times New Roman" w:hAnsi="Times New Roman" w:cs="Times New Roman" w:hint="eastAsia"/>
                <w:szCs w:val="21"/>
              </w:rPr>
              <w:t>）</w:t>
            </w:r>
          </w:p>
        </w:tc>
      </w:tr>
      <w:tr w:rsidR="00B7149F" w:rsidRPr="00B7149F" w:rsidTr="00625F76">
        <w:trPr>
          <w:jc w:val="center"/>
        </w:trPr>
        <w:tc>
          <w:tcPr>
            <w:tcW w:w="2407" w:type="dxa"/>
            <w:tcBorders>
              <w:left w:val="single" w:sz="18" w:space="0" w:color="auto"/>
            </w:tcBorders>
            <w:vAlign w:val="center"/>
          </w:tcPr>
          <w:p w:rsidR="00B7149F" w:rsidRPr="00625F76" w:rsidRDefault="00B7149F" w:rsidP="00B7149F">
            <w:pPr>
              <w:spacing w:line="360" w:lineRule="auto"/>
              <w:jc w:val="center"/>
              <w:rPr>
                <w:rFonts w:ascii="Times New Roman" w:hAnsi="Times New Roman" w:cs="Times New Roman"/>
                <w:szCs w:val="21"/>
              </w:rPr>
            </w:pPr>
            <w:r w:rsidRPr="00625F76">
              <w:rPr>
                <w:rFonts w:ascii="Times New Roman" w:hAnsi="Times New Roman" w:cs="Times New Roman" w:hint="eastAsia"/>
                <w:szCs w:val="21"/>
              </w:rPr>
              <w:t>1</w:t>
            </w:r>
          </w:p>
        </w:tc>
        <w:tc>
          <w:tcPr>
            <w:tcW w:w="2407" w:type="dxa"/>
            <w:vAlign w:val="center"/>
          </w:tcPr>
          <w:p w:rsidR="00B7149F" w:rsidRPr="00625F76" w:rsidRDefault="00B7149F" w:rsidP="00B7149F">
            <w:pPr>
              <w:spacing w:line="360" w:lineRule="auto"/>
              <w:jc w:val="center"/>
              <w:rPr>
                <w:rFonts w:ascii="Times New Roman" w:hAnsi="Times New Roman" w:cs="Times New Roman"/>
                <w:szCs w:val="21"/>
              </w:rPr>
            </w:pPr>
            <w:r w:rsidRPr="00625F76">
              <w:rPr>
                <w:rFonts w:ascii="Times New Roman" w:hAnsi="Times New Roman" w:cs="Times New Roman" w:hint="eastAsia"/>
                <w:szCs w:val="21"/>
              </w:rPr>
              <w:t>7</w:t>
            </w:r>
            <w:r w:rsidRPr="00625F76">
              <w:rPr>
                <w:rFonts w:ascii="Times New Roman" w:hAnsi="Times New Roman" w:cs="Times New Roman"/>
                <w:szCs w:val="21"/>
              </w:rPr>
              <w:t>.08</w:t>
            </w:r>
          </w:p>
        </w:tc>
        <w:tc>
          <w:tcPr>
            <w:tcW w:w="2407" w:type="dxa"/>
            <w:vMerge w:val="restart"/>
            <w:vAlign w:val="center"/>
          </w:tcPr>
          <w:p w:rsidR="00B7149F" w:rsidRPr="00625F76" w:rsidRDefault="00B7149F" w:rsidP="00B7149F">
            <w:pPr>
              <w:spacing w:line="360" w:lineRule="auto"/>
              <w:jc w:val="center"/>
              <w:rPr>
                <w:rFonts w:ascii="Times New Roman" w:hAnsi="Times New Roman" w:cs="Times New Roman"/>
                <w:szCs w:val="21"/>
              </w:rPr>
            </w:pPr>
            <w:r w:rsidRPr="00625F76">
              <w:rPr>
                <w:rFonts w:ascii="Times New Roman" w:hAnsi="Times New Roman" w:cs="Times New Roman" w:hint="eastAsia"/>
                <w:szCs w:val="21"/>
              </w:rPr>
              <w:t>6</w:t>
            </w:r>
            <w:r w:rsidRPr="00625F76">
              <w:rPr>
                <w:rFonts w:ascii="Times New Roman" w:hAnsi="Times New Roman" w:cs="Times New Roman"/>
                <w:szCs w:val="21"/>
              </w:rPr>
              <w:t>.116</w:t>
            </w:r>
          </w:p>
        </w:tc>
        <w:tc>
          <w:tcPr>
            <w:tcW w:w="2407" w:type="dxa"/>
            <w:vMerge w:val="restart"/>
            <w:tcBorders>
              <w:top w:val="single" w:sz="4" w:space="0" w:color="auto"/>
              <w:bottom w:val="single" w:sz="18" w:space="0" w:color="auto"/>
              <w:right w:val="single" w:sz="18" w:space="0" w:color="auto"/>
            </w:tcBorders>
            <w:vAlign w:val="center"/>
          </w:tcPr>
          <w:p w:rsidR="00B7149F" w:rsidRPr="00625F76" w:rsidRDefault="00B7149F" w:rsidP="00B7149F">
            <w:pPr>
              <w:spacing w:line="360" w:lineRule="auto"/>
              <w:jc w:val="center"/>
              <w:rPr>
                <w:rFonts w:ascii="Times New Roman" w:hAnsi="Times New Roman" w:cs="Times New Roman"/>
                <w:szCs w:val="21"/>
              </w:rPr>
            </w:pPr>
            <w:r w:rsidRPr="00625F76">
              <w:rPr>
                <w:rFonts w:ascii="Times New Roman" w:hAnsi="Times New Roman" w:cs="Times New Roman" w:hint="eastAsia"/>
                <w:szCs w:val="21"/>
              </w:rPr>
              <w:t>9</w:t>
            </w:r>
            <w:r w:rsidRPr="00625F76">
              <w:rPr>
                <w:rFonts w:ascii="Times New Roman" w:hAnsi="Times New Roman" w:cs="Times New Roman"/>
                <w:szCs w:val="21"/>
              </w:rPr>
              <w:t>.0</w:t>
            </w:r>
          </w:p>
        </w:tc>
      </w:tr>
      <w:tr w:rsidR="00B7149F" w:rsidRPr="00B7149F" w:rsidTr="00625F76">
        <w:trPr>
          <w:jc w:val="center"/>
        </w:trPr>
        <w:tc>
          <w:tcPr>
            <w:tcW w:w="2407" w:type="dxa"/>
            <w:tcBorders>
              <w:left w:val="single" w:sz="18" w:space="0" w:color="auto"/>
            </w:tcBorders>
            <w:vAlign w:val="center"/>
          </w:tcPr>
          <w:p w:rsidR="00B7149F" w:rsidRPr="00625F76" w:rsidRDefault="00B7149F" w:rsidP="00B7149F">
            <w:pPr>
              <w:spacing w:line="360" w:lineRule="auto"/>
              <w:jc w:val="center"/>
              <w:rPr>
                <w:rFonts w:ascii="Times New Roman" w:hAnsi="Times New Roman" w:cs="Times New Roman"/>
                <w:szCs w:val="21"/>
              </w:rPr>
            </w:pPr>
            <w:r w:rsidRPr="00625F76">
              <w:rPr>
                <w:rFonts w:ascii="Times New Roman" w:hAnsi="Times New Roman" w:cs="Times New Roman" w:hint="eastAsia"/>
                <w:szCs w:val="21"/>
              </w:rPr>
              <w:t>2</w:t>
            </w:r>
          </w:p>
        </w:tc>
        <w:tc>
          <w:tcPr>
            <w:tcW w:w="2407" w:type="dxa"/>
            <w:vAlign w:val="center"/>
          </w:tcPr>
          <w:p w:rsidR="00B7149F" w:rsidRPr="00625F76" w:rsidRDefault="00B7149F" w:rsidP="00B7149F">
            <w:pPr>
              <w:spacing w:line="360" w:lineRule="auto"/>
              <w:jc w:val="center"/>
              <w:rPr>
                <w:rFonts w:ascii="Times New Roman" w:hAnsi="Times New Roman" w:cs="Times New Roman"/>
                <w:szCs w:val="21"/>
              </w:rPr>
            </w:pPr>
            <w:r w:rsidRPr="00625F76">
              <w:rPr>
                <w:rFonts w:ascii="Times New Roman" w:hAnsi="Times New Roman" w:cs="Times New Roman" w:hint="eastAsia"/>
                <w:szCs w:val="21"/>
              </w:rPr>
              <w:t>6</w:t>
            </w:r>
            <w:r w:rsidRPr="00625F76">
              <w:rPr>
                <w:rFonts w:ascii="Times New Roman" w:hAnsi="Times New Roman" w:cs="Times New Roman"/>
                <w:szCs w:val="21"/>
              </w:rPr>
              <w:t>.94</w:t>
            </w:r>
          </w:p>
        </w:tc>
        <w:tc>
          <w:tcPr>
            <w:tcW w:w="2407" w:type="dxa"/>
            <w:vMerge/>
            <w:vAlign w:val="center"/>
          </w:tcPr>
          <w:p w:rsidR="00B7149F" w:rsidRPr="00625F76" w:rsidRDefault="00B7149F" w:rsidP="00B7149F">
            <w:pPr>
              <w:spacing w:line="360" w:lineRule="auto"/>
              <w:jc w:val="center"/>
              <w:rPr>
                <w:rFonts w:ascii="Times New Roman" w:hAnsi="Times New Roman" w:cs="Times New Roman"/>
                <w:szCs w:val="21"/>
              </w:rPr>
            </w:pPr>
          </w:p>
        </w:tc>
        <w:tc>
          <w:tcPr>
            <w:tcW w:w="2407" w:type="dxa"/>
            <w:vMerge/>
            <w:tcBorders>
              <w:bottom w:val="single" w:sz="18" w:space="0" w:color="auto"/>
              <w:right w:val="single" w:sz="18" w:space="0" w:color="auto"/>
            </w:tcBorders>
            <w:vAlign w:val="center"/>
          </w:tcPr>
          <w:p w:rsidR="00B7149F" w:rsidRPr="00625F76" w:rsidRDefault="00B7149F" w:rsidP="00B7149F">
            <w:pPr>
              <w:spacing w:line="360" w:lineRule="auto"/>
              <w:jc w:val="center"/>
              <w:rPr>
                <w:rFonts w:ascii="Times New Roman" w:hAnsi="Times New Roman" w:cs="Times New Roman"/>
                <w:szCs w:val="21"/>
              </w:rPr>
            </w:pPr>
          </w:p>
        </w:tc>
      </w:tr>
      <w:tr w:rsidR="00B7149F" w:rsidRPr="00B7149F" w:rsidTr="00625F76">
        <w:trPr>
          <w:jc w:val="center"/>
        </w:trPr>
        <w:tc>
          <w:tcPr>
            <w:tcW w:w="2407" w:type="dxa"/>
            <w:tcBorders>
              <w:left w:val="single" w:sz="18" w:space="0" w:color="auto"/>
            </w:tcBorders>
            <w:vAlign w:val="center"/>
          </w:tcPr>
          <w:p w:rsidR="00B7149F" w:rsidRPr="00625F76" w:rsidRDefault="00B7149F" w:rsidP="00B7149F">
            <w:pPr>
              <w:spacing w:line="360" w:lineRule="auto"/>
              <w:jc w:val="center"/>
              <w:rPr>
                <w:rFonts w:ascii="Times New Roman" w:hAnsi="Times New Roman" w:cs="Times New Roman"/>
                <w:szCs w:val="21"/>
              </w:rPr>
            </w:pPr>
            <w:r w:rsidRPr="00625F76">
              <w:rPr>
                <w:rFonts w:ascii="Times New Roman" w:hAnsi="Times New Roman" w:cs="Times New Roman" w:hint="eastAsia"/>
                <w:szCs w:val="21"/>
              </w:rPr>
              <w:t>3</w:t>
            </w:r>
          </w:p>
        </w:tc>
        <w:tc>
          <w:tcPr>
            <w:tcW w:w="2407" w:type="dxa"/>
            <w:vAlign w:val="center"/>
          </w:tcPr>
          <w:p w:rsidR="00B7149F" w:rsidRPr="00625F76" w:rsidRDefault="00B7149F" w:rsidP="00B7149F">
            <w:pPr>
              <w:spacing w:line="360" w:lineRule="auto"/>
              <w:jc w:val="center"/>
              <w:rPr>
                <w:rFonts w:ascii="Times New Roman" w:hAnsi="Times New Roman" w:cs="Times New Roman"/>
                <w:szCs w:val="21"/>
              </w:rPr>
            </w:pPr>
            <w:r w:rsidRPr="00625F76">
              <w:rPr>
                <w:rFonts w:ascii="Times New Roman" w:hAnsi="Times New Roman" w:cs="Times New Roman" w:hint="eastAsia"/>
                <w:szCs w:val="21"/>
              </w:rPr>
              <w:t>5</w:t>
            </w:r>
            <w:r w:rsidRPr="00625F76">
              <w:rPr>
                <w:rFonts w:ascii="Times New Roman" w:hAnsi="Times New Roman" w:cs="Times New Roman"/>
                <w:szCs w:val="21"/>
              </w:rPr>
              <w:t>.2</w:t>
            </w:r>
          </w:p>
        </w:tc>
        <w:tc>
          <w:tcPr>
            <w:tcW w:w="2407" w:type="dxa"/>
            <w:vMerge/>
            <w:vAlign w:val="center"/>
          </w:tcPr>
          <w:p w:rsidR="00B7149F" w:rsidRPr="00625F76" w:rsidRDefault="00B7149F" w:rsidP="00B7149F">
            <w:pPr>
              <w:spacing w:line="360" w:lineRule="auto"/>
              <w:jc w:val="center"/>
              <w:rPr>
                <w:rFonts w:ascii="Times New Roman" w:hAnsi="Times New Roman" w:cs="Times New Roman"/>
                <w:szCs w:val="21"/>
              </w:rPr>
            </w:pPr>
          </w:p>
        </w:tc>
        <w:tc>
          <w:tcPr>
            <w:tcW w:w="2407" w:type="dxa"/>
            <w:vMerge/>
            <w:tcBorders>
              <w:bottom w:val="single" w:sz="18" w:space="0" w:color="auto"/>
              <w:right w:val="single" w:sz="18" w:space="0" w:color="auto"/>
            </w:tcBorders>
            <w:vAlign w:val="center"/>
          </w:tcPr>
          <w:p w:rsidR="00B7149F" w:rsidRPr="00625F76" w:rsidRDefault="00B7149F" w:rsidP="00B7149F">
            <w:pPr>
              <w:spacing w:line="360" w:lineRule="auto"/>
              <w:jc w:val="center"/>
              <w:rPr>
                <w:rFonts w:ascii="Times New Roman" w:hAnsi="Times New Roman" w:cs="Times New Roman"/>
                <w:szCs w:val="21"/>
              </w:rPr>
            </w:pPr>
          </w:p>
        </w:tc>
      </w:tr>
      <w:tr w:rsidR="00B7149F" w:rsidRPr="00B7149F" w:rsidTr="00625F76">
        <w:trPr>
          <w:jc w:val="center"/>
        </w:trPr>
        <w:tc>
          <w:tcPr>
            <w:tcW w:w="2407" w:type="dxa"/>
            <w:tcBorders>
              <w:left w:val="single" w:sz="18" w:space="0" w:color="auto"/>
            </w:tcBorders>
            <w:vAlign w:val="center"/>
          </w:tcPr>
          <w:p w:rsidR="00B7149F" w:rsidRPr="00625F76" w:rsidRDefault="00B7149F" w:rsidP="00B7149F">
            <w:pPr>
              <w:spacing w:line="360" w:lineRule="auto"/>
              <w:jc w:val="center"/>
              <w:rPr>
                <w:rFonts w:ascii="Times New Roman" w:hAnsi="Times New Roman" w:cs="Times New Roman"/>
                <w:szCs w:val="21"/>
              </w:rPr>
            </w:pPr>
            <w:r w:rsidRPr="00625F76">
              <w:rPr>
                <w:rFonts w:ascii="Times New Roman" w:hAnsi="Times New Roman" w:cs="Times New Roman" w:hint="eastAsia"/>
                <w:szCs w:val="21"/>
              </w:rPr>
              <w:t>4</w:t>
            </w:r>
          </w:p>
        </w:tc>
        <w:tc>
          <w:tcPr>
            <w:tcW w:w="2407" w:type="dxa"/>
            <w:vAlign w:val="center"/>
          </w:tcPr>
          <w:p w:rsidR="00B7149F" w:rsidRPr="00625F76" w:rsidRDefault="00B7149F" w:rsidP="00B7149F">
            <w:pPr>
              <w:spacing w:line="360" w:lineRule="auto"/>
              <w:jc w:val="center"/>
              <w:rPr>
                <w:rFonts w:ascii="Times New Roman" w:hAnsi="Times New Roman" w:cs="Times New Roman"/>
                <w:szCs w:val="21"/>
              </w:rPr>
            </w:pPr>
            <w:r w:rsidRPr="00625F76">
              <w:rPr>
                <w:rFonts w:ascii="Times New Roman" w:hAnsi="Times New Roman" w:cs="Times New Roman" w:hint="eastAsia"/>
                <w:szCs w:val="21"/>
              </w:rPr>
              <w:t>4</w:t>
            </w:r>
            <w:r w:rsidRPr="00625F76">
              <w:rPr>
                <w:rFonts w:ascii="Times New Roman" w:hAnsi="Times New Roman" w:cs="Times New Roman"/>
                <w:szCs w:val="21"/>
              </w:rPr>
              <w:t>.88</w:t>
            </w:r>
          </w:p>
        </w:tc>
        <w:tc>
          <w:tcPr>
            <w:tcW w:w="2407" w:type="dxa"/>
            <w:vMerge/>
            <w:vAlign w:val="center"/>
          </w:tcPr>
          <w:p w:rsidR="00B7149F" w:rsidRPr="00625F76" w:rsidRDefault="00B7149F" w:rsidP="00B7149F">
            <w:pPr>
              <w:spacing w:line="360" w:lineRule="auto"/>
              <w:jc w:val="center"/>
              <w:rPr>
                <w:rFonts w:ascii="Times New Roman" w:hAnsi="Times New Roman" w:cs="Times New Roman"/>
                <w:szCs w:val="21"/>
              </w:rPr>
            </w:pPr>
          </w:p>
        </w:tc>
        <w:tc>
          <w:tcPr>
            <w:tcW w:w="2407" w:type="dxa"/>
            <w:vMerge/>
            <w:tcBorders>
              <w:bottom w:val="single" w:sz="18" w:space="0" w:color="auto"/>
              <w:right w:val="single" w:sz="18" w:space="0" w:color="auto"/>
            </w:tcBorders>
            <w:vAlign w:val="center"/>
          </w:tcPr>
          <w:p w:rsidR="00B7149F" w:rsidRPr="00625F76" w:rsidRDefault="00B7149F" w:rsidP="00B7149F">
            <w:pPr>
              <w:spacing w:line="360" w:lineRule="auto"/>
              <w:jc w:val="center"/>
              <w:rPr>
                <w:rFonts w:ascii="Times New Roman" w:hAnsi="Times New Roman" w:cs="Times New Roman"/>
                <w:szCs w:val="21"/>
              </w:rPr>
            </w:pPr>
          </w:p>
        </w:tc>
      </w:tr>
      <w:tr w:rsidR="00B7149F" w:rsidRPr="00B7149F" w:rsidTr="00625F76">
        <w:trPr>
          <w:jc w:val="center"/>
        </w:trPr>
        <w:tc>
          <w:tcPr>
            <w:tcW w:w="2407" w:type="dxa"/>
            <w:tcBorders>
              <w:left w:val="single" w:sz="18" w:space="0" w:color="auto"/>
              <w:bottom w:val="single" w:sz="18" w:space="0" w:color="auto"/>
            </w:tcBorders>
            <w:vAlign w:val="center"/>
          </w:tcPr>
          <w:p w:rsidR="00B7149F" w:rsidRPr="00625F76" w:rsidRDefault="00B7149F" w:rsidP="00B7149F">
            <w:pPr>
              <w:spacing w:line="360" w:lineRule="auto"/>
              <w:jc w:val="center"/>
              <w:rPr>
                <w:rFonts w:ascii="Times New Roman" w:hAnsi="Times New Roman" w:cs="Times New Roman"/>
                <w:szCs w:val="21"/>
              </w:rPr>
            </w:pPr>
            <w:r w:rsidRPr="00625F76">
              <w:rPr>
                <w:rFonts w:ascii="Times New Roman" w:hAnsi="Times New Roman" w:cs="Times New Roman" w:hint="eastAsia"/>
                <w:szCs w:val="21"/>
              </w:rPr>
              <w:t>5</w:t>
            </w:r>
          </w:p>
        </w:tc>
        <w:tc>
          <w:tcPr>
            <w:tcW w:w="2407" w:type="dxa"/>
            <w:tcBorders>
              <w:bottom w:val="single" w:sz="18" w:space="0" w:color="auto"/>
            </w:tcBorders>
            <w:vAlign w:val="center"/>
          </w:tcPr>
          <w:p w:rsidR="00B7149F" w:rsidRPr="00625F76" w:rsidRDefault="00B7149F" w:rsidP="00B7149F">
            <w:pPr>
              <w:spacing w:line="360" w:lineRule="auto"/>
              <w:jc w:val="center"/>
              <w:rPr>
                <w:rFonts w:ascii="Times New Roman" w:hAnsi="Times New Roman" w:cs="Times New Roman"/>
                <w:szCs w:val="21"/>
              </w:rPr>
            </w:pPr>
            <w:r w:rsidRPr="00625F76">
              <w:rPr>
                <w:rFonts w:ascii="Times New Roman" w:hAnsi="Times New Roman" w:cs="Times New Roman" w:hint="eastAsia"/>
                <w:szCs w:val="21"/>
              </w:rPr>
              <w:t>6</w:t>
            </w:r>
            <w:r w:rsidRPr="00625F76">
              <w:rPr>
                <w:rFonts w:ascii="Times New Roman" w:hAnsi="Times New Roman" w:cs="Times New Roman"/>
                <w:szCs w:val="21"/>
              </w:rPr>
              <w:t>.48</w:t>
            </w:r>
          </w:p>
        </w:tc>
        <w:tc>
          <w:tcPr>
            <w:tcW w:w="2407" w:type="dxa"/>
            <w:vMerge/>
            <w:tcBorders>
              <w:bottom w:val="single" w:sz="18" w:space="0" w:color="auto"/>
            </w:tcBorders>
            <w:vAlign w:val="center"/>
          </w:tcPr>
          <w:p w:rsidR="00B7149F" w:rsidRPr="00625F76" w:rsidRDefault="00B7149F" w:rsidP="00B7149F">
            <w:pPr>
              <w:spacing w:line="360" w:lineRule="auto"/>
              <w:jc w:val="center"/>
              <w:rPr>
                <w:rFonts w:ascii="Times New Roman" w:hAnsi="Times New Roman" w:cs="Times New Roman"/>
                <w:szCs w:val="21"/>
              </w:rPr>
            </w:pPr>
          </w:p>
        </w:tc>
        <w:tc>
          <w:tcPr>
            <w:tcW w:w="2407" w:type="dxa"/>
            <w:vMerge/>
            <w:tcBorders>
              <w:bottom w:val="single" w:sz="18" w:space="0" w:color="auto"/>
              <w:right w:val="single" w:sz="18" w:space="0" w:color="auto"/>
            </w:tcBorders>
            <w:vAlign w:val="center"/>
          </w:tcPr>
          <w:p w:rsidR="00B7149F" w:rsidRPr="00625F76" w:rsidRDefault="00B7149F" w:rsidP="00B7149F">
            <w:pPr>
              <w:spacing w:line="360" w:lineRule="auto"/>
              <w:jc w:val="center"/>
              <w:rPr>
                <w:rFonts w:ascii="Times New Roman" w:hAnsi="Times New Roman" w:cs="Times New Roman"/>
                <w:szCs w:val="21"/>
              </w:rPr>
            </w:pPr>
          </w:p>
        </w:tc>
      </w:tr>
    </w:tbl>
    <w:p w:rsidR="00B7149F" w:rsidRPr="00B7149F" w:rsidRDefault="00B7149F" w:rsidP="00B7149F">
      <w:pPr>
        <w:spacing w:line="360" w:lineRule="auto"/>
        <w:rPr>
          <w:rFonts w:ascii="Times New Roman" w:hAnsi="Times New Roman" w:cs="Times New Roman"/>
          <w:sz w:val="24"/>
          <w:szCs w:val="24"/>
        </w:rPr>
      </w:pPr>
    </w:p>
    <w:p w:rsidR="00B7149F" w:rsidRPr="00B7149F" w:rsidRDefault="00B7149F" w:rsidP="00B7149F">
      <w:pPr>
        <w:spacing w:line="360" w:lineRule="auto"/>
        <w:textAlignment w:val="baseline"/>
        <w:rPr>
          <w:rFonts w:ascii="Times New Roman" w:eastAsiaTheme="majorEastAsia" w:hAnsi="Times New Roman" w:cs="Times New Roman"/>
          <w:sz w:val="24"/>
          <w:szCs w:val="24"/>
        </w:rPr>
      </w:pPr>
      <w:r w:rsidRPr="00B7149F">
        <w:rPr>
          <w:rFonts w:ascii="Times New Roman" w:hAnsi="Times New Roman" w:cs="Times New Roman"/>
          <w:b/>
          <w:sz w:val="24"/>
          <w:szCs w:val="24"/>
        </w:rPr>
        <w:t>5.2.8</w:t>
      </w:r>
      <w:r w:rsidRPr="00B7149F">
        <w:rPr>
          <w:rFonts w:ascii="Times New Roman" w:hAnsi="Times New Roman" w:cs="Times New Roman"/>
          <w:sz w:val="24"/>
          <w:szCs w:val="24"/>
        </w:rPr>
        <w:t xml:space="preserve">  </w:t>
      </w:r>
      <w:r w:rsidRPr="00B7149F">
        <w:rPr>
          <w:rFonts w:ascii="Times New Roman" w:hAnsi="Times New Roman" w:cs="Times New Roman" w:hint="eastAsia"/>
          <w:sz w:val="24"/>
          <w:szCs w:val="24"/>
        </w:rPr>
        <w:t>施工阶段计算时</w:t>
      </w:r>
      <w:r w:rsidRPr="00B7149F">
        <w:rPr>
          <w:rFonts w:ascii="Times New Roman" w:hAnsi="Times New Roman" w:cs="Times New Roman"/>
          <w:sz w:val="24"/>
          <w:szCs w:val="24"/>
        </w:rPr>
        <w:t>，钢格栅轻质</w:t>
      </w:r>
      <w:r w:rsidRPr="00B7149F">
        <w:rPr>
          <w:rFonts w:ascii="Times New Roman" w:hAnsi="Times New Roman" w:cs="Times New Roman" w:hint="eastAsia"/>
          <w:sz w:val="24"/>
          <w:szCs w:val="24"/>
        </w:rPr>
        <w:t>底板</w:t>
      </w:r>
      <w:r w:rsidRPr="00B7149F">
        <w:rPr>
          <w:rFonts w:ascii="Times New Roman" w:hAnsi="Times New Roman" w:cs="Times New Roman"/>
          <w:sz w:val="24"/>
          <w:szCs w:val="24"/>
        </w:rPr>
        <w:t>叠合板</w:t>
      </w:r>
      <w:r w:rsidRPr="00B7149F">
        <w:rPr>
          <w:rFonts w:ascii="Times New Roman" w:hAnsi="Times New Roman" w:cs="Times New Roman" w:hint="eastAsia"/>
          <w:sz w:val="24"/>
          <w:szCs w:val="24"/>
        </w:rPr>
        <w:t>的</w:t>
      </w:r>
      <w:r w:rsidRPr="00B7149F">
        <w:rPr>
          <w:rFonts w:ascii="Times New Roman" w:hAnsi="Times New Roman" w:cs="Times New Roman"/>
          <w:sz w:val="24"/>
          <w:szCs w:val="24"/>
        </w:rPr>
        <w:t>底板应能承受混凝土浇筑过程中所产生的冲击力而不发生断裂、脱落</w:t>
      </w:r>
      <w:proofErr w:type="gramStart"/>
      <w:r w:rsidRPr="00B7149F">
        <w:rPr>
          <w:rFonts w:ascii="Times New Roman" w:hAnsi="Times New Roman" w:cs="Times New Roman"/>
          <w:sz w:val="24"/>
          <w:szCs w:val="24"/>
        </w:rPr>
        <w:t>和胀模情况</w:t>
      </w:r>
      <w:proofErr w:type="gramEnd"/>
      <w:r w:rsidRPr="00B7149F">
        <w:rPr>
          <w:rFonts w:ascii="Times New Roman" w:eastAsiaTheme="majorEastAsia" w:hAnsi="Times New Roman" w:cs="Times New Roman"/>
          <w:sz w:val="24"/>
          <w:szCs w:val="24"/>
        </w:rPr>
        <w:t>，底板应</w:t>
      </w:r>
      <w:r w:rsidRPr="00B7149F">
        <w:rPr>
          <w:rFonts w:ascii="Times New Roman" w:eastAsiaTheme="majorEastAsia" w:hAnsi="Times New Roman" w:cs="Times New Roman" w:hint="eastAsia"/>
          <w:sz w:val="24"/>
          <w:szCs w:val="24"/>
        </w:rPr>
        <w:t>以连接件自攻螺钉为点</w:t>
      </w:r>
      <w:proofErr w:type="gramStart"/>
      <w:r w:rsidRPr="00B7149F">
        <w:rPr>
          <w:rFonts w:ascii="Times New Roman" w:eastAsiaTheme="majorEastAsia" w:hAnsi="Times New Roman" w:cs="Times New Roman" w:hint="eastAsia"/>
          <w:sz w:val="24"/>
          <w:szCs w:val="24"/>
        </w:rPr>
        <w:t>约束按</w:t>
      </w:r>
      <w:proofErr w:type="gramEnd"/>
      <w:r w:rsidRPr="00B7149F">
        <w:rPr>
          <w:rFonts w:ascii="Times New Roman" w:eastAsiaTheme="majorEastAsia" w:hAnsi="Times New Roman" w:cs="Times New Roman"/>
          <w:sz w:val="24"/>
          <w:szCs w:val="24"/>
        </w:rPr>
        <w:t>无梁楼盖模型计算底板受力，其正截面边缘的材料法向拉应力应满足式（</w:t>
      </w:r>
      <w:r w:rsidRPr="00B7149F">
        <w:rPr>
          <w:rFonts w:ascii="Times New Roman" w:eastAsiaTheme="majorEastAsia" w:hAnsi="Times New Roman" w:cs="Times New Roman"/>
          <w:sz w:val="24"/>
          <w:szCs w:val="24"/>
        </w:rPr>
        <w:t>5.2.8</w:t>
      </w:r>
      <w:r w:rsidRPr="00B7149F">
        <w:rPr>
          <w:rFonts w:ascii="Times New Roman" w:eastAsiaTheme="majorEastAsia" w:hAnsi="Times New Roman" w:cs="Times New Roman"/>
          <w:sz w:val="24"/>
          <w:szCs w:val="24"/>
        </w:rPr>
        <w:t>）的要求。</w:t>
      </w:r>
    </w:p>
    <w:p w:rsidR="00B7149F" w:rsidRPr="00B7149F" w:rsidRDefault="001B2C85" w:rsidP="00B7149F">
      <w:pPr>
        <w:wordWrap w:val="0"/>
        <w:spacing w:line="360" w:lineRule="auto"/>
        <w:jc w:val="right"/>
        <w:textAlignment w:val="baseline"/>
        <w:rPr>
          <w:rFonts w:ascii="Times New Roman" w:eastAsiaTheme="majorEastAsia" w:hAnsi="Times New Roman" w:cs="Times New Roman"/>
          <w:sz w:val="24"/>
          <w:szCs w:val="24"/>
        </w:rPr>
      </w:pPr>
      <m:oMath>
        <m:sSub>
          <m:sSubPr>
            <m:ctrlPr>
              <w:rPr>
                <w:rFonts w:ascii="Cambria Math" w:eastAsiaTheme="majorEastAsia" w:hAnsi="Cambria Math" w:cs="Times New Roman"/>
                <w:sz w:val="24"/>
                <w:szCs w:val="24"/>
              </w:rPr>
            </m:ctrlPr>
          </m:sSubPr>
          <m:e>
            <m:r>
              <w:rPr>
                <w:rFonts w:ascii="Cambria Math" w:eastAsiaTheme="majorEastAsia" w:hAnsi="Cambria Math" w:cs="Times New Roman"/>
                <w:sz w:val="24"/>
                <w:szCs w:val="24"/>
              </w:rPr>
              <m:t>σ</m:t>
            </m:r>
          </m:e>
          <m:sub>
            <m:r>
              <w:rPr>
                <w:rFonts w:ascii="Cambria Math" w:eastAsiaTheme="majorEastAsia" w:hAnsi="Cambria Math" w:cs="Times New Roman"/>
                <w:sz w:val="24"/>
                <w:szCs w:val="24"/>
              </w:rPr>
              <m:t>mk</m:t>
            </m:r>
          </m:sub>
        </m:sSub>
        <m:r>
          <m:rPr>
            <m:sty m:val="p"/>
          </m:rPr>
          <w:rPr>
            <w:rFonts w:ascii="Cambria Math" w:eastAsiaTheme="majorEastAsia" w:hAnsi="Cambria Math" w:cs="Times New Roman"/>
            <w:sz w:val="24"/>
            <w:szCs w:val="24"/>
          </w:rPr>
          <m:t>=</m:t>
        </m:r>
        <m:sSub>
          <m:sSubPr>
            <m:ctrlPr>
              <w:rPr>
                <w:rFonts w:ascii="Cambria Math" w:eastAsiaTheme="majorEastAsia" w:hAnsi="Cambria Math" w:cs="Times New Roman"/>
                <w:sz w:val="24"/>
                <w:szCs w:val="24"/>
              </w:rPr>
            </m:ctrlPr>
          </m:sSubPr>
          <m:e>
            <m:r>
              <w:rPr>
                <w:rFonts w:ascii="Cambria Math" w:eastAsiaTheme="majorEastAsia" w:hAnsi="Cambria Math" w:cs="Times New Roman"/>
                <w:sz w:val="24"/>
                <w:szCs w:val="24"/>
              </w:rPr>
              <m:t>K</m:t>
            </m:r>
          </m:e>
          <m:sub>
            <m:r>
              <w:rPr>
                <w:rFonts w:ascii="Cambria Math" w:eastAsiaTheme="majorEastAsia" w:hAnsi="Cambria Math" w:cs="Times New Roman"/>
                <w:sz w:val="24"/>
                <w:szCs w:val="24"/>
              </w:rPr>
              <m:t>t</m:t>
            </m:r>
          </m:sub>
        </m:sSub>
        <m:f>
          <m:fPr>
            <m:ctrlPr>
              <w:rPr>
                <w:rFonts w:ascii="Cambria Math" w:eastAsiaTheme="majorEastAsia" w:hAnsi="Cambria Math" w:cs="Times New Roman"/>
                <w:sz w:val="24"/>
                <w:szCs w:val="24"/>
              </w:rPr>
            </m:ctrlPr>
          </m:fPr>
          <m:num>
            <m:sSub>
              <m:sSubPr>
                <m:ctrlPr>
                  <w:rPr>
                    <w:rFonts w:ascii="Cambria Math" w:eastAsiaTheme="majorEastAsia" w:hAnsi="Cambria Math" w:cs="Times New Roman"/>
                    <w:i/>
                    <w:sz w:val="24"/>
                    <w:szCs w:val="24"/>
                  </w:rPr>
                </m:ctrlPr>
              </m:sSubPr>
              <m:e>
                <m:r>
                  <w:rPr>
                    <w:rFonts w:ascii="Cambria Math" w:eastAsiaTheme="majorEastAsia" w:hAnsi="Cambria Math" w:cs="Times New Roman"/>
                    <w:sz w:val="24"/>
                    <w:szCs w:val="24"/>
                  </w:rPr>
                  <m:t>M</m:t>
                </m:r>
              </m:e>
              <m:sub>
                <m:r>
                  <w:rPr>
                    <w:rFonts w:ascii="Cambria Math" w:eastAsiaTheme="majorEastAsia" w:hAnsi="Cambria Math" w:cs="Times New Roman"/>
                    <w:sz w:val="24"/>
                    <w:szCs w:val="24"/>
                  </w:rPr>
                  <m:t>mk</m:t>
                </m:r>
              </m:sub>
            </m:sSub>
          </m:num>
          <m:den>
            <m:sSub>
              <m:sSubPr>
                <m:ctrlPr>
                  <w:rPr>
                    <w:rFonts w:ascii="Cambria Math" w:eastAsiaTheme="majorEastAsia" w:hAnsi="Cambria Math" w:cs="Times New Roman"/>
                    <w:i/>
                    <w:sz w:val="24"/>
                    <w:szCs w:val="24"/>
                  </w:rPr>
                </m:ctrlPr>
              </m:sSubPr>
              <m:e>
                <m:r>
                  <w:rPr>
                    <w:rFonts w:ascii="Cambria Math" w:eastAsiaTheme="majorEastAsia" w:hAnsi="Cambria Math" w:cs="Times New Roman"/>
                    <w:sz w:val="24"/>
                    <w:szCs w:val="24"/>
                  </w:rPr>
                  <m:t>W</m:t>
                </m:r>
              </m:e>
              <m:sub>
                <m:r>
                  <w:rPr>
                    <w:rFonts w:ascii="Cambria Math" w:eastAsiaTheme="majorEastAsia" w:hAnsi="Cambria Math" w:cs="Times New Roman"/>
                    <w:sz w:val="24"/>
                    <w:szCs w:val="24"/>
                  </w:rPr>
                  <m:t>n</m:t>
                </m:r>
              </m:sub>
            </m:sSub>
          </m:den>
        </m:f>
        <m:r>
          <w:rPr>
            <w:rFonts w:ascii="Cambria Math" w:eastAsiaTheme="majorEastAsia" w:hAnsi="Cambria Math" w:cs="Times New Roman"/>
            <w:sz w:val="24"/>
            <w:szCs w:val="24"/>
          </w:rPr>
          <m:t>≤</m:t>
        </m:r>
        <m:sSub>
          <m:sSubPr>
            <m:ctrlPr>
              <w:rPr>
                <w:rFonts w:ascii="Cambria Math" w:eastAsiaTheme="majorEastAsia" w:hAnsi="Cambria Math" w:cs="Times New Roman"/>
                <w:i/>
                <w:sz w:val="24"/>
                <w:szCs w:val="24"/>
              </w:rPr>
            </m:ctrlPr>
          </m:sSubPr>
          <m:e>
            <m:r>
              <w:rPr>
                <w:rFonts w:ascii="Cambria Math" w:eastAsiaTheme="majorEastAsia" w:hAnsi="Cambria Math" w:cs="Times New Roman"/>
                <w:sz w:val="24"/>
                <w:szCs w:val="24"/>
              </w:rPr>
              <m:t>f</m:t>
            </m:r>
          </m:e>
          <m:sub>
            <m:r>
              <w:rPr>
                <w:rFonts w:ascii="Cambria Math" w:eastAsiaTheme="majorEastAsia" w:hAnsi="Cambria Math" w:cs="Times New Roman"/>
                <w:sz w:val="24"/>
                <w:szCs w:val="24"/>
              </w:rPr>
              <m:t>t,fk</m:t>
            </m:r>
          </m:sub>
        </m:sSub>
      </m:oMath>
      <w:r w:rsidR="00B7149F" w:rsidRPr="00B7149F">
        <w:rPr>
          <w:rFonts w:ascii="Times New Roman" w:eastAsiaTheme="majorEastAsia" w:hAnsi="Times New Roman" w:cs="Times New Roman"/>
          <w:sz w:val="24"/>
          <w:szCs w:val="24"/>
        </w:rPr>
        <w:t xml:space="preserve">                        </w:t>
      </w:r>
      <w:r w:rsidR="00B7149F" w:rsidRPr="00B7149F">
        <w:rPr>
          <w:rFonts w:ascii="Times New Roman" w:eastAsiaTheme="majorEastAsia" w:hAnsi="Times New Roman" w:cs="Times New Roman"/>
          <w:sz w:val="24"/>
          <w:szCs w:val="24"/>
        </w:rPr>
        <w:t>（</w:t>
      </w:r>
      <w:r w:rsidR="00B7149F" w:rsidRPr="00B7149F">
        <w:rPr>
          <w:rFonts w:ascii="Times New Roman" w:eastAsiaTheme="majorEastAsia" w:hAnsi="Times New Roman" w:cs="Times New Roman"/>
          <w:sz w:val="24"/>
          <w:szCs w:val="24"/>
        </w:rPr>
        <w:t>5.2.8</w:t>
      </w:r>
      <w:r w:rsidR="00B7149F" w:rsidRPr="00B7149F">
        <w:rPr>
          <w:rFonts w:ascii="Times New Roman" w:eastAsiaTheme="majorEastAsia" w:hAnsi="Times New Roman" w:cs="Times New Roman"/>
          <w:sz w:val="24"/>
          <w:szCs w:val="24"/>
        </w:rPr>
        <w:t>）</w:t>
      </w:r>
    </w:p>
    <w:p w:rsidR="00B7149F" w:rsidRPr="00B7149F" w:rsidRDefault="00B7149F" w:rsidP="00B7149F">
      <w:pPr>
        <w:spacing w:line="360" w:lineRule="auto"/>
        <w:textAlignment w:val="baseline"/>
        <w:rPr>
          <w:rFonts w:ascii="Times New Roman" w:eastAsiaTheme="majorEastAsia" w:hAnsi="Times New Roman" w:cs="Times New Roman"/>
          <w:sz w:val="24"/>
          <w:szCs w:val="24"/>
        </w:rPr>
      </w:pPr>
      <w:r w:rsidRPr="00B7149F">
        <w:rPr>
          <w:rFonts w:ascii="Times New Roman" w:eastAsiaTheme="majorEastAsia" w:hAnsi="Times New Roman" w:cs="Times New Roman"/>
          <w:sz w:val="24"/>
          <w:szCs w:val="24"/>
        </w:rPr>
        <w:t>式中：</w:t>
      </w:r>
      <m:oMath>
        <m:sSub>
          <m:sSubPr>
            <m:ctrlPr>
              <w:rPr>
                <w:rFonts w:ascii="Cambria Math" w:eastAsiaTheme="majorEastAsia" w:hAnsi="Cambria Math" w:cs="Times New Roman"/>
                <w:sz w:val="24"/>
                <w:szCs w:val="24"/>
              </w:rPr>
            </m:ctrlPr>
          </m:sSubPr>
          <m:e>
            <m:r>
              <w:rPr>
                <w:rFonts w:ascii="Cambria Math" w:eastAsiaTheme="majorEastAsia" w:hAnsi="Cambria Math" w:cs="Times New Roman"/>
                <w:sz w:val="24"/>
                <w:szCs w:val="24"/>
              </w:rPr>
              <m:t>σ</m:t>
            </m:r>
          </m:e>
          <m:sub>
            <m:r>
              <w:rPr>
                <w:rFonts w:ascii="Cambria Math" w:eastAsiaTheme="majorEastAsia" w:hAnsi="Cambria Math" w:cs="Times New Roman"/>
                <w:sz w:val="24"/>
                <w:szCs w:val="24"/>
              </w:rPr>
              <m:t>mk</m:t>
            </m:r>
          </m:sub>
        </m:sSub>
      </m:oMath>
      <w:r w:rsidRPr="00B7149F">
        <w:rPr>
          <w:rFonts w:ascii="Times New Roman" w:eastAsiaTheme="majorEastAsia" w:hAnsi="Times New Roman" w:cs="Times New Roman"/>
          <w:sz w:val="24"/>
          <w:szCs w:val="24"/>
        </w:rPr>
        <w:t>——</w:t>
      </w:r>
      <w:r w:rsidRPr="00B7149F">
        <w:rPr>
          <w:rFonts w:ascii="Times New Roman" w:eastAsiaTheme="majorEastAsia" w:hAnsi="Times New Roman" w:cs="Times New Roman"/>
          <w:sz w:val="24"/>
          <w:szCs w:val="24"/>
        </w:rPr>
        <w:t>底板正截面边缘的材料法向拉应力；</w:t>
      </w:r>
    </w:p>
    <w:p w:rsidR="00B7149F" w:rsidRPr="00B7149F" w:rsidRDefault="001B2C85" w:rsidP="00B7149F">
      <w:pPr>
        <w:spacing w:line="360" w:lineRule="auto"/>
        <w:ind w:firstLineChars="300" w:firstLine="720"/>
        <w:textAlignment w:val="baseline"/>
        <w:rPr>
          <w:rFonts w:ascii="Times New Roman" w:eastAsiaTheme="majorEastAsia" w:hAnsi="Times New Roman" w:cs="Times New Roman"/>
          <w:sz w:val="24"/>
          <w:szCs w:val="24"/>
        </w:rPr>
      </w:pPr>
      <m:oMath>
        <m:sSub>
          <m:sSubPr>
            <m:ctrlPr>
              <w:rPr>
                <w:rFonts w:ascii="Cambria Math" w:eastAsiaTheme="majorEastAsia" w:hAnsi="Cambria Math" w:cs="Times New Roman"/>
                <w:i/>
                <w:sz w:val="24"/>
                <w:szCs w:val="24"/>
              </w:rPr>
            </m:ctrlPr>
          </m:sSubPr>
          <m:e>
            <m:r>
              <w:rPr>
                <w:rFonts w:ascii="Cambria Math" w:eastAsiaTheme="majorEastAsia" w:hAnsi="Cambria Math" w:cs="Times New Roman"/>
                <w:sz w:val="24"/>
                <w:szCs w:val="24"/>
              </w:rPr>
              <m:t>M</m:t>
            </m:r>
          </m:e>
          <m:sub>
            <m:r>
              <w:rPr>
                <w:rFonts w:ascii="Cambria Math" w:eastAsiaTheme="majorEastAsia" w:hAnsi="Cambria Math" w:cs="Times New Roman"/>
                <w:sz w:val="24"/>
                <w:szCs w:val="24"/>
              </w:rPr>
              <m:t>mk</m:t>
            </m:r>
          </m:sub>
        </m:sSub>
      </m:oMath>
      <w:r w:rsidR="00B7149F" w:rsidRPr="00B7149F">
        <w:rPr>
          <w:rFonts w:ascii="Times New Roman" w:eastAsiaTheme="majorEastAsia" w:hAnsi="Times New Roman" w:cs="Times New Roman"/>
          <w:sz w:val="24"/>
          <w:szCs w:val="24"/>
        </w:rPr>
        <w:t>——</w:t>
      </w:r>
      <w:r w:rsidR="00B7149F" w:rsidRPr="00B7149F">
        <w:rPr>
          <w:rFonts w:ascii="Times New Roman" w:eastAsiaTheme="majorEastAsia" w:hAnsi="Times New Roman" w:cs="Times New Roman" w:hint="eastAsia"/>
          <w:sz w:val="24"/>
          <w:szCs w:val="24"/>
        </w:rPr>
        <w:t>在荷载标准组合作用下</w:t>
      </w:r>
      <w:r w:rsidR="00B7149F" w:rsidRPr="00B7149F">
        <w:rPr>
          <w:rFonts w:ascii="Times New Roman" w:eastAsiaTheme="majorEastAsia" w:hAnsi="Times New Roman" w:cs="Times New Roman"/>
          <w:sz w:val="24"/>
          <w:szCs w:val="24"/>
        </w:rPr>
        <w:t>底板的截面弯矩</w:t>
      </w:r>
      <w:r w:rsidR="00B7149F" w:rsidRPr="00B7149F">
        <w:rPr>
          <w:rFonts w:ascii="Times New Roman" w:eastAsiaTheme="majorEastAsia" w:hAnsi="Times New Roman" w:cs="Times New Roman" w:hint="eastAsia"/>
          <w:sz w:val="24"/>
          <w:szCs w:val="24"/>
        </w:rPr>
        <w:t>标准值</w:t>
      </w:r>
      <w:r w:rsidR="00B7149F" w:rsidRPr="00B7149F">
        <w:rPr>
          <w:rFonts w:ascii="Times New Roman" w:eastAsiaTheme="majorEastAsia" w:hAnsi="Times New Roman" w:cs="Times New Roman"/>
          <w:sz w:val="24"/>
          <w:szCs w:val="24"/>
        </w:rPr>
        <w:t>；</w:t>
      </w:r>
    </w:p>
    <w:p w:rsidR="00B7149F" w:rsidRPr="00B7149F" w:rsidRDefault="001B2C85" w:rsidP="00B7149F">
      <w:pPr>
        <w:spacing w:line="360" w:lineRule="auto"/>
        <w:ind w:firstLineChars="350" w:firstLine="840"/>
        <w:textAlignment w:val="baseline"/>
        <w:rPr>
          <w:rFonts w:ascii="Times New Roman" w:eastAsiaTheme="majorEastAsia" w:hAnsi="Times New Roman" w:cs="Times New Roman"/>
          <w:sz w:val="24"/>
          <w:szCs w:val="24"/>
        </w:rPr>
      </w:pPr>
      <m:oMath>
        <m:sSub>
          <m:sSubPr>
            <m:ctrlPr>
              <w:rPr>
                <w:rFonts w:ascii="Cambria Math" w:eastAsiaTheme="majorEastAsia" w:hAnsi="Cambria Math" w:cs="Times New Roman"/>
                <w:i/>
                <w:sz w:val="24"/>
                <w:szCs w:val="24"/>
              </w:rPr>
            </m:ctrlPr>
          </m:sSubPr>
          <m:e>
            <m:r>
              <w:rPr>
                <w:rFonts w:ascii="Cambria Math" w:eastAsiaTheme="majorEastAsia" w:hAnsi="Cambria Math" w:cs="Times New Roman"/>
                <w:sz w:val="24"/>
                <w:szCs w:val="24"/>
              </w:rPr>
              <m:t>W</m:t>
            </m:r>
          </m:e>
          <m:sub>
            <m:r>
              <w:rPr>
                <w:rFonts w:ascii="Cambria Math" w:eastAsiaTheme="majorEastAsia" w:hAnsi="Cambria Math" w:cs="Times New Roman"/>
                <w:sz w:val="24"/>
                <w:szCs w:val="24"/>
              </w:rPr>
              <m:t>n</m:t>
            </m:r>
          </m:sub>
        </m:sSub>
      </m:oMath>
      <w:r w:rsidR="00B7149F" w:rsidRPr="00B7149F">
        <w:rPr>
          <w:rFonts w:ascii="Times New Roman" w:eastAsiaTheme="majorEastAsia" w:hAnsi="Times New Roman" w:cs="Times New Roman"/>
          <w:sz w:val="24"/>
          <w:szCs w:val="24"/>
        </w:rPr>
        <w:t>——</w:t>
      </w:r>
      <w:r w:rsidR="00B7149F" w:rsidRPr="00B7149F">
        <w:rPr>
          <w:rFonts w:ascii="Times New Roman" w:eastAsiaTheme="majorEastAsia" w:hAnsi="Times New Roman" w:cs="Times New Roman"/>
          <w:sz w:val="24"/>
          <w:szCs w:val="24"/>
        </w:rPr>
        <w:t>底板截面受拉边缘的弹性抵抗矩；</w:t>
      </w:r>
    </w:p>
    <w:p w:rsidR="00B7149F" w:rsidRPr="00B7149F" w:rsidRDefault="001B2C85" w:rsidP="00B7149F">
      <w:pPr>
        <w:spacing w:line="360" w:lineRule="auto"/>
        <w:ind w:firstLineChars="300" w:firstLine="720"/>
        <w:textAlignment w:val="baseline"/>
        <w:rPr>
          <w:rFonts w:ascii="Times New Roman" w:eastAsiaTheme="majorEastAsia" w:hAnsi="Times New Roman" w:cs="Times New Roman"/>
          <w:sz w:val="24"/>
          <w:szCs w:val="24"/>
        </w:rPr>
      </w:pPr>
      <m:oMath>
        <m:sSub>
          <m:sSubPr>
            <m:ctrlPr>
              <w:rPr>
                <w:rFonts w:ascii="Cambria Math" w:eastAsiaTheme="majorEastAsia" w:hAnsi="Cambria Math" w:cs="Times New Roman"/>
                <w:i/>
                <w:sz w:val="24"/>
                <w:szCs w:val="24"/>
              </w:rPr>
            </m:ctrlPr>
          </m:sSubPr>
          <m:e>
            <m:r>
              <w:rPr>
                <w:rFonts w:ascii="Cambria Math" w:eastAsiaTheme="majorEastAsia" w:hAnsi="Cambria Math" w:cs="Times New Roman"/>
                <w:sz w:val="24"/>
                <w:szCs w:val="24"/>
              </w:rPr>
              <m:t>f</m:t>
            </m:r>
          </m:e>
          <m:sub>
            <m:r>
              <w:rPr>
                <w:rFonts w:ascii="Cambria Math" w:eastAsiaTheme="majorEastAsia" w:hAnsi="Cambria Math" w:cs="Times New Roman"/>
                <w:sz w:val="24"/>
                <w:szCs w:val="24"/>
              </w:rPr>
              <m:t>t,fk</m:t>
            </m:r>
          </m:sub>
        </m:sSub>
      </m:oMath>
      <w:r w:rsidR="00B7149F" w:rsidRPr="00B7149F">
        <w:rPr>
          <w:rFonts w:ascii="Times New Roman" w:eastAsiaTheme="majorEastAsia" w:hAnsi="Times New Roman" w:cs="Times New Roman"/>
          <w:sz w:val="24"/>
          <w:szCs w:val="24"/>
        </w:rPr>
        <w:t>——</w:t>
      </w:r>
      <w:r w:rsidR="00B7149F" w:rsidRPr="00B7149F">
        <w:rPr>
          <w:rFonts w:ascii="Times New Roman" w:eastAsiaTheme="majorEastAsia" w:hAnsi="Times New Roman" w:cs="Times New Roman"/>
          <w:sz w:val="24"/>
          <w:szCs w:val="24"/>
        </w:rPr>
        <w:t>底板材料抗折强度标准值；</w:t>
      </w:r>
    </w:p>
    <w:p w:rsidR="00B7149F" w:rsidRPr="00B7149F" w:rsidRDefault="001B2C85" w:rsidP="00B7149F">
      <w:pPr>
        <w:spacing w:line="360" w:lineRule="auto"/>
        <w:ind w:firstLineChars="300" w:firstLine="720"/>
        <w:textAlignment w:val="baseline"/>
        <w:rPr>
          <w:rFonts w:ascii="Times New Roman" w:eastAsiaTheme="majorEastAsia" w:hAnsi="Times New Roman" w:cs="Times New Roman"/>
          <w:sz w:val="24"/>
          <w:szCs w:val="24"/>
        </w:rPr>
      </w:pPr>
      <m:oMath>
        <m:sSub>
          <m:sSubPr>
            <m:ctrlPr>
              <w:rPr>
                <w:rFonts w:ascii="Cambria Math" w:eastAsiaTheme="majorEastAsia" w:hAnsi="Cambria Math" w:cs="Times New Roman"/>
                <w:sz w:val="24"/>
                <w:szCs w:val="24"/>
              </w:rPr>
            </m:ctrlPr>
          </m:sSubPr>
          <m:e>
            <m:r>
              <w:rPr>
                <w:rFonts w:ascii="Cambria Math" w:eastAsiaTheme="majorEastAsia" w:hAnsi="Cambria Math" w:cs="Times New Roman"/>
                <w:sz w:val="24"/>
                <w:szCs w:val="24"/>
              </w:rPr>
              <m:t>K</m:t>
            </m:r>
          </m:e>
          <m:sub>
            <m:r>
              <w:rPr>
                <w:rFonts w:ascii="Cambria Math" w:eastAsiaTheme="majorEastAsia" w:hAnsi="Cambria Math" w:cs="Times New Roman"/>
                <w:sz w:val="24"/>
                <w:szCs w:val="24"/>
              </w:rPr>
              <m:t>t</m:t>
            </m:r>
          </m:sub>
        </m:sSub>
      </m:oMath>
      <w:r w:rsidR="00B7149F" w:rsidRPr="00B7149F">
        <w:rPr>
          <w:rFonts w:ascii="Times New Roman" w:eastAsiaTheme="majorEastAsia" w:hAnsi="Times New Roman" w:cs="Times New Roman"/>
          <w:sz w:val="24"/>
          <w:szCs w:val="24"/>
        </w:rPr>
        <w:t>——</w:t>
      </w:r>
      <w:r w:rsidR="00B7149F" w:rsidRPr="00B7149F">
        <w:rPr>
          <w:rFonts w:ascii="Times New Roman" w:eastAsiaTheme="majorEastAsia" w:hAnsi="Times New Roman" w:cs="Times New Roman"/>
          <w:sz w:val="24"/>
          <w:szCs w:val="24"/>
        </w:rPr>
        <w:t>安全系数，取</w:t>
      </w:r>
      <w:r w:rsidR="00B7149F" w:rsidRPr="00B7149F">
        <w:rPr>
          <w:rFonts w:ascii="Times New Roman" w:eastAsiaTheme="majorEastAsia" w:hAnsi="Times New Roman" w:cs="Times New Roman"/>
          <w:sz w:val="24"/>
          <w:szCs w:val="24"/>
        </w:rPr>
        <w:t>1.5</w:t>
      </w:r>
      <w:r w:rsidR="00B7149F" w:rsidRPr="00B7149F">
        <w:rPr>
          <w:rFonts w:ascii="Times New Roman" w:eastAsiaTheme="majorEastAsia" w:hAnsi="Times New Roman" w:cs="Times New Roman"/>
          <w:sz w:val="24"/>
          <w:szCs w:val="24"/>
        </w:rPr>
        <w:t>。</w:t>
      </w:r>
    </w:p>
    <w:p w:rsidR="00B7149F" w:rsidRPr="00B7149F" w:rsidRDefault="009C1C64" w:rsidP="00B7149F">
      <w:pPr>
        <w:spacing w:line="360" w:lineRule="auto"/>
        <w:rPr>
          <w:rFonts w:ascii="Times New Roman" w:hAnsi="Times New Roman" w:cs="Times New Roman"/>
          <w:color w:val="0070C0"/>
          <w:szCs w:val="21"/>
        </w:rPr>
      </w:pPr>
      <w:r>
        <w:rPr>
          <w:rFonts w:ascii="Times New Roman" w:hAnsi="Times New Roman" w:cs="Times New Roman" w:hint="eastAsia"/>
          <w:color w:val="00B050"/>
          <w:sz w:val="24"/>
          <w:szCs w:val="24"/>
        </w:rPr>
        <w:t>【条文说明】</w:t>
      </w:r>
      <w:r w:rsidR="00B7149F" w:rsidRPr="009C1C64">
        <w:rPr>
          <w:rFonts w:ascii="Times New Roman" w:hAnsi="Times New Roman" w:cs="Times New Roman" w:hint="eastAsia"/>
          <w:color w:val="00B050"/>
          <w:sz w:val="24"/>
          <w:szCs w:val="24"/>
        </w:rPr>
        <w:t>第一阶段计算时</w:t>
      </w:r>
      <w:r w:rsidR="00B7149F" w:rsidRPr="009C1C64">
        <w:rPr>
          <w:rFonts w:ascii="Times New Roman" w:hAnsi="Times New Roman" w:cs="Times New Roman"/>
          <w:color w:val="00B050"/>
          <w:sz w:val="24"/>
          <w:szCs w:val="24"/>
        </w:rPr>
        <w:t>，</w:t>
      </w:r>
      <w:r w:rsidR="00B7149F" w:rsidRPr="009C1C64">
        <w:rPr>
          <w:rFonts w:ascii="Times New Roman" w:hAnsi="Times New Roman" w:cs="Times New Roman" w:hint="eastAsia"/>
          <w:color w:val="00B050"/>
          <w:sz w:val="24"/>
          <w:szCs w:val="24"/>
        </w:rPr>
        <w:t>底板可等效为连接件自攻螺钉作为支座的无梁楼盖模型进行底板受力计算（图</w:t>
      </w:r>
      <w:r w:rsidR="00B7149F" w:rsidRPr="009C1C64">
        <w:rPr>
          <w:rFonts w:ascii="Times New Roman" w:hAnsi="Times New Roman" w:cs="Times New Roman" w:hint="eastAsia"/>
          <w:color w:val="00B050"/>
          <w:sz w:val="24"/>
          <w:szCs w:val="24"/>
        </w:rPr>
        <w:t>5</w:t>
      </w:r>
      <w:r w:rsidR="00B7149F" w:rsidRPr="009C1C64">
        <w:rPr>
          <w:rFonts w:ascii="Times New Roman" w:hAnsi="Times New Roman" w:cs="Times New Roman"/>
          <w:color w:val="00B050"/>
          <w:sz w:val="24"/>
          <w:szCs w:val="24"/>
        </w:rPr>
        <w:t>.2.8</w:t>
      </w:r>
      <w:r w:rsidR="00B7149F" w:rsidRPr="009C1C64">
        <w:rPr>
          <w:rFonts w:ascii="Times New Roman" w:hAnsi="Times New Roman" w:cs="Times New Roman" w:hint="eastAsia"/>
          <w:color w:val="00B050"/>
          <w:sz w:val="24"/>
          <w:szCs w:val="24"/>
        </w:rPr>
        <w:t>）</w:t>
      </w:r>
      <w:r>
        <w:rPr>
          <w:rFonts w:ascii="Times New Roman" w:hAnsi="Times New Roman" w:cs="Times New Roman" w:hint="eastAsia"/>
          <w:color w:val="00B050"/>
          <w:sz w:val="24"/>
          <w:szCs w:val="24"/>
        </w:rPr>
        <w:t>。</w:t>
      </w:r>
    </w:p>
    <w:p w:rsidR="00B7149F" w:rsidRPr="00B7149F" w:rsidRDefault="00B7149F" w:rsidP="00B7149F">
      <w:pPr>
        <w:spacing w:line="360" w:lineRule="auto"/>
        <w:jc w:val="center"/>
        <w:textAlignment w:val="baseline"/>
        <w:rPr>
          <w:rFonts w:ascii="Times New Roman" w:eastAsiaTheme="majorEastAsia" w:hAnsi="Times New Roman" w:cs="Times New Roman"/>
          <w:sz w:val="24"/>
          <w:szCs w:val="24"/>
        </w:rPr>
      </w:pPr>
      <w:r w:rsidRPr="00D91AD1">
        <w:rPr>
          <w:rFonts w:ascii="Times New Roman" w:eastAsiaTheme="majorEastAsia" w:hAnsi="Times New Roman" w:cs="Times New Roman"/>
          <w:noProof/>
          <w:sz w:val="24"/>
          <w:szCs w:val="24"/>
        </w:rPr>
        <w:drawing>
          <wp:inline distT="0" distB="0" distL="0" distR="0" wp14:anchorId="1F7DC275" wp14:editId="3699C3FE">
            <wp:extent cx="2642870" cy="2305483"/>
            <wp:effectExtent l="0" t="0" r="0" b="0"/>
            <wp:docPr id="1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46193" cy="2308382"/>
                    </a:xfrm>
                    <a:prstGeom prst="rect">
                      <a:avLst/>
                    </a:prstGeom>
                    <a:noFill/>
                    <a:ln>
                      <a:noFill/>
                    </a:ln>
                  </pic:spPr>
                </pic:pic>
              </a:graphicData>
            </a:graphic>
          </wp:inline>
        </w:drawing>
      </w:r>
    </w:p>
    <w:p w:rsidR="00B7149F" w:rsidRPr="00B7149F" w:rsidRDefault="00B7149F" w:rsidP="00B7149F">
      <w:pPr>
        <w:spacing w:line="360" w:lineRule="auto"/>
        <w:jc w:val="center"/>
        <w:rPr>
          <w:rFonts w:ascii="Times New Roman" w:eastAsiaTheme="majorEastAsia" w:hAnsi="Times New Roman" w:cs="Times New Roman"/>
          <w:sz w:val="24"/>
          <w:szCs w:val="24"/>
        </w:rPr>
      </w:pPr>
      <w:r w:rsidRPr="00B7149F">
        <w:rPr>
          <w:rFonts w:ascii="Times New Roman" w:eastAsiaTheme="majorEastAsia" w:hAnsi="Times New Roman" w:cs="Times New Roman" w:hint="eastAsia"/>
          <w:sz w:val="24"/>
          <w:szCs w:val="24"/>
        </w:rPr>
        <w:t>图</w:t>
      </w:r>
      <w:r w:rsidRPr="00B7149F">
        <w:rPr>
          <w:rFonts w:ascii="Times New Roman" w:eastAsiaTheme="majorEastAsia" w:hAnsi="Times New Roman" w:cs="Times New Roman" w:hint="eastAsia"/>
          <w:sz w:val="24"/>
          <w:szCs w:val="24"/>
        </w:rPr>
        <w:t xml:space="preserve"> </w:t>
      </w:r>
      <w:r w:rsidRPr="00B7149F">
        <w:rPr>
          <w:rFonts w:ascii="Times New Roman" w:eastAsiaTheme="majorEastAsia" w:hAnsi="Times New Roman" w:cs="Times New Roman"/>
          <w:sz w:val="24"/>
          <w:szCs w:val="24"/>
        </w:rPr>
        <w:t xml:space="preserve">5.2.8 </w:t>
      </w:r>
      <w:r w:rsidRPr="00B7149F">
        <w:rPr>
          <w:rFonts w:ascii="Times New Roman" w:eastAsiaTheme="majorEastAsia" w:hAnsi="Times New Roman" w:cs="Times New Roman" w:hint="eastAsia"/>
          <w:sz w:val="24"/>
          <w:szCs w:val="24"/>
        </w:rPr>
        <w:t>底板无梁楼盖计算模型示意</w:t>
      </w:r>
    </w:p>
    <w:p w:rsidR="00B7149F" w:rsidRPr="00B7149F" w:rsidRDefault="00B7149F" w:rsidP="00B7149F">
      <w:pPr>
        <w:spacing w:line="360" w:lineRule="auto"/>
        <w:textAlignment w:val="baseline"/>
        <w:rPr>
          <w:rFonts w:ascii="Times New Roman" w:eastAsiaTheme="majorEastAsia" w:hAnsi="Times New Roman" w:cs="Times New Roman"/>
          <w:sz w:val="24"/>
          <w:szCs w:val="24"/>
        </w:rPr>
      </w:pPr>
      <w:r w:rsidRPr="00B7149F">
        <w:rPr>
          <w:rFonts w:ascii="Times New Roman" w:hAnsi="Times New Roman" w:cs="Times New Roman"/>
          <w:b/>
          <w:sz w:val="24"/>
          <w:szCs w:val="24"/>
        </w:rPr>
        <w:t>5.2.9</w:t>
      </w:r>
      <w:r w:rsidRPr="00B7149F">
        <w:rPr>
          <w:rFonts w:ascii="Times New Roman" w:hAnsi="Times New Roman" w:cs="Times New Roman"/>
          <w:sz w:val="24"/>
          <w:szCs w:val="24"/>
        </w:rPr>
        <w:t xml:space="preserve">  </w:t>
      </w:r>
      <w:r w:rsidRPr="00B7149F">
        <w:rPr>
          <w:rFonts w:ascii="Times New Roman" w:hAnsi="Times New Roman" w:cs="Times New Roman" w:hint="eastAsia"/>
          <w:sz w:val="24"/>
          <w:szCs w:val="24"/>
        </w:rPr>
        <w:t>施工阶段计算时</w:t>
      </w:r>
      <w:r w:rsidRPr="00B7149F">
        <w:rPr>
          <w:rFonts w:ascii="Times New Roman" w:hAnsi="Times New Roman" w:cs="Times New Roman"/>
          <w:sz w:val="24"/>
          <w:szCs w:val="24"/>
        </w:rPr>
        <w:t>，</w:t>
      </w:r>
      <w:r w:rsidRPr="00B7149F">
        <w:rPr>
          <w:rFonts w:ascii="Times New Roman" w:eastAsiaTheme="majorEastAsia" w:hAnsi="Times New Roman" w:cs="Times New Roman"/>
          <w:sz w:val="24"/>
          <w:szCs w:val="24"/>
        </w:rPr>
        <w:t>尚应</w:t>
      </w:r>
      <w:r w:rsidRPr="00B7149F">
        <w:rPr>
          <w:rFonts w:ascii="Times New Roman" w:eastAsiaTheme="majorEastAsia" w:hAnsi="Times New Roman" w:cs="Times New Roman" w:hint="eastAsia"/>
          <w:sz w:val="24"/>
          <w:szCs w:val="24"/>
        </w:rPr>
        <w:t>对连接件位置的底板按照《混凝土结构设计规范》</w:t>
      </w:r>
      <w:r w:rsidRPr="00B7149F">
        <w:rPr>
          <w:rFonts w:ascii="Times New Roman" w:eastAsiaTheme="majorEastAsia" w:hAnsi="Times New Roman" w:cs="Times New Roman" w:hint="eastAsia"/>
          <w:sz w:val="24"/>
          <w:szCs w:val="24"/>
        </w:rPr>
        <w:t>G</w:t>
      </w:r>
      <w:r w:rsidRPr="00B7149F">
        <w:rPr>
          <w:rFonts w:ascii="Times New Roman" w:eastAsiaTheme="majorEastAsia" w:hAnsi="Times New Roman" w:cs="Times New Roman"/>
          <w:sz w:val="24"/>
          <w:szCs w:val="24"/>
        </w:rPr>
        <w:t>B 5010</w:t>
      </w:r>
      <w:r w:rsidRPr="00B7149F">
        <w:rPr>
          <w:rFonts w:ascii="Times New Roman" w:eastAsiaTheme="majorEastAsia" w:hAnsi="Times New Roman" w:cs="Times New Roman" w:hint="eastAsia"/>
          <w:sz w:val="24"/>
          <w:szCs w:val="24"/>
        </w:rPr>
        <w:t>中有关规定</w:t>
      </w:r>
      <w:r w:rsidRPr="00B7149F">
        <w:rPr>
          <w:rFonts w:ascii="Times New Roman" w:eastAsiaTheme="majorEastAsia" w:hAnsi="Times New Roman" w:cs="Times New Roman"/>
          <w:sz w:val="24"/>
          <w:szCs w:val="24"/>
        </w:rPr>
        <w:t>进行</w:t>
      </w:r>
      <w:r w:rsidRPr="00B7149F">
        <w:rPr>
          <w:rFonts w:ascii="Times New Roman" w:eastAsiaTheme="majorEastAsia" w:hAnsi="Times New Roman" w:cs="Times New Roman" w:hint="eastAsia"/>
          <w:sz w:val="24"/>
          <w:szCs w:val="24"/>
        </w:rPr>
        <w:t>受</w:t>
      </w:r>
      <w:r w:rsidRPr="00B7149F">
        <w:rPr>
          <w:rFonts w:ascii="Times New Roman" w:eastAsiaTheme="majorEastAsia" w:hAnsi="Times New Roman" w:cs="Times New Roman"/>
          <w:sz w:val="24"/>
          <w:szCs w:val="24"/>
        </w:rPr>
        <w:t>冲切承载力计算，底板厚度应满足受冲切承载力的要求。</w:t>
      </w:r>
    </w:p>
    <w:p w:rsidR="00B7149F" w:rsidRPr="00B7149F" w:rsidRDefault="00B7149F" w:rsidP="00B7149F">
      <w:pPr>
        <w:spacing w:line="360" w:lineRule="auto"/>
        <w:textAlignment w:val="baseline"/>
        <w:rPr>
          <w:rFonts w:ascii="Times New Roman" w:eastAsiaTheme="majorEastAsia" w:hAnsi="Times New Roman" w:cs="Times New Roman"/>
          <w:sz w:val="24"/>
          <w:szCs w:val="24"/>
        </w:rPr>
      </w:pPr>
      <w:r w:rsidRPr="00B7149F">
        <w:rPr>
          <w:rFonts w:ascii="Times New Roman" w:hAnsi="Times New Roman" w:cs="Times New Roman"/>
          <w:b/>
          <w:sz w:val="24"/>
          <w:szCs w:val="24"/>
        </w:rPr>
        <w:t>5.2.10</w:t>
      </w:r>
      <w:r w:rsidRPr="00B7149F">
        <w:rPr>
          <w:rFonts w:ascii="Times New Roman" w:hAnsi="Times New Roman" w:cs="Times New Roman"/>
          <w:sz w:val="24"/>
          <w:szCs w:val="24"/>
        </w:rPr>
        <w:t xml:space="preserve"> </w:t>
      </w:r>
      <w:r w:rsidRPr="00B7149F">
        <w:rPr>
          <w:rFonts w:ascii="Times New Roman" w:hAnsi="Times New Roman" w:cs="Times New Roman" w:hint="eastAsia"/>
          <w:sz w:val="24"/>
          <w:szCs w:val="24"/>
        </w:rPr>
        <w:t>施工阶段计算时</w:t>
      </w:r>
      <w:r w:rsidRPr="00B7149F">
        <w:rPr>
          <w:rFonts w:ascii="Times New Roman" w:hAnsi="Times New Roman" w:cs="Times New Roman"/>
          <w:sz w:val="24"/>
          <w:szCs w:val="24"/>
        </w:rPr>
        <w:t>，底板与钢格栅连接</w:t>
      </w:r>
      <w:r w:rsidRPr="00B7149F">
        <w:rPr>
          <w:rFonts w:ascii="Times New Roman" w:hAnsi="Times New Roman" w:cs="Times New Roman" w:hint="eastAsia"/>
          <w:sz w:val="24"/>
          <w:szCs w:val="24"/>
        </w:rPr>
        <w:t>的承载力</w:t>
      </w:r>
      <w:r w:rsidRPr="00B7149F">
        <w:rPr>
          <w:rFonts w:ascii="Times New Roman" w:hAnsi="Times New Roman" w:cs="Times New Roman"/>
          <w:sz w:val="24"/>
          <w:szCs w:val="24"/>
        </w:rPr>
        <w:t>宜通过试验确定，</w:t>
      </w:r>
      <w:r w:rsidRPr="00B7149F">
        <w:rPr>
          <w:rFonts w:ascii="Times New Roman" w:hAnsi="Times New Roman" w:cs="Times New Roman" w:hint="eastAsia"/>
          <w:sz w:val="24"/>
          <w:szCs w:val="24"/>
        </w:rPr>
        <w:t>连接</w:t>
      </w:r>
      <w:r w:rsidRPr="00B7149F">
        <w:rPr>
          <w:rFonts w:ascii="Times New Roman" w:hAnsi="Times New Roman" w:cs="Times New Roman"/>
          <w:sz w:val="24"/>
          <w:szCs w:val="24"/>
        </w:rPr>
        <w:t>承载力应能承担全部施工荷载</w:t>
      </w:r>
      <w:r w:rsidRPr="00B7149F">
        <w:rPr>
          <w:rFonts w:ascii="Times New Roman" w:eastAsiaTheme="majorEastAsia" w:hAnsi="Times New Roman" w:cs="Times New Roman"/>
          <w:sz w:val="24"/>
          <w:szCs w:val="24"/>
        </w:rPr>
        <w:t>，</w:t>
      </w:r>
      <w:r w:rsidRPr="00B7149F">
        <w:rPr>
          <w:rFonts w:ascii="Times New Roman" w:eastAsiaTheme="majorEastAsia" w:hAnsi="Times New Roman" w:cs="Times New Roman" w:hint="eastAsia"/>
          <w:sz w:val="24"/>
          <w:szCs w:val="24"/>
        </w:rPr>
        <w:t>且</w:t>
      </w:r>
      <w:r w:rsidRPr="00B7149F">
        <w:rPr>
          <w:rFonts w:ascii="Times New Roman" w:eastAsiaTheme="majorEastAsia" w:hAnsi="Times New Roman" w:cs="Times New Roman"/>
          <w:sz w:val="24"/>
          <w:szCs w:val="24"/>
        </w:rPr>
        <w:t>应满足式（</w:t>
      </w:r>
      <w:r w:rsidRPr="00B7149F">
        <w:rPr>
          <w:rFonts w:ascii="Times New Roman" w:eastAsiaTheme="majorEastAsia" w:hAnsi="Times New Roman" w:cs="Times New Roman"/>
          <w:sz w:val="24"/>
          <w:szCs w:val="24"/>
        </w:rPr>
        <w:t>5.2.10</w:t>
      </w:r>
      <w:r w:rsidRPr="00B7149F">
        <w:rPr>
          <w:rFonts w:ascii="Times New Roman" w:eastAsiaTheme="majorEastAsia" w:hAnsi="Times New Roman" w:cs="Times New Roman"/>
          <w:sz w:val="24"/>
          <w:szCs w:val="24"/>
        </w:rPr>
        <w:t>）的要求。</w:t>
      </w:r>
    </w:p>
    <w:p w:rsidR="00B7149F" w:rsidRPr="00B7149F" w:rsidRDefault="001B2C85" w:rsidP="00B7149F">
      <w:pPr>
        <w:spacing w:line="360" w:lineRule="auto"/>
        <w:ind w:firstLineChars="200" w:firstLine="480"/>
        <w:jc w:val="right"/>
        <w:rPr>
          <w:rFonts w:ascii="Times New Roman" w:hAnsi="Times New Roman" w:cs="Times New Roman"/>
          <w:sz w:val="24"/>
          <w:szCs w:val="24"/>
        </w:rPr>
      </w:pPr>
      <m:oMath>
        <m:sSub>
          <m:sSubPr>
            <m:ctrlPr>
              <w:rPr>
                <w:rFonts w:ascii="Cambria Math" w:hAnsi="Cambria Math" w:cs="Times New Roman"/>
                <w:sz w:val="24"/>
                <w:szCs w:val="24"/>
              </w:rPr>
            </m:ctrlPr>
          </m:sSubPr>
          <m:e>
            <m:r>
              <w:rPr>
                <w:rFonts w:ascii="Cambria Math" w:hAnsi="Cambria Math" w:cs="Times New Roman"/>
                <w:sz w:val="24"/>
                <w:szCs w:val="24"/>
              </w:rPr>
              <m:t>K</m:t>
            </m:r>
          </m:e>
          <m:sub>
            <m:r>
              <w:rPr>
                <w:rFonts w:ascii="Cambria Math" w:hAnsi="Cambria Math" w:cs="Times New Roman"/>
                <w:sz w:val="24"/>
                <w:szCs w:val="24"/>
              </w:rPr>
              <m:t>c</m:t>
            </m:r>
          </m:sub>
        </m:sSub>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k</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k</m:t>
                </m:r>
              </m:sub>
            </m:sSub>
          </m:num>
          <m:den>
            <m:r>
              <w:rPr>
                <w:rFonts w:ascii="Cambria Math" w:hAnsi="Cambria Math" w:cs="Times New Roman"/>
                <w:sz w:val="24"/>
                <w:szCs w:val="24"/>
              </w:rPr>
              <m:t>n</m:t>
            </m:r>
          </m:den>
        </m:f>
        <m:r>
          <w:rPr>
            <w:rFonts w:ascii="Cambria Math" w:hAnsi="Cambria Math" w:cs="Times New Roman"/>
            <w:sz w:val="24"/>
            <w:szCs w:val="24"/>
          </w:rPr>
          <m:t>&lt;</m:t>
        </m:r>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t</m:t>
            </m:r>
          </m:sub>
        </m:sSub>
      </m:oMath>
      <w:r w:rsidR="00B7149F" w:rsidRPr="00B7149F">
        <w:rPr>
          <w:rFonts w:ascii="Times New Roman" w:hAnsi="Times New Roman" w:cs="Times New Roman"/>
          <w:sz w:val="24"/>
          <w:szCs w:val="24"/>
        </w:rPr>
        <w:t xml:space="preserve">                         </w:t>
      </w:r>
      <w:r w:rsidR="00B7149F" w:rsidRPr="00B7149F">
        <w:rPr>
          <w:rFonts w:ascii="Times New Roman" w:hAnsi="Times New Roman" w:cs="Times New Roman"/>
          <w:sz w:val="24"/>
          <w:szCs w:val="24"/>
        </w:rPr>
        <w:t>（</w:t>
      </w:r>
      <w:r w:rsidR="00B7149F" w:rsidRPr="00B7149F">
        <w:rPr>
          <w:rFonts w:ascii="Times New Roman" w:hAnsi="Times New Roman" w:cs="Times New Roman"/>
          <w:sz w:val="24"/>
          <w:szCs w:val="24"/>
        </w:rPr>
        <w:t>5.2.10</w:t>
      </w:r>
      <w:r w:rsidR="00B7149F" w:rsidRPr="00B7149F">
        <w:rPr>
          <w:rFonts w:ascii="Times New Roman" w:hAnsi="Times New Roman" w:cs="Times New Roman"/>
          <w:sz w:val="24"/>
          <w:szCs w:val="24"/>
        </w:rPr>
        <w:t>）</w:t>
      </w:r>
    </w:p>
    <w:p w:rsidR="00B7149F" w:rsidRPr="00B7149F" w:rsidRDefault="00B7149F" w:rsidP="00B7149F">
      <w:pPr>
        <w:spacing w:line="360" w:lineRule="auto"/>
        <w:ind w:firstLineChars="200" w:firstLine="480"/>
        <w:rPr>
          <w:rFonts w:ascii="Times New Roman" w:hAnsi="Times New Roman" w:cs="Times New Roman"/>
          <w:sz w:val="24"/>
          <w:szCs w:val="24"/>
        </w:rPr>
      </w:pPr>
      <w:r w:rsidRPr="00B7149F">
        <w:rPr>
          <w:rFonts w:ascii="Times New Roman" w:hAnsi="Times New Roman" w:cs="Times New Roman"/>
          <w:sz w:val="24"/>
          <w:szCs w:val="24"/>
        </w:rPr>
        <w:t>式中：</w:t>
      </w:r>
    </w:p>
    <w:p w:rsidR="00B7149F" w:rsidRPr="00B7149F" w:rsidRDefault="001B2C85" w:rsidP="00B7149F">
      <w:pPr>
        <w:spacing w:line="360" w:lineRule="auto"/>
        <w:ind w:firstLineChars="200" w:firstLine="480"/>
        <w:rPr>
          <w:rFonts w:ascii="Times New Roman" w:hAnsi="Times New Roman" w:cs="Times New Roman"/>
          <w:sz w:val="24"/>
          <w:szCs w:val="24"/>
        </w:rPr>
      </w:pPr>
      <m:oMath>
        <m:sSub>
          <m:sSubPr>
            <m:ctrlPr>
              <w:rPr>
                <w:rFonts w:ascii="Cambria Math" w:hAnsi="Cambria Math" w:cs="Times New Roman"/>
                <w:sz w:val="24"/>
                <w:szCs w:val="24"/>
              </w:rPr>
            </m:ctrlPr>
          </m:sSubPr>
          <m:e>
            <m:r>
              <w:rPr>
                <w:rFonts w:ascii="Cambria Math" w:hAnsi="Cambria Math" w:cs="Times New Roman"/>
                <w:sz w:val="24"/>
                <w:szCs w:val="24"/>
              </w:rPr>
              <m:t>K</m:t>
            </m:r>
          </m:e>
          <m:sub>
            <m:r>
              <w:rPr>
                <w:rFonts w:ascii="Cambria Math" w:hAnsi="Cambria Math" w:cs="Times New Roman"/>
                <w:sz w:val="24"/>
                <w:szCs w:val="24"/>
              </w:rPr>
              <m:t>c</m:t>
            </m:r>
          </m:sub>
        </m:sSub>
      </m:oMath>
      <w:r w:rsidR="00B7149F" w:rsidRPr="00B7149F">
        <w:rPr>
          <w:rFonts w:ascii="Times New Roman" w:hAnsi="Times New Roman" w:cs="Times New Roman"/>
          <w:sz w:val="24"/>
          <w:szCs w:val="24"/>
        </w:rPr>
        <w:t>——</w:t>
      </w:r>
      <w:r w:rsidR="00B7149F" w:rsidRPr="00B7149F">
        <w:rPr>
          <w:rFonts w:ascii="Times New Roman" w:hAnsi="Times New Roman" w:cs="Times New Roman"/>
          <w:sz w:val="24"/>
          <w:szCs w:val="24"/>
        </w:rPr>
        <w:t>安全系数，取</w:t>
      </w:r>
      <w:r w:rsidR="00B7149F" w:rsidRPr="00B7149F">
        <w:rPr>
          <w:rFonts w:ascii="Times New Roman" w:hAnsi="Times New Roman" w:cs="Times New Roman"/>
          <w:sz w:val="24"/>
          <w:szCs w:val="24"/>
        </w:rPr>
        <w:t>2.0</w:t>
      </w:r>
      <w:r w:rsidR="00B7149F" w:rsidRPr="00B7149F">
        <w:rPr>
          <w:rFonts w:ascii="Times New Roman" w:hAnsi="Times New Roman" w:cs="Times New Roman"/>
          <w:sz w:val="24"/>
          <w:szCs w:val="24"/>
        </w:rPr>
        <w:t>；</w:t>
      </w:r>
    </w:p>
    <w:p w:rsidR="00B7149F" w:rsidRPr="00B7149F" w:rsidRDefault="001B2C85" w:rsidP="00B7149F">
      <w:pPr>
        <w:spacing w:line="360" w:lineRule="auto"/>
        <w:ind w:firstLineChars="200" w:firstLine="480"/>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t</m:t>
            </m:r>
          </m:sub>
        </m:sSub>
      </m:oMath>
      <w:r w:rsidR="00B7149F" w:rsidRPr="00B7149F">
        <w:rPr>
          <w:rFonts w:ascii="Times New Roman" w:hAnsi="Times New Roman" w:cs="Times New Roman"/>
          <w:sz w:val="24"/>
          <w:szCs w:val="24"/>
        </w:rPr>
        <w:t>——</w:t>
      </w:r>
      <w:r w:rsidR="00B7149F" w:rsidRPr="00B7149F">
        <w:rPr>
          <w:rFonts w:ascii="Times New Roman" w:hAnsi="Times New Roman" w:cs="Times New Roman"/>
          <w:sz w:val="24"/>
          <w:szCs w:val="24"/>
        </w:rPr>
        <w:t>连接件抗拉承载力</w:t>
      </w:r>
      <w:r w:rsidR="00B7149F" w:rsidRPr="00B7149F">
        <w:rPr>
          <w:rFonts w:ascii="Times New Roman" w:hAnsi="Times New Roman" w:cs="Times New Roman" w:hint="eastAsia"/>
          <w:sz w:val="24"/>
          <w:szCs w:val="24"/>
        </w:rPr>
        <w:t>标准值</w:t>
      </w:r>
      <w:r w:rsidR="00B7149F" w:rsidRPr="00B7149F">
        <w:rPr>
          <w:rFonts w:ascii="Times New Roman" w:hAnsi="Times New Roman" w:cs="Times New Roman"/>
          <w:sz w:val="24"/>
          <w:szCs w:val="24"/>
        </w:rPr>
        <w:t>；</w:t>
      </w:r>
    </w:p>
    <w:p w:rsidR="00B7149F" w:rsidRPr="00B7149F" w:rsidRDefault="001B2C85" w:rsidP="00B7149F">
      <w:pPr>
        <w:spacing w:line="360" w:lineRule="auto"/>
        <w:ind w:firstLineChars="200" w:firstLine="480"/>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k</m:t>
            </m:r>
          </m:sub>
        </m:sSub>
      </m:oMath>
      <w:r w:rsidR="00B7149F" w:rsidRPr="00B7149F">
        <w:rPr>
          <w:rFonts w:ascii="Times New Roman" w:hAnsi="Times New Roman" w:cs="Times New Roman"/>
          <w:sz w:val="24"/>
          <w:szCs w:val="24"/>
        </w:rPr>
        <w:t>——</w:t>
      </w:r>
      <w:r w:rsidR="00B7149F" w:rsidRPr="00B7149F">
        <w:rPr>
          <w:rFonts w:ascii="Times New Roman" w:hAnsi="Times New Roman" w:cs="Times New Roman"/>
          <w:sz w:val="24"/>
          <w:szCs w:val="24"/>
        </w:rPr>
        <w:t>施工阶段永久荷载</w:t>
      </w:r>
      <w:r w:rsidR="00B7149F" w:rsidRPr="00B7149F">
        <w:rPr>
          <w:rFonts w:ascii="Times New Roman" w:hAnsi="Times New Roman" w:cs="Times New Roman" w:hint="eastAsia"/>
          <w:sz w:val="24"/>
          <w:szCs w:val="24"/>
        </w:rPr>
        <w:t>标准值</w:t>
      </w:r>
      <w:r w:rsidR="00B7149F" w:rsidRPr="00B7149F">
        <w:rPr>
          <w:rFonts w:ascii="Times New Roman" w:hAnsi="Times New Roman" w:cs="Times New Roman"/>
          <w:sz w:val="24"/>
          <w:szCs w:val="24"/>
        </w:rPr>
        <w:t>，包括钢格栅轻质叠合板自重及湿混凝土自重；</w:t>
      </w:r>
    </w:p>
    <w:p w:rsidR="00B7149F" w:rsidRPr="00B7149F" w:rsidRDefault="001B2C85" w:rsidP="00B7149F">
      <w:pPr>
        <w:spacing w:line="360" w:lineRule="auto"/>
        <w:ind w:firstLineChars="200" w:firstLine="480"/>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k</m:t>
            </m:r>
          </m:sub>
        </m:sSub>
      </m:oMath>
      <w:r w:rsidR="00B7149F" w:rsidRPr="00B7149F">
        <w:rPr>
          <w:rFonts w:ascii="Times New Roman" w:hAnsi="Times New Roman" w:cs="Times New Roman"/>
          <w:sz w:val="24"/>
          <w:szCs w:val="24"/>
        </w:rPr>
        <w:t>——</w:t>
      </w:r>
      <w:r w:rsidR="00B7149F" w:rsidRPr="00B7149F">
        <w:rPr>
          <w:rFonts w:ascii="Times New Roman" w:hAnsi="Times New Roman" w:cs="Times New Roman"/>
          <w:sz w:val="24"/>
          <w:szCs w:val="24"/>
        </w:rPr>
        <w:t>施工阶段可变荷载</w:t>
      </w:r>
      <w:r w:rsidR="00B7149F" w:rsidRPr="00B7149F">
        <w:rPr>
          <w:rFonts w:ascii="Times New Roman" w:hAnsi="Times New Roman" w:cs="Times New Roman" w:hint="eastAsia"/>
          <w:sz w:val="24"/>
          <w:szCs w:val="24"/>
        </w:rPr>
        <w:t>标准值</w:t>
      </w:r>
      <w:r w:rsidR="00B7149F" w:rsidRPr="00B7149F">
        <w:rPr>
          <w:rFonts w:ascii="Times New Roman" w:hAnsi="Times New Roman" w:cs="Times New Roman"/>
          <w:sz w:val="24"/>
          <w:szCs w:val="24"/>
        </w:rPr>
        <w:t>；</w:t>
      </w:r>
    </w:p>
    <w:p w:rsidR="00B7149F" w:rsidRPr="00B7149F" w:rsidRDefault="00B7149F" w:rsidP="00B7149F">
      <w:pPr>
        <w:spacing w:line="360" w:lineRule="auto"/>
        <w:ind w:firstLineChars="200" w:firstLine="480"/>
        <w:rPr>
          <w:rFonts w:ascii="Times New Roman" w:hAnsi="Times New Roman" w:cs="Times New Roman"/>
          <w:sz w:val="24"/>
          <w:szCs w:val="24"/>
        </w:rPr>
      </w:pPr>
      <m:oMath>
        <m:r>
          <w:rPr>
            <w:rFonts w:ascii="Cambria Math" w:hAnsi="Cambria Math" w:cs="Times New Roman"/>
            <w:sz w:val="24"/>
            <w:szCs w:val="24"/>
          </w:rPr>
          <m:t>n</m:t>
        </m:r>
      </m:oMath>
      <w:r w:rsidRPr="00B7149F">
        <w:rPr>
          <w:rFonts w:ascii="Times New Roman" w:hAnsi="Times New Roman" w:cs="Times New Roman"/>
          <w:sz w:val="24"/>
          <w:szCs w:val="24"/>
        </w:rPr>
        <w:t>——</w:t>
      </w:r>
      <w:r w:rsidRPr="00B7149F">
        <w:rPr>
          <w:rFonts w:ascii="Times New Roman" w:hAnsi="Times New Roman" w:cs="Times New Roman"/>
          <w:sz w:val="24"/>
          <w:szCs w:val="24"/>
        </w:rPr>
        <w:t>钢格栅轻质底板叠合</w:t>
      </w:r>
      <w:proofErr w:type="gramStart"/>
      <w:r w:rsidRPr="00B7149F">
        <w:rPr>
          <w:rFonts w:ascii="Times New Roman" w:hAnsi="Times New Roman" w:cs="Times New Roman"/>
          <w:sz w:val="24"/>
          <w:szCs w:val="24"/>
        </w:rPr>
        <w:t>板计算</w:t>
      </w:r>
      <w:proofErr w:type="gramEnd"/>
      <w:r w:rsidRPr="00B7149F">
        <w:rPr>
          <w:rFonts w:ascii="Times New Roman" w:hAnsi="Times New Roman" w:cs="Times New Roman"/>
          <w:sz w:val="24"/>
          <w:szCs w:val="24"/>
        </w:rPr>
        <w:t>面积内连接件数量。</w:t>
      </w:r>
    </w:p>
    <w:p w:rsidR="00B7149F" w:rsidRPr="009C1C64" w:rsidRDefault="009C1C64" w:rsidP="00B7149F">
      <w:pPr>
        <w:spacing w:line="360" w:lineRule="auto"/>
        <w:rPr>
          <w:rFonts w:ascii="Times New Roman" w:hAnsi="Times New Roman" w:cs="Times New Roman"/>
          <w:color w:val="00B050"/>
          <w:sz w:val="24"/>
          <w:szCs w:val="24"/>
        </w:rPr>
      </w:pPr>
      <w:r>
        <w:rPr>
          <w:rFonts w:ascii="Times New Roman" w:hAnsi="Times New Roman" w:cs="Times New Roman" w:hint="eastAsia"/>
          <w:color w:val="00B050"/>
          <w:sz w:val="24"/>
          <w:szCs w:val="24"/>
        </w:rPr>
        <w:lastRenderedPageBreak/>
        <w:t>【条文说明】</w:t>
      </w:r>
      <w:r w:rsidR="00B7149F" w:rsidRPr="009C1C64">
        <w:rPr>
          <w:rFonts w:ascii="Times New Roman" w:hAnsi="Times New Roman" w:cs="Times New Roman"/>
          <w:color w:val="00B050"/>
          <w:sz w:val="24"/>
          <w:szCs w:val="24"/>
        </w:rPr>
        <w:t>连接件抗拉承载力设计值</w:t>
      </w:r>
      <w:r w:rsidR="00B7149F" w:rsidRPr="009C1C64">
        <w:rPr>
          <w:rFonts w:ascii="Times New Roman" w:hAnsi="Times New Roman" w:cs="Times New Roman" w:hint="eastAsia"/>
          <w:color w:val="00B050"/>
          <w:sz w:val="24"/>
          <w:szCs w:val="24"/>
        </w:rPr>
        <w:t>（</w:t>
      </w:r>
      <m:oMath>
        <m:sSub>
          <m:sSubPr>
            <m:ctrlPr>
              <w:rPr>
                <w:rFonts w:ascii="Cambria Math" w:hAnsi="Cambria Math" w:cs="Times New Roman"/>
                <w:color w:val="00B050"/>
                <w:sz w:val="24"/>
                <w:szCs w:val="24"/>
              </w:rPr>
            </m:ctrlPr>
          </m:sSubPr>
          <m:e>
            <m:r>
              <w:rPr>
                <w:rFonts w:ascii="Cambria Math" w:hAnsi="Cambria Math" w:cs="Times New Roman"/>
                <w:color w:val="00B050"/>
                <w:sz w:val="24"/>
                <w:szCs w:val="24"/>
              </w:rPr>
              <m:t>N</m:t>
            </m:r>
          </m:e>
          <m:sub>
            <m:r>
              <w:rPr>
                <w:rFonts w:ascii="Cambria Math" w:hAnsi="Cambria Math" w:cs="Times New Roman"/>
                <w:color w:val="00B050"/>
                <w:sz w:val="24"/>
                <w:szCs w:val="24"/>
              </w:rPr>
              <m:t>t</m:t>
            </m:r>
          </m:sub>
        </m:sSub>
      </m:oMath>
      <w:r w:rsidR="00B7149F" w:rsidRPr="009C1C64">
        <w:rPr>
          <w:rFonts w:ascii="Times New Roman" w:hAnsi="Times New Roman" w:cs="Times New Roman" w:hint="eastAsia"/>
          <w:color w:val="00B050"/>
          <w:sz w:val="24"/>
          <w:szCs w:val="24"/>
        </w:rPr>
        <w:t>）为底板与钢格栅连接破坏的承载力标准值，应取连接件失效、自攻螺钉拔出及底板冲</w:t>
      </w:r>
      <w:proofErr w:type="gramStart"/>
      <w:r w:rsidR="00B7149F" w:rsidRPr="009C1C64">
        <w:rPr>
          <w:rFonts w:ascii="Times New Roman" w:hAnsi="Times New Roman" w:cs="Times New Roman" w:hint="eastAsia"/>
          <w:color w:val="00B050"/>
          <w:sz w:val="24"/>
          <w:szCs w:val="24"/>
        </w:rPr>
        <w:t>切破坏</w:t>
      </w:r>
      <w:proofErr w:type="gramEnd"/>
      <w:r w:rsidR="00B7149F" w:rsidRPr="009C1C64">
        <w:rPr>
          <w:rFonts w:ascii="Times New Roman" w:hAnsi="Times New Roman" w:cs="Times New Roman" w:hint="eastAsia"/>
          <w:color w:val="00B050"/>
          <w:sz w:val="24"/>
          <w:szCs w:val="24"/>
        </w:rPr>
        <w:t>等情况的最小承载力标准值。</w:t>
      </w:r>
    </w:p>
    <w:p w:rsidR="00B7149F" w:rsidRPr="00B7149F" w:rsidRDefault="00B7149F" w:rsidP="00B7149F">
      <w:pPr>
        <w:spacing w:line="360" w:lineRule="auto"/>
        <w:rPr>
          <w:rFonts w:ascii="Times New Roman" w:hAnsi="Times New Roman" w:cs="Times New Roman"/>
          <w:sz w:val="24"/>
          <w:szCs w:val="24"/>
        </w:rPr>
      </w:pPr>
      <w:r w:rsidRPr="00B7149F">
        <w:rPr>
          <w:rFonts w:ascii="Times New Roman" w:hAnsi="Times New Roman" w:cs="Times New Roman"/>
          <w:b/>
          <w:sz w:val="24"/>
          <w:szCs w:val="24"/>
        </w:rPr>
        <w:t>5.2.11</w:t>
      </w:r>
      <w:r w:rsidRPr="00B7149F">
        <w:rPr>
          <w:rFonts w:ascii="Times New Roman" w:hAnsi="Times New Roman" w:cs="Times New Roman"/>
          <w:sz w:val="24"/>
          <w:szCs w:val="24"/>
        </w:rPr>
        <w:t xml:space="preserve">  </w:t>
      </w:r>
      <w:r w:rsidRPr="00B7149F">
        <w:rPr>
          <w:rFonts w:ascii="Times New Roman" w:hAnsi="Times New Roman" w:cs="Times New Roman"/>
          <w:sz w:val="24"/>
          <w:szCs w:val="24"/>
        </w:rPr>
        <w:t>钢格栅轻质</w:t>
      </w:r>
      <w:r w:rsidRPr="00B7149F">
        <w:rPr>
          <w:rFonts w:ascii="Times New Roman" w:hAnsi="Times New Roman" w:cs="Times New Roman" w:hint="eastAsia"/>
          <w:sz w:val="24"/>
          <w:szCs w:val="24"/>
        </w:rPr>
        <w:t>底板</w:t>
      </w:r>
      <w:r w:rsidRPr="00B7149F">
        <w:rPr>
          <w:rFonts w:ascii="Times New Roman" w:hAnsi="Times New Roman" w:cs="Times New Roman"/>
          <w:sz w:val="24"/>
          <w:szCs w:val="24"/>
        </w:rPr>
        <w:t>叠合板</w:t>
      </w:r>
      <w:r w:rsidRPr="00B7149F">
        <w:rPr>
          <w:rFonts w:ascii="Times New Roman" w:hAnsi="Times New Roman" w:cs="Times New Roman" w:hint="eastAsia"/>
          <w:sz w:val="24"/>
          <w:szCs w:val="24"/>
        </w:rPr>
        <w:t>中纵向受拉钢筋应力，在使用</w:t>
      </w:r>
      <w:proofErr w:type="gramStart"/>
      <w:r w:rsidRPr="00B7149F">
        <w:rPr>
          <w:rFonts w:ascii="Times New Roman" w:hAnsi="Times New Roman" w:cs="Times New Roman" w:hint="eastAsia"/>
          <w:sz w:val="24"/>
          <w:szCs w:val="24"/>
        </w:rPr>
        <w:t>阶段跨内不</w:t>
      </w:r>
      <w:proofErr w:type="gramEnd"/>
      <w:r w:rsidRPr="00B7149F">
        <w:rPr>
          <w:rFonts w:ascii="Times New Roman" w:hAnsi="Times New Roman" w:cs="Times New Roman" w:hint="eastAsia"/>
          <w:sz w:val="24"/>
          <w:szCs w:val="24"/>
        </w:rPr>
        <w:t>设置临时支撑时，应符合下列规定</w:t>
      </w:r>
      <w:r w:rsidRPr="00B7149F">
        <w:rPr>
          <w:rFonts w:ascii="Times New Roman" w:hAnsi="Times New Roman" w:cs="Times New Roman"/>
          <w:sz w:val="24"/>
          <w:szCs w:val="24"/>
        </w:rPr>
        <w:t>：</w:t>
      </w:r>
    </w:p>
    <w:p w:rsidR="00B7149F" w:rsidRPr="00B7149F" w:rsidRDefault="001B2C85" w:rsidP="00B7149F">
      <w:pPr>
        <w:spacing w:line="360" w:lineRule="auto"/>
        <w:jc w:val="right"/>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σ</m:t>
            </m:r>
          </m:e>
          <m:sub>
            <m:r>
              <w:rPr>
                <w:rFonts w:ascii="Cambria Math" w:hAnsi="Cambria Math" w:cs="Times New Roman"/>
                <w:sz w:val="24"/>
                <w:szCs w:val="24"/>
              </w:rPr>
              <m:t>s</m:t>
            </m:r>
            <m:r>
              <w:rPr>
                <w:rFonts w:ascii="Cambria Math" w:hAnsi="Cambria Math" w:cs="Times New Roman" w:hint="eastAsia"/>
                <w:sz w:val="24"/>
                <w:szCs w:val="24"/>
              </w:rPr>
              <m:t>k</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σ</m:t>
            </m:r>
          </m:e>
          <m:sub>
            <m:r>
              <w:rPr>
                <w:rFonts w:ascii="Cambria Math" w:hAnsi="Cambria Math" w:cs="Times New Roman"/>
                <w:sz w:val="24"/>
                <w:szCs w:val="24"/>
              </w:rPr>
              <m:t>s1</m:t>
            </m:r>
            <m:r>
              <w:rPr>
                <w:rFonts w:ascii="Cambria Math" w:hAnsi="Cambria Math" w:cs="Times New Roman" w:hint="eastAsia"/>
                <w:sz w:val="24"/>
                <w:szCs w:val="24"/>
              </w:rPr>
              <m:t>k</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σ</m:t>
            </m:r>
          </m:e>
          <m:sub>
            <m:r>
              <w:rPr>
                <w:rFonts w:ascii="Cambria Math" w:hAnsi="Cambria Math" w:cs="Times New Roman"/>
                <w:sz w:val="24"/>
                <w:szCs w:val="24"/>
              </w:rPr>
              <m:t>s2</m:t>
            </m:r>
            <m:r>
              <w:rPr>
                <w:rFonts w:ascii="Cambria Math" w:hAnsi="Cambria Math" w:cs="Times New Roman" w:hint="eastAsia"/>
                <w:sz w:val="24"/>
                <w:szCs w:val="24"/>
              </w:rPr>
              <m:t>k</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0.9f</m:t>
            </m:r>
          </m:e>
          <m:sub>
            <m:r>
              <w:rPr>
                <w:rFonts w:ascii="Cambria Math" w:hAnsi="Cambria Math" w:cs="Times New Roman"/>
                <w:sz w:val="24"/>
                <w:szCs w:val="24"/>
              </w:rPr>
              <m:t>y</m:t>
            </m:r>
          </m:sub>
        </m:sSub>
      </m:oMath>
      <w:r w:rsidR="00B7149F" w:rsidRPr="00B7149F">
        <w:rPr>
          <w:rFonts w:ascii="Times New Roman" w:hAnsi="Times New Roman" w:cs="Times New Roman"/>
          <w:sz w:val="24"/>
          <w:szCs w:val="24"/>
        </w:rPr>
        <w:t xml:space="preserve">                   </w:t>
      </w:r>
      <w:r w:rsidR="00B7149F" w:rsidRPr="00B7149F">
        <w:rPr>
          <w:rFonts w:ascii="Times New Roman" w:hAnsi="Times New Roman" w:cs="Times New Roman"/>
          <w:sz w:val="24"/>
          <w:szCs w:val="24"/>
        </w:rPr>
        <w:t>（</w:t>
      </w:r>
      <w:r w:rsidR="00B7149F" w:rsidRPr="00B7149F">
        <w:rPr>
          <w:rFonts w:ascii="Times New Roman" w:hAnsi="Times New Roman" w:cs="Times New Roman"/>
          <w:sz w:val="24"/>
          <w:szCs w:val="24"/>
        </w:rPr>
        <w:t>5.2.11-1</w:t>
      </w:r>
      <w:r w:rsidR="00B7149F" w:rsidRPr="00B7149F">
        <w:rPr>
          <w:rFonts w:ascii="Times New Roman" w:hAnsi="Times New Roman" w:cs="Times New Roman"/>
          <w:sz w:val="24"/>
          <w:szCs w:val="24"/>
        </w:rPr>
        <w:t>）</w:t>
      </w:r>
    </w:p>
    <w:p w:rsidR="00B7149F" w:rsidRPr="00B7149F" w:rsidRDefault="001B2C85" w:rsidP="00B7149F">
      <w:pPr>
        <w:spacing w:line="360" w:lineRule="auto"/>
        <w:jc w:val="right"/>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σ</m:t>
            </m:r>
          </m:e>
          <m:sub>
            <m:r>
              <w:rPr>
                <w:rFonts w:ascii="Cambria Math" w:hAnsi="Cambria Math" w:cs="Times New Roman"/>
                <w:sz w:val="24"/>
                <w:szCs w:val="24"/>
              </w:rPr>
              <m:t>s1</m:t>
            </m:r>
            <m:r>
              <w:rPr>
                <w:rFonts w:ascii="Cambria Math" w:hAnsi="Cambria Math" w:cs="Times New Roman" w:hint="eastAsia"/>
                <w:sz w:val="24"/>
                <w:szCs w:val="24"/>
              </w:rPr>
              <m:t>k</m:t>
            </m:r>
          </m:sub>
        </m:sSub>
        <m:r>
          <w:rPr>
            <w:rFonts w:ascii="Cambria Math" w:hAnsi="Cambria Math" w:cs="Times New Roman"/>
            <w:sz w:val="24"/>
            <w:szCs w:val="24"/>
          </w:rPr>
          <m:t>=</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1G</m:t>
                </m:r>
                <m:r>
                  <w:rPr>
                    <w:rFonts w:ascii="Cambria Math" w:hAnsi="Cambria Math" w:cs="Times New Roman" w:hint="eastAsia"/>
                    <w:sz w:val="24"/>
                    <w:szCs w:val="24"/>
                  </w:rPr>
                  <m:t>k</m:t>
                </m:r>
              </m:sub>
            </m:sSub>
          </m:num>
          <m:den>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s</m:t>
                </m:r>
              </m:sub>
            </m:sSub>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t0</m:t>
                </m:r>
              </m:sub>
            </m:sSub>
          </m:den>
        </m:f>
      </m:oMath>
      <w:r w:rsidR="00B7149F" w:rsidRPr="00B7149F">
        <w:rPr>
          <w:rFonts w:ascii="Times New Roman" w:hAnsi="Times New Roman" w:cs="Times New Roman"/>
          <w:sz w:val="24"/>
          <w:szCs w:val="24"/>
        </w:rPr>
        <w:t xml:space="preserve">                        </w:t>
      </w:r>
      <w:r w:rsidR="00B7149F" w:rsidRPr="00B7149F">
        <w:rPr>
          <w:rFonts w:ascii="Times New Roman" w:hAnsi="Times New Roman" w:cs="Times New Roman"/>
          <w:sz w:val="24"/>
          <w:szCs w:val="24"/>
        </w:rPr>
        <w:t>（</w:t>
      </w:r>
      <w:r w:rsidR="00B7149F" w:rsidRPr="00B7149F">
        <w:rPr>
          <w:rFonts w:ascii="Times New Roman" w:hAnsi="Times New Roman" w:cs="Times New Roman"/>
          <w:sz w:val="24"/>
          <w:szCs w:val="24"/>
        </w:rPr>
        <w:t>5.2.11-2</w:t>
      </w:r>
      <w:r w:rsidR="00B7149F" w:rsidRPr="00B7149F">
        <w:rPr>
          <w:rFonts w:ascii="Times New Roman" w:hAnsi="Times New Roman" w:cs="Times New Roman"/>
          <w:sz w:val="24"/>
          <w:szCs w:val="24"/>
        </w:rPr>
        <w:t>）</w:t>
      </w:r>
    </w:p>
    <w:p w:rsidR="00B7149F" w:rsidRPr="00B7149F" w:rsidRDefault="001B2C85" w:rsidP="00B7149F">
      <w:pPr>
        <w:spacing w:line="360" w:lineRule="auto"/>
        <w:jc w:val="right"/>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σ</m:t>
            </m:r>
          </m:e>
          <m:sub>
            <m:r>
              <w:rPr>
                <w:rFonts w:ascii="Cambria Math" w:hAnsi="Cambria Math" w:cs="Times New Roman"/>
                <w:sz w:val="24"/>
                <w:szCs w:val="24"/>
              </w:rPr>
              <m:t>s2</m:t>
            </m:r>
            <m:r>
              <w:rPr>
                <w:rFonts w:ascii="Cambria Math" w:hAnsi="Cambria Math" w:cs="Times New Roman" w:hint="eastAsia"/>
                <w:sz w:val="24"/>
                <w:szCs w:val="24"/>
              </w:rPr>
              <m:t>k</m:t>
            </m:r>
          </m:sub>
        </m:sSub>
        <m:r>
          <w:rPr>
            <w:rFonts w:ascii="Cambria Math" w:hAnsi="Cambria Math" w:cs="Times New Roman"/>
            <w:sz w:val="24"/>
            <w:szCs w:val="24"/>
          </w:rPr>
          <m:t>=</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2</m:t>
                </m:r>
                <m:r>
                  <w:rPr>
                    <w:rFonts w:ascii="Cambria Math" w:hAnsi="Cambria Math" w:cs="Times New Roman" w:hint="eastAsia"/>
                    <w:sz w:val="24"/>
                    <w:szCs w:val="24"/>
                  </w:rPr>
                  <m:t>k</m:t>
                </m:r>
              </m:sub>
            </m:sSub>
          </m:num>
          <m:den>
            <m:r>
              <w:rPr>
                <w:rFonts w:ascii="Cambria Math" w:hAnsi="Cambria Math" w:cs="Times New Roman"/>
                <w:sz w:val="24"/>
                <w:szCs w:val="24"/>
              </w:rPr>
              <m:t>0.87</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s</m:t>
                </m:r>
              </m:sub>
            </m:sSub>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0</m:t>
                </m:r>
              </m:sub>
            </m:sSub>
          </m:den>
        </m:f>
      </m:oMath>
      <w:r w:rsidR="00B7149F" w:rsidRPr="00B7149F">
        <w:rPr>
          <w:rFonts w:ascii="Times New Roman" w:hAnsi="Times New Roman" w:cs="Times New Roman"/>
          <w:sz w:val="24"/>
          <w:szCs w:val="24"/>
        </w:rPr>
        <w:t xml:space="preserve">                       </w:t>
      </w:r>
      <w:r w:rsidR="00B7149F" w:rsidRPr="00B7149F">
        <w:rPr>
          <w:rFonts w:ascii="Times New Roman" w:hAnsi="Times New Roman" w:cs="Times New Roman"/>
          <w:sz w:val="24"/>
          <w:szCs w:val="24"/>
        </w:rPr>
        <w:t>（</w:t>
      </w:r>
      <w:r w:rsidR="00B7149F" w:rsidRPr="00B7149F">
        <w:rPr>
          <w:rFonts w:ascii="Times New Roman" w:hAnsi="Times New Roman" w:cs="Times New Roman"/>
          <w:sz w:val="24"/>
          <w:szCs w:val="24"/>
        </w:rPr>
        <w:t>5.2.11-3</w:t>
      </w:r>
      <w:r w:rsidR="00B7149F" w:rsidRPr="00B7149F">
        <w:rPr>
          <w:rFonts w:ascii="Times New Roman" w:hAnsi="Times New Roman" w:cs="Times New Roman"/>
          <w:sz w:val="24"/>
          <w:szCs w:val="24"/>
        </w:rPr>
        <w:t>）</w:t>
      </w:r>
    </w:p>
    <w:p w:rsidR="00B7149F" w:rsidRPr="00B7149F" w:rsidRDefault="00B7149F" w:rsidP="00B7149F">
      <w:pPr>
        <w:spacing w:line="360" w:lineRule="auto"/>
        <w:textAlignment w:val="baseline"/>
        <w:rPr>
          <w:rFonts w:ascii="Times New Roman" w:eastAsiaTheme="majorEastAsia" w:hAnsi="Times New Roman" w:cs="Times New Roman"/>
          <w:sz w:val="24"/>
          <w:szCs w:val="24"/>
        </w:rPr>
      </w:pPr>
      <w:r w:rsidRPr="00B7149F">
        <w:rPr>
          <w:rFonts w:ascii="Times New Roman" w:eastAsiaTheme="majorEastAsia" w:hAnsi="Times New Roman" w:cs="Times New Roman"/>
          <w:sz w:val="24"/>
          <w:szCs w:val="24"/>
        </w:rPr>
        <w:t>式中：</w:t>
      </w:r>
      <m:oMath>
        <m:sSub>
          <m:sSubPr>
            <m:ctrlPr>
              <w:rPr>
                <w:rFonts w:ascii="Cambria Math" w:eastAsiaTheme="majorEastAsia" w:hAnsi="Cambria Math" w:cs="Times New Roman"/>
                <w:i/>
                <w:sz w:val="24"/>
                <w:szCs w:val="24"/>
              </w:rPr>
            </m:ctrlPr>
          </m:sSubPr>
          <m:e>
            <m:r>
              <w:rPr>
                <w:rFonts w:ascii="Cambria Math" w:eastAsiaTheme="majorEastAsia" w:hAnsi="Cambria Math" w:cs="Times New Roman"/>
                <w:sz w:val="24"/>
                <w:szCs w:val="24"/>
              </w:rPr>
              <m:t>A</m:t>
            </m:r>
          </m:e>
          <m:sub>
            <m:r>
              <w:rPr>
                <w:rFonts w:ascii="Cambria Math" w:eastAsiaTheme="majorEastAsia" w:hAnsi="Cambria Math" w:cs="Times New Roman"/>
                <w:sz w:val="24"/>
                <w:szCs w:val="24"/>
              </w:rPr>
              <m:t>s</m:t>
            </m:r>
          </m:sub>
        </m:sSub>
      </m:oMath>
      <w:r w:rsidRPr="00B7149F">
        <w:rPr>
          <w:rFonts w:ascii="Times New Roman" w:eastAsiaTheme="majorEastAsia" w:hAnsi="Times New Roman" w:cs="Times New Roman"/>
          <w:sz w:val="24"/>
          <w:szCs w:val="24"/>
        </w:rPr>
        <w:t>——</w:t>
      </w:r>
      <w:r w:rsidRPr="00B7149F">
        <w:rPr>
          <w:rFonts w:ascii="Times New Roman" w:eastAsiaTheme="majorEastAsia" w:hAnsi="Times New Roman" w:cs="Times New Roman" w:hint="eastAsia"/>
          <w:sz w:val="24"/>
          <w:szCs w:val="24"/>
        </w:rPr>
        <w:t>计算单元宽度范围内钢筋桁架下弦钢筋截面面积</w:t>
      </w:r>
      <w:r w:rsidRPr="00B7149F">
        <w:rPr>
          <w:rFonts w:ascii="Times New Roman" w:eastAsiaTheme="majorEastAsia" w:hAnsi="Times New Roman" w:cs="Times New Roman"/>
          <w:sz w:val="24"/>
          <w:szCs w:val="24"/>
        </w:rPr>
        <w:t>；</w:t>
      </w:r>
    </w:p>
    <w:p w:rsidR="00B7149F" w:rsidRPr="00B7149F" w:rsidRDefault="001B2C85" w:rsidP="00B7149F">
      <w:pPr>
        <w:spacing w:line="360" w:lineRule="auto"/>
        <w:ind w:firstLineChars="300" w:firstLine="720"/>
        <w:textAlignment w:val="baseline"/>
        <w:rPr>
          <w:rFonts w:ascii="Times New Roman" w:eastAsiaTheme="majorEastAsia" w:hAnsi="Times New Roman" w:cs="Times New Roman"/>
          <w:sz w:val="24"/>
          <w:szCs w:val="24"/>
        </w:rPr>
      </w:pPr>
      <m:oMath>
        <m:sSub>
          <m:sSubPr>
            <m:ctrlPr>
              <w:rPr>
                <w:rFonts w:ascii="Cambria Math" w:eastAsiaTheme="majorEastAsia" w:hAnsi="Cambria Math" w:cs="Times New Roman"/>
                <w:i/>
                <w:sz w:val="24"/>
                <w:szCs w:val="24"/>
              </w:rPr>
            </m:ctrlPr>
          </m:sSubPr>
          <m:e>
            <m:r>
              <w:rPr>
                <w:rFonts w:ascii="Cambria Math" w:eastAsiaTheme="majorEastAsia" w:hAnsi="Cambria Math" w:cs="Times New Roman"/>
                <w:sz w:val="24"/>
                <w:szCs w:val="24"/>
              </w:rPr>
              <m:t>f</m:t>
            </m:r>
          </m:e>
          <m:sub>
            <m:r>
              <w:rPr>
                <w:rFonts w:ascii="Cambria Math" w:eastAsiaTheme="majorEastAsia" w:hAnsi="Cambria Math" w:cs="Times New Roman"/>
                <w:sz w:val="24"/>
                <w:szCs w:val="24"/>
              </w:rPr>
              <m:t>y</m:t>
            </m:r>
          </m:sub>
        </m:sSub>
      </m:oMath>
      <w:r w:rsidR="00B7149F" w:rsidRPr="00B7149F">
        <w:rPr>
          <w:rFonts w:ascii="Times New Roman" w:eastAsiaTheme="majorEastAsia" w:hAnsi="Times New Roman" w:cs="Times New Roman"/>
          <w:sz w:val="24"/>
          <w:szCs w:val="24"/>
        </w:rPr>
        <w:t>——</w:t>
      </w:r>
      <w:r w:rsidR="00B7149F" w:rsidRPr="00B7149F">
        <w:rPr>
          <w:rFonts w:ascii="Times New Roman" w:eastAsiaTheme="majorEastAsia" w:hAnsi="Times New Roman" w:cs="Times New Roman"/>
          <w:sz w:val="24"/>
          <w:szCs w:val="24"/>
        </w:rPr>
        <w:t>钢筋抗拉强度设计值；</w:t>
      </w:r>
    </w:p>
    <w:p w:rsidR="00B7149F" w:rsidRPr="00B7149F" w:rsidRDefault="001B2C85" w:rsidP="00B7149F">
      <w:pPr>
        <w:spacing w:line="360" w:lineRule="auto"/>
        <w:ind w:firstLineChars="300" w:firstLine="720"/>
        <w:textAlignment w:val="baseline"/>
        <w:rPr>
          <w:rFonts w:ascii="Times New Roman" w:eastAsiaTheme="majorEastAsia" w:hAnsi="Times New Roman" w:cs="Times New Roman"/>
          <w:sz w:val="24"/>
          <w:szCs w:val="24"/>
        </w:rPr>
      </w:pPr>
      <m:oMath>
        <m:sSub>
          <m:sSubPr>
            <m:ctrlPr>
              <w:rPr>
                <w:rFonts w:ascii="Cambria Math" w:eastAsiaTheme="majorEastAsia" w:hAnsi="Cambria Math" w:cs="Times New Roman"/>
                <w:i/>
                <w:sz w:val="24"/>
                <w:szCs w:val="24"/>
              </w:rPr>
            </m:ctrlPr>
          </m:sSubPr>
          <m:e>
            <m:r>
              <w:rPr>
                <w:rFonts w:ascii="Cambria Math" w:eastAsiaTheme="majorEastAsia" w:hAnsi="Cambria Math" w:cs="MS Gothic"/>
                <w:sz w:val="24"/>
                <w:szCs w:val="24"/>
              </w:rPr>
              <m:t>h</m:t>
            </m:r>
          </m:e>
          <m:sub>
            <m:r>
              <w:rPr>
                <w:rFonts w:ascii="Cambria Math" w:eastAsiaTheme="majorEastAsia" w:hAnsi="Cambria Math" w:cs="Times New Roman"/>
                <w:sz w:val="24"/>
                <w:szCs w:val="24"/>
              </w:rPr>
              <m:t>0</m:t>
            </m:r>
          </m:sub>
        </m:sSub>
      </m:oMath>
      <w:r w:rsidR="00B7149F" w:rsidRPr="00B7149F">
        <w:rPr>
          <w:rFonts w:ascii="Times New Roman" w:eastAsiaTheme="majorEastAsia" w:hAnsi="Times New Roman" w:cs="Times New Roman"/>
          <w:sz w:val="24"/>
          <w:szCs w:val="24"/>
        </w:rPr>
        <w:t>——</w:t>
      </w:r>
      <w:r w:rsidR="00B7149F" w:rsidRPr="00B7149F">
        <w:rPr>
          <w:rFonts w:ascii="Times New Roman" w:eastAsiaTheme="majorEastAsia" w:hAnsi="Times New Roman" w:cs="Times New Roman" w:hint="eastAsia"/>
          <w:sz w:val="24"/>
          <w:szCs w:val="24"/>
        </w:rPr>
        <w:t>钢筋桁架下弦钢筋中心到受压区混凝土边缘的距离</w:t>
      </w:r>
      <w:r w:rsidR="00B7149F" w:rsidRPr="00B7149F">
        <w:rPr>
          <w:rFonts w:ascii="Times New Roman" w:eastAsiaTheme="majorEastAsia" w:hAnsi="Times New Roman" w:cs="Times New Roman"/>
          <w:sz w:val="24"/>
          <w:szCs w:val="24"/>
        </w:rPr>
        <w:t>；</w:t>
      </w:r>
    </w:p>
    <w:p w:rsidR="00B7149F" w:rsidRPr="00B7149F" w:rsidRDefault="001B2C85" w:rsidP="00B7149F">
      <w:pPr>
        <w:spacing w:line="360" w:lineRule="auto"/>
        <w:ind w:firstLineChars="300" w:firstLine="720"/>
        <w:textAlignment w:val="baseline"/>
        <w:rPr>
          <w:rFonts w:ascii="Times New Roman" w:eastAsiaTheme="majorEastAsia" w:hAnsi="Times New Roman" w:cs="Times New Roman"/>
          <w:sz w:val="24"/>
          <w:szCs w:val="24"/>
        </w:rPr>
      </w:pPr>
      <m:oMath>
        <m:sSub>
          <m:sSubPr>
            <m:ctrlPr>
              <w:rPr>
                <w:rFonts w:ascii="Cambria Math" w:eastAsiaTheme="majorEastAsia" w:hAnsi="Cambria Math" w:cs="Times New Roman"/>
                <w:i/>
                <w:sz w:val="24"/>
                <w:szCs w:val="24"/>
              </w:rPr>
            </m:ctrlPr>
          </m:sSubPr>
          <m:e>
            <m:r>
              <w:rPr>
                <w:rFonts w:ascii="Cambria Math" w:eastAsiaTheme="majorEastAsia" w:hAnsi="Cambria Math" w:cs="MS Gothic"/>
                <w:sz w:val="24"/>
                <w:szCs w:val="24"/>
              </w:rPr>
              <m:t>h</m:t>
            </m:r>
          </m:e>
          <m:sub>
            <m:r>
              <w:rPr>
                <w:rFonts w:ascii="Cambria Math" w:eastAsiaTheme="majorEastAsia" w:hAnsi="Cambria Math" w:cs="Times New Roman"/>
                <w:sz w:val="24"/>
                <w:szCs w:val="24"/>
              </w:rPr>
              <m:t>t0</m:t>
            </m:r>
          </m:sub>
        </m:sSub>
      </m:oMath>
      <w:r w:rsidR="00B7149F" w:rsidRPr="00B7149F">
        <w:rPr>
          <w:rFonts w:ascii="Times New Roman" w:eastAsiaTheme="majorEastAsia" w:hAnsi="Times New Roman" w:cs="Times New Roman"/>
          <w:sz w:val="24"/>
          <w:szCs w:val="24"/>
        </w:rPr>
        <w:t>——</w:t>
      </w:r>
      <w:r w:rsidR="00B7149F" w:rsidRPr="00B7149F">
        <w:rPr>
          <w:rFonts w:ascii="Times New Roman" w:eastAsiaTheme="majorEastAsia" w:hAnsi="Times New Roman" w:cs="Times New Roman" w:hint="eastAsia"/>
          <w:sz w:val="24"/>
          <w:szCs w:val="24"/>
        </w:rPr>
        <w:t>钢筋桁架上、下弦钢筋中心线的距离</w:t>
      </w:r>
      <w:r w:rsidR="00B7149F" w:rsidRPr="00B7149F">
        <w:rPr>
          <w:rFonts w:ascii="Times New Roman" w:eastAsiaTheme="majorEastAsia" w:hAnsi="Times New Roman" w:cs="Times New Roman"/>
          <w:sz w:val="24"/>
          <w:szCs w:val="24"/>
        </w:rPr>
        <w:t>；</w:t>
      </w:r>
    </w:p>
    <w:p w:rsidR="00B7149F" w:rsidRPr="00B7149F" w:rsidRDefault="001B2C85" w:rsidP="00B7149F">
      <w:pPr>
        <w:spacing w:line="360" w:lineRule="auto"/>
        <w:ind w:firstLineChars="300" w:firstLine="720"/>
        <w:textAlignment w:val="baseline"/>
        <w:rPr>
          <w:rFonts w:ascii="Times New Roman" w:eastAsiaTheme="majorEastAsia"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1G</m:t>
            </m:r>
            <m:r>
              <w:rPr>
                <w:rFonts w:ascii="Cambria Math" w:hAnsi="Cambria Math" w:cs="Times New Roman" w:hint="eastAsia"/>
                <w:sz w:val="24"/>
                <w:szCs w:val="24"/>
              </w:rPr>
              <m:t>k</m:t>
            </m:r>
          </m:sub>
        </m:sSub>
      </m:oMath>
      <w:r w:rsidR="00B7149F" w:rsidRPr="00B7149F">
        <w:rPr>
          <w:rFonts w:ascii="Times New Roman" w:eastAsiaTheme="majorEastAsia" w:hAnsi="Times New Roman" w:cs="Times New Roman"/>
          <w:sz w:val="24"/>
          <w:szCs w:val="24"/>
        </w:rPr>
        <w:t>——</w:t>
      </w:r>
      <w:r w:rsidR="00B7149F" w:rsidRPr="00B7149F">
        <w:rPr>
          <w:rFonts w:ascii="Times New Roman" w:eastAsiaTheme="majorEastAsia" w:hAnsi="Times New Roman" w:cs="Times New Roman" w:hint="eastAsia"/>
          <w:sz w:val="24"/>
          <w:szCs w:val="24"/>
        </w:rPr>
        <w:t>施工阶段按永久荷载标准</w:t>
      </w:r>
      <w:proofErr w:type="gramStart"/>
      <w:r w:rsidR="00B7149F" w:rsidRPr="00B7149F">
        <w:rPr>
          <w:rFonts w:ascii="Times New Roman" w:eastAsiaTheme="majorEastAsia" w:hAnsi="Times New Roman" w:cs="Times New Roman" w:hint="eastAsia"/>
          <w:sz w:val="24"/>
          <w:szCs w:val="24"/>
        </w:rPr>
        <w:t>值作用</w:t>
      </w:r>
      <w:proofErr w:type="gramEnd"/>
      <w:r w:rsidR="00B7149F" w:rsidRPr="00B7149F">
        <w:rPr>
          <w:rFonts w:ascii="Times New Roman" w:eastAsiaTheme="majorEastAsia" w:hAnsi="Times New Roman" w:cs="Times New Roman" w:hint="eastAsia"/>
          <w:sz w:val="24"/>
          <w:szCs w:val="24"/>
        </w:rPr>
        <w:t>下的计算截面弯矩</w:t>
      </w:r>
      <w:r w:rsidR="00B7149F" w:rsidRPr="00B7149F">
        <w:rPr>
          <w:rFonts w:ascii="Times New Roman" w:eastAsiaTheme="majorEastAsia" w:hAnsi="Times New Roman" w:cs="Times New Roman"/>
          <w:sz w:val="24"/>
          <w:szCs w:val="24"/>
        </w:rPr>
        <w:t>；</w:t>
      </w:r>
    </w:p>
    <w:p w:rsidR="00B7149F" w:rsidRPr="00B7149F" w:rsidRDefault="001B2C85" w:rsidP="00B7149F">
      <w:pPr>
        <w:spacing w:line="360" w:lineRule="auto"/>
        <w:ind w:firstLineChars="300" w:firstLine="720"/>
        <w:textAlignment w:val="baseline"/>
        <w:rPr>
          <w:rFonts w:ascii="Times New Roman" w:eastAsiaTheme="majorEastAsia"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2</m:t>
            </m:r>
            <m:r>
              <w:rPr>
                <w:rFonts w:ascii="Cambria Math" w:hAnsi="Cambria Math" w:cs="Times New Roman" w:hint="eastAsia"/>
                <w:sz w:val="24"/>
                <w:szCs w:val="24"/>
              </w:rPr>
              <m:t>k</m:t>
            </m:r>
          </m:sub>
        </m:sSub>
      </m:oMath>
      <w:r w:rsidR="00B7149F" w:rsidRPr="00B7149F">
        <w:rPr>
          <w:rFonts w:ascii="Times New Roman" w:eastAsiaTheme="majorEastAsia" w:hAnsi="Times New Roman" w:cs="Times New Roman"/>
          <w:sz w:val="24"/>
          <w:szCs w:val="24"/>
        </w:rPr>
        <w:t>——</w:t>
      </w:r>
      <w:r w:rsidR="00B7149F" w:rsidRPr="00B7149F">
        <w:rPr>
          <w:rFonts w:ascii="Times New Roman" w:eastAsiaTheme="majorEastAsia" w:hAnsi="Times New Roman" w:cs="Times New Roman" w:hint="eastAsia"/>
          <w:sz w:val="24"/>
          <w:szCs w:val="24"/>
        </w:rPr>
        <w:t>使用</w:t>
      </w:r>
      <w:proofErr w:type="gramStart"/>
      <w:r w:rsidR="00B7149F" w:rsidRPr="00B7149F">
        <w:rPr>
          <w:rFonts w:ascii="Times New Roman" w:eastAsiaTheme="majorEastAsia" w:hAnsi="Times New Roman" w:cs="Times New Roman" w:hint="eastAsia"/>
          <w:sz w:val="24"/>
          <w:szCs w:val="24"/>
        </w:rPr>
        <w:t>阶段除钢格栅</w:t>
      </w:r>
      <w:proofErr w:type="gramEnd"/>
      <w:r w:rsidR="00B7149F" w:rsidRPr="00B7149F">
        <w:rPr>
          <w:rFonts w:ascii="Times New Roman" w:eastAsiaTheme="majorEastAsia" w:hAnsi="Times New Roman" w:cs="Times New Roman" w:hint="eastAsia"/>
          <w:sz w:val="24"/>
          <w:szCs w:val="24"/>
        </w:rPr>
        <w:t>轻质底板及钢筋、混凝土自重外的荷载标准组合作用下的计算截面弯矩</w:t>
      </w:r>
      <w:r w:rsidR="00B7149F" w:rsidRPr="00B7149F">
        <w:rPr>
          <w:rFonts w:ascii="Times New Roman" w:eastAsiaTheme="majorEastAsia" w:hAnsi="Times New Roman" w:cs="Times New Roman"/>
          <w:sz w:val="24"/>
          <w:szCs w:val="24"/>
        </w:rPr>
        <w:t>；</w:t>
      </w:r>
    </w:p>
    <w:p w:rsidR="00B7149F" w:rsidRPr="00B7149F" w:rsidRDefault="001B2C85" w:rsidP="00B7149F">
      <w:pPr>
        <w:spacing w:line="360" w:lineRule="auto"/>
        <w:ind w:firstLineChars="300" w:firstLine="720"/>
        <w:textAlignment w:val="baseline"/>
        <w:rPr>
          <w:rFonts w:ascii="Times New Roman" w:eastAsiaTheme="majorEastAsia"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σ</m:t>
            </m:r>
          </m:e>
          <m:sub>
            <m:r>
              <w:rPr>
                <w:rFonts w:ascii="Cambria Math" w:hAnsi="Cambria Math" w:cs="Times New Roman"/>
                <w:sz w:val="24"/>
                <w:szCs w:val="24"/>
              </w:rPr>
              <m:t>s1</m:t>
            </m:r>
            <m:r>
              <w:rPr>
                <w:rFonts w:ascii="Cambria Math" w:hAnsi="Cambria Math" w:cs="Times New Roman" w:hint="eastAsia"/>
                <w:sz w:val="24"/>
                <w:szCs w:val="24"/>
              </w:rPr>
              <m:t>k</m:t>
            </m:r>
          </m:sub>
        </m:sSub>
      </m:oMath>
      <w:r w:rsidR="00B7149F" w:rsidRPr="00B7149F">
        <w:rPr>
          <w:rFonts w:ascii="Times New Roman" w:eastAsiaTheme="majorEastAsia" w:hAnsi="Times New Roman" w:cs="Times New Roman"/>
          <w:sz w:val="24"/>
          <w:szCs w:val="24"/>
        </w:rPr>
        <w:t>——</w:t>
      </w:r>
      <w:r w:rsidR="00B7149F" w:rsidRPr="00B7149F">
        <w:rPr>
          <w:rFonts w:ascii="Times New Roman" w:eastAsiaTheme="majorEastAsia" w:hAnsi="Times New Roman" w:cs="Times New Roman" w:hint="eastAsia"/>
          <w:sz w:val="24"/>
          <w:szCs w:val="24"/>
        </w:rPr>
        <w:t>施工阶段按永久荷载标准组合作用</w:t>
      </w:r>
      <w:proofErr w:type="gramStart"/>
      <w:r w:rsidR="00B7149F" w:rsidRPr="00B7149F">
        <w:rPr>
          <w:rFonts w:ascii="Times New Roman" w:eastAsiaTheme="majorEastAsia" w:hAnsi="Times New Roman" w:cs="Times New Roman" w:hint="eastAsia"/>
          <w:sz w:val="24"/>
          <w:szCs w:val="24"/>
        </w:rPr>
        <w:t>下计算</w:t>
      </w:r>
      <w:proofErr w:type="gramEnd"/>
      <w:r w:rsidR="00B7149F" w:rsidRPr="00B7149F">
        <w:rPr>
          <w:rFonts w:ascii="Times New Roman" w:eastAsiaTheme="majorEastAsia" w:hAnsi="Times New Roman" w:cs="Times New Roman" w:hint="eastAsia"/>
          <w:sz w:val="24"/>
          <w:szCs w:val="24"/>
        </w:rPr>
        <w:t>的钢筋桁架弦杆钢筋的应力</w:t>
      </w:r>
      <w:r w:rsidR="00B7149F" w:rsidRPr="00B7149F">
        <w:rPr>
          <w:rFonts w:ascii="Times New Roman" w:eastAsiaTheme="majorEastAsia" w:hAnsi="Times New Roman" w:cs="Times New Roman"/>
          <w:sz w:val="24"/>
          <w:szCs w:val="24"/>
        </w:rPr>
        <w:t>；</w:t>
      </w:r>
    </w:p>
    <w:p w:rsidR="00B7149F" w:rsidRPr="00B7149F" w:rsidRDefault="001B2C85" w:rsidP="00B7149F">
      <w:pPr>
        <w:spacing w:line="360" w:lineRule="auto"/>
        <w:ind w:firstLineChars="300" w:firstLine="720"/>
        <w:textAlignment w:val="baseline"/>
        <w:rPr>
          <w:rFonts w:ascii="Times New Roman" w:eastAsiaTheme="majorEastAsia"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σ</m:t>
            </m:r>
          </m:e>
          <m:sub>
            <m:r>
              <w:rPr>
                <w:rFonts w:ascii="Cambria Math" w:hAnsi="Cambria Math" w:cs="Times New Roman"/>
                <w:sz w:val="24"/>
                <w:szCs w:val="24"/>
              </w:rPr>
              <m:t>s2</m:t>
            </m:r>
            <m:r>
              <w:rPr>
                <w:rFonts w:ascii="Cambria Math" w:hAnsi="Cambria Math" w:cs="Times New Roman" w:hint="eastAsia"/>
                <w:sz w:val="24"/>
                <w:szCs w:val="24"/>
              </w:rPr>
              <m:t>k</m:t>
            </m:r>
          </m:sub>
        </m:sSub>
      </m:oMath>
      <w:r w:rsidR="00B7149F" w:rsidRPr="00B7149F">
        <w:rPr>
          <w:rFonts w:ascii="Times New Roman" w:eastAsiaTheme="majorEastAsia" w:hAnsi="Times New Roman" w:cs="Times New Roman"/>
          <w:sz w:val="24"/>
          <w:szCs w:val="24"/>
        </w:rPr>
        <w:t>——</w:t>
      </w:r>
      <w:r w:rsidR="00B7149F" w:rsidRPr="00B7149F">
        <w:rPr>
          <w:rFonts w:ascii="Times New Roman" w:eastAsiaTheme="majorEastAsia" w:hAnsi="Times New Roman" w:cs="Times New Roman" w:hint="eastAsia"/>
          <w:sz w:val="24"/>
          <w:szCs w:val="24"/>
        </w:rPr>
        <w:t>使用阶段在弯矩</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2</m:t>
            </m:r>
            <m:r>
              <w:rPr>
                <w:rFonts w:ascii="Cambria Math" w:hAnsi="Cambria Math" w:cs="Times New Roman" w:hint="eastAsia"/>
                <w:sz w:val="24"/>
                <w:szCs w:val="24"/>
              </w:rPr>
              <m:t>k</m:t>
            </m:r>
          </m:sub>
        </m:sSub>
      </m:oMath>
      <w:r w:rsidR="00B7149F" w:rsidRPr="00B7149F">
        <w:rPr>
          <w:rFonts w:ascii="Times New Roman" w:eastAsiaTheme="majorEastAsia" w:hAnsi="Times New Roman" w:cs="Times New Roman" w:hint="eastAsia"/>
          <w:sz w:val="24"/>
          <w:szCs w:val="24"/>
        </w:rPr>
        <w:t>作用下的钢筋桁架弦杆钢筋的应力</w:t>
      </w:r>
      <w:r w:rsidR="00B7149F" w:rsidRPr="00B7149F">
        <w:rPr>
          <w:rFonts w:ascii="Times New Roman" w:eastAsiaTheme="majorEastAsia" w:hAnsi="Times New Roman" w:cs="Times New Roman"/>
          <w:sz w:val="24"/>
          <w:szCs w:val="24"/>
        </w:rPr>
        <w:t>；</w:t>
      </w:r>
    </w:p>
    <w:p w:rsidR="00B7149F" w:rsidRPr="00B7149F" w:rsidRDefault="001B2C85" w:rsidP="00B7149F">
      <w:pPr>
        <w:spacing w:line="360" w:lineRule="auto"/>
        <w:ind w:firstLineChars="300" w:firstLine="720"/>
        <w:textAlignment w:val="baseline"/>
        <w:rPr>
          <w:rFonts w:ascii="Times New Roman" w:eastAsiaTheme="majorEastAsia"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σ</m:t>
            </m:r>
          </m:e>
          <m:sub>
            <m:r>
              <w:rPr>
                <w:rFonts w:ascii="Cambria Math" w:hAnsi="Cambria Math" w:cs="Times New Roman"/>
                <w:sz w:val="24"/>
                <w:szCs w:val="24"/>
              </w:rPr>
              <m:t>s</m:t>
            </m:r>
            <m:r>
              <w:rPr>
                <w:rFonts w:ascii="Cambria Math" w:hAnsi="Cambria Math" w:cs="Times New Roman" w:hint="eastAsia"/>
                <w:sz w:val="24"/>
                <w:szCs w:val="24"/>
              </w:rPr>
              <m:t>k</m:t>
            </m:r>
          </m:sub>
        </m:sSub>
      </m:oMath>
      <w:r w:rsidR="00B7149F" w:rsidRPr="00B7149F">
        <w:rPr>
          <w:rFonts w:ascii="Times New Roman" w:eastAsiaTheme="majorEastAsia" w:hAnsi="Times New Roman" w:cs="Times New Roman"/>
          <w:sz w:val="24"/>
          <w:szCs w:val="24"/>
        </w:rPr>
        <w:t>——</w:t>
      </w:r>
      <w:r w:rsidR="00B7149F" w:rsidRPr="00B7149F">
        <w:rPr>
          <w:rFonts w:ascii="Times New Roman" w:eastAsiaTheme="majorEastAsia" w:hAnsi="Times New Roman" w:cs="Times New Roman" w:hint="eastAsia"/>
          <w:sz w:val="24"/>
          <w:szCs w:val="24"/>
        </w:rPr>
        <w:t>按荷载标准组合计算的钢筋桁架弦杆的应力</w:t>
      </w:r>
      <w:r w:rsidR="00B7149F" w:rsidRPr="00B7149F">
        <w:rPr>
          <w:rFonts w:ascii="Times New Roman" w:eastAsiaTheme="majorEastAsia" w:hAnsi="Times New Roman" w:cs="Times New Roman"/>
          <w:sz w:val="24"/>
          <w:szCs w:val="24"/>
        </w:rPr>
        <w:t>；</w:t>
      </w:r>
    </w:p>
    <w:p w:rsidR="00B7149F" w:rsidRPr="00B7149F" w:rsidRDefault="00B7149F" w:rsidP="00B7149F">
      <w:pPr>
        <w:spacing w:line="360" w:lineRule="auto"/>
        <w:ind w:right="720"/>
        <w:textAlignment w:val="baseline"/>
        <w:rPr>
          <w:rFonts w:ascii="Times New Roman" w:hAnsi="Times New Roman" w:cs="Times New Roman"/>
          <w:sz w:val="24"/>
          <w:szCs w:val="24"/>
        </w:rPr>
      </w:pPr>
      <w:r w:rsidRPr="00B7149F">
        <w:rPr>
          <w:rFonts w:ascii="Times New Roman" w:eastAsiaTheme="majorEastAsia" w:hAnsi="Times New Roman" w:cs="Times New Roman"/>
          <w:b/>
          <w:sz w:val="24"/>
          <w:szCs w:val="24"/>
        </w:rPr>
        <w:t>5.2.12</w:t>
      </w:r>
      <w:r w:rsidRPr="00B7149F">
        <w:rPr>
          <w:rFonts w:ascii="Times New Roman" w:eastAsiaTheme="majorEastAsia" w:hAnsi="Times New Roman" w:cs="Times New Roman"/>
          <w:sz w:val="24"/>
          <w:szCs w:val="24"/>
        </w:rPr>
        <w:t xml:space="preserve">  </w:t>
      </w:r>
      <w:r w:rsidRPr="00B7149F">
        <w:rPr>
          <w:rFonts w:ascii="Times New Roman" w:hAnsi="Times New Roman" w:cs="Times New Roman"/>
          <w:sz w:val="24"/>
          <w:szCs w:val="24"/>
        </w:rPr>
        <w:t>钢格栅轻质</w:t>
      </w:r>
      <w:r w:rsidRPr="00B7149F">
        <w:rPr>
          <w:rFonts w:ascii="Times New Roman" w:hAnsi="Times New Roman" w:cs="Times New Roman" w:hint="eastAsia"/>
          <w:sz w:val="24"/>
          <w:szCs w:val="24"/>
        </w:rPr>
        <w:t>底板</w:t>
      </w:r>
      <w:r w:rsidRPr="00B7149F">
        <w:rPr>
          <w:rFonts w:ascii="Times New Roman" w:hAnsi="Times New Roman" w:cs="Times New Roman"/>
          <w:sz w:val="24"/>
          <w:szCs w:val="24"/>
        </w:rPr>
        <w:t>叠合板</w:t>
      </w:r>
      <w:r w:rsidRPr="00B7149F">
        <w:rPr>
          <w:rFonts w:ascii="Times New Roman" w:hAnsi="Times New Roman" w:cs="Times New Roman" w:hint="eastAsia"/>
          <w:sz w:val="24"/>
          <w:szCs w:val="24"/>
        </w:rPr>
        <w:t>的挠度按以下两部分计算：一为施工阶段按永久荷载标准值计算的轻质底板挠度，二为使用阶段按除自重外的其他永久荷载与可变荷载的准永久组合，并考虑荷载长期作用影响计算的叠合板挠度，二者之和不应大于现行国家标准《混凝土结构设计规范》</w:t>
      </w:r>
      <w:r w:rsidRPr="00B7149F">
        <w:rPr>
          <w:rFonts w:ascii="Times New Roman" w:hAnsi="Times New Roman" w:cs="Times New Roman" w:hint="eastAsia"/>
          <w:sz w:val="24"/>
          <w:szCs w:val="24"/>
        </w:rPr>
        <w:t>G</w:t>
      </w:r>
      <w:r w:rsidRPr="00B7149F">
        <w:rPr>
          <w:rFonts w:ascii="Times New Roman" w:hAnsi="Times New Roman" w:cs="Times New Roman"/>
          <w:sz w:val="24"/>
          <w:szCs w:val="24"/>
        </w:rPr>
        <w:t>B 50010</w:t>
      </w:r>
      <w:r w:rsidRPr="00B7149F">
        <w:rPr>
          <w:rFonts w:ascii="Times New Roman" w:hAnsi="Times New Roman" w:cs="Times New Roman" w:hint="eastAsia"/>
          <w:sz w:val="24"/>
          <w:szCs w:val="24"/>
        </w:rPr>
        <w:t>规定的挠度限值。</w:t>
      </w:r>
    </w:p>
    <w:p w:rsidR="00B7149F" w:rsidRPr="009C1C64" w:rsidRDefault="009C1C64" w:rsidP="00B7149F">
      <w:pPr>
        <w:spacing w:line="360" w:lineRule="auto"/>
        <w:rPr>
          <w:rFonts w:ascii="Times New Roman" w:hAnsi="Times New Roman" w:cs="Times New Roman"/>
          <w:color w:val="00B050"/>
          <w:sz w:val="24"/>
          <w:szCs w:val="24"/>
        </w:rPr>
      </w:pPr>
      <w:r>
        <w:rPr>
          <w:rFonts w:ascii="Times New Roman" w:hAnsi="Times New Roman" w:cs="Times New Roman" w:hint="eastAsia"/>
          <w:color w:val="00B050"/>
          <w:sz w:val="24"/>
          <w:szCs w:val="24"/>
        </w:rPr>
        <w:t>【条文说明】</w:t>
      </w:r>
      <w:r w:rsidR="00B7149F" w:rsidRPr="009C1C64">
        <w:rPr>
          <w:rFonts w:ascii="Times New Roman" w:hAnsi="Times New Roman" w:cs="Times New Roman" w:hint="eastAsia"/>
          <w:color w:val="00B050"/>
          <w:sz w:val="24"/>
          <w:szCs w:val="24"/>
        </w:rPr>
        <w:t>施工阶段轻质底板的挠度可按钢筋桁架（钢格栅）计算，使用阶段叠合板的挠度可按《混凝土结构设计规范》</w:t>
      </w:r>
      <w:r w:rsidR="00B7149F" w:rsidRPr="009C1C64">
        <w:rPr>
          <w:rFonts w:ascii="Times New Roman" w:hAnsi="Times New Roman" w:cs="Times New Roman" w:hint="eastAsia"/>
          <w:color w:val="00B050"/>
          <w:sz w:val="24"/>
          <w:szCs w:val="24"/>
        </w:rPr>
        <w:t>G</w:t>
      </w:r>
      <w:r w:rsidR="00B7149F" w:rsidRPr="009C1C64">
        <w:rPr>
          <w:rFonts w:ascii="Times New Roman" w:hAnsi="Times New Roman" w:cs="Times New Roman"/>
          <w:color w:val="00B050"/>
          <w:sz w:val="24"/>
          <w:szCs w:val="24"/>
        </w:rPr>
        <w:t>B50010-2010</w:t>
      </w:r>
      <w:r w:rsidR="00B7149F" w:rsidRPr="009C1C64">
        <w:rPr>
          <w:rFonts w:ascii="Times New Roman" w:hAnsi="Times New Roman" w:cs="Times New Roman" w:hint="eastAsia"/>
          <w:color w:val="00B050"/>
          <w:sz w:val="24"/>
          <w:szCs w:val="24"/>
        </w:rPr>
        <w:t>第</w:t>
      </w:r>
      <w:r w:rsidR="00B7149F" w:rsidRPr="009C1C64">
        <w:rPr>
          <w:rFonts w:ascii="Times New Roman" w:hAnsi="Times New Roman" w:cs="Times New Roman" w:hint="eastAsia"/>
          <w:color w:val="00B050"/>
          <w:sz w:val="24"/>
          <w:szCs w:val="24"/>
        </w:rPr>
        <w:t>7</w:t>
      </w:r>
      <w:r w:rsidR="00B7149F" w:rsidRPr="009C1C64">
        <w:rPr>
          <w:rFonts w:ascii="Times New Roman" w:hAnsi="Times New Roman" w:cs="Times New Roman"/>
          <w:color w:val="00B050"/>
          <w:sz w:val="24"/>
          <w:szCs w:val="24"/>
        </w:rPr>
        <w:t>..2</w:t>
      </w:r>
      <w:r w:rsidR="00B7149F" w:rsidRPr="009C1C64">
        <w:rPr>
          <w:rFonts w:ascii="Times New Roman" w:hAnsi="Times New Roman" w:cs="Times New Roman" w:hint="eastAsia"/>
          <w:color w:val="00B050"/>
          <w:sz w:val="24"/>
          <w:szCs w:val="24"/>
        </w:rPr>
        <w:t>节有关规定计算。</w:t>
      </w:r>
    </w:p>
    <w:p w:rsidR="004A45D6" w:rsidRDefault="00B7149F">
      <w:pPr>
        <w:spacing w:line="360" w:lineRule="auto"/>
        <w:ind w:right="720"/>
        <w:textAlignment w:val="baseline"/>
        <w:rPr>
          <w:rFonts w:ascii="Times New Roman" w:hAnsi="Times New Roman" w:cs="Times New Roman"/>
          <w:sz w:val="24"/>
          <w:szCs w:val="24"/>
        </w:rPr>
      </w:pPr>
      <w:r w:rsidRPr="00B7149F">
        <w:rPr>
          <w:rFonts w:ascii="Times New Roman" w:eastAsiaTheme="majorEastAsia" w:hAnsi="Times New Roman" w:cs="Times New Roman"/>
          <w:b/>
          <w:sz w:val="24"/>
          <w:szCs w:val="24"/>
        </w:rPr>
        <w:t>5.2.13</w:t>
      </w:r>
      <w:r w:rsidRPr="00B7149F">
        <w:rPr>
          <w:rFonts w:ascii="Times New Roman" w:eastAsiaTheme="majorEastAsia" w:hAnsi="Times New Roman" w:cs="Times New Roman"/>
          <w:sz w:val="24"/>
          <w:szCs w:val="24"/>
        </w:rPr>
        <w:t xml:space="preserve">  </w:t>
      </w:r>
      <w:r w:rsidRPr="00B7149F">
        <w:rPr>
          <w:rFonts w:ascii="Times New Roman" w:eastAsiaTheme="majorEastAsia" w:hAnsi="Times New Roman" w:cs="Times New Roman"/>
          <w:sz w:val="24"/>
          <w:szCs w:val="24"/>
        </w:rPr>
        <w:t>钢格栅轻质底板叠合板</w:t>
      </w:r>
      <w:r w:rsidRPr="00B7149F">
        <w:rPr>
          <w:rFonts w:ascii="Times New Roman" w:eastAsiaTheme="majorEastAsia" w:hAnsi="Times New Roman" w:cs="Times New Roman" w:hint="eastAsia"/>
          <w:sz w:val="24"/>
          <w:szCs w:val="24"/>
        </w:rPr>
        <w:t>应验算裂缝宽度，按荷载准永久组合或标准组合并考虑长期作用影响所计算的最大裂缝宽度不应超过本规范第</w:t>
      </w:r>
      <w:r w:rsidRPr="00B7149F">
        <w:rPr>
          <w:rFonts w:ascii="Times New Roman" w:eastAsiaTheme="majorEastAsia" w:hAnsi="Times New Roman" w:cs="Times New Roman" w:hint="eastAsia"/>
          <w:sz w:val="24"/>
          <w:szCs w:val="24"/>
        </w:rPr>
        <w:t>3</w:t>
      </w:r>
      <w:r w:rsidRPr="00B7149F">
        <w:rPr>
          <w:rFonts w:ascii="Times New Roman" w:eastAsiaTheme="majorEastAsia" w:hAnsi="Times New Roman" w:cs="Times New Roman"/>
          <w:sz w:val="24"/>
          <w:szCs w:val="24"/>
        </w:rPr>
        <w:t>.0.4</w:t>
      </w:r>
      <w:r w:rsidRPr="00B7149F">
        <w:rPr>
          <w:rFonts w:ascii="Times New Roman" w:eastAsiaTheme="majorEastAsia" w:hAnsi="Times New Roman" w:cs="Times New Roman" w:hint="eastAsia"/>
          <w:sz w:val="24"/>
          <w:szCs w:val="24"/>
        </w:rPr>
        <w:t>条规定的最大裂缝宽度限值。使用阶段，</w:t>
      </w:r>
      <w:r w:rsidRPr="00B7149F">
        <w:rPr>
          <w:rFonts w:ascii="Times New Roman" w:eastAsiaTheme="majorEastAsia" w:hAnsi="Times New Roman" w:cs="Times New Roman"/>
          <w:sz w:val="24"/>
          <w:szCs w:val="24"/>
        </w:rPr>
        <w:t>钢格栅轻质底板叠合板</w:t>
      </w:r>
      <w:r w:rsidRPr="00B7149F">
        <w:rPr>
          <w:rFonts w:ascii="Times New Roman" w:eastAsiaTheme="majorEastAsia" w:hAnsi="Times New Roman" w:cs="Times New Roman" w:hint="eastAsia"/>
          <w:sz w:val="24"/>
          <w:szCs w:val="24"/>
        </w:rPr>
        <w:t>可按普通现浇</w:t>
      </w:r>
      <w:proofErr w:type="gramStart"/>
      <w:r w:rsidRPr="00B7149F">
        <w:rPr>
          <w:rFonts w:ascii="Times New Roman" w:eastAsiaTheme="majorEastAsia" w:hAnsi="Times New Roman" w:cs="Times New Roman" w:hint="eastAsia"/>
          <w:sz w:val="24"/>
          <w:szCs w:val="24"/>
        </w:rPr>
        <w:t>混凝土受弯构件</w:t>
      </w:r>
      <w:proofErr w:type="gramEnd"/>
      <w:r w:rsidRPr="00B7149F">
        <w:rPr>
          <w:rFonts w:ascii="Times New Roman" w:eastAsiaTheme="majorEastAsia" w:hAnsi="Times New Roman" w:cs="Times New Roman" w:hint="eastAsia"/>
          <w:sz w:val="24"/>
          <w:szCs w:val="24"/>
        </w:rPr>
        <w:t>按荷载准永久组合并考虑长期作用影响的最大裂缝宽度计算公式计算。无支撑时，计算最大裂缝宽度时钢筋应力可仅考虑使用阶段除轻质底板及钢筋、混凝土自重外的荷载准永久组合</w:t>
      </w:r>
      <w:r w:rsidRPr="00B7149F">
        <w:rPr>
          <w:rFonts w:ascii="Times New Roman" w:eastAsiaTheme="majorEastAsia" w:hAnsi="Times New Roman" w:cs="Times New Roman" w:hint="eastAsia"/>
          <w:sz w:val="24"/>
          <w:szCs w:val="24"/>
        </w:rPr>
        <w:lastRenderedPageBreak/>
        <w:t>作用下的结果。</w:t>
      </w:r>
      <w:r w:rsidR="006A715A">
        <w:rPr>
          <w:rFonts w:ascii="Times New Roman" w:hAnsi="Times New Roman" w:cs="Times New Roman"/>
          <w:sz w:val="24"/>
          <w:szCs w:val="24"/>
        </w:rPr>
        <w:br w:type="page"/>
      </w:r>
    </w:p>
    <w:p w:rsidR="00B7149F" w:rsidRDefault="00B7149F" w:rsidP="00B7149F">
      <w:pPr>
        <w:spacing w:beforeLines="100" w:before="312" w:afterLines="100" w:after="312" w:line="360" w:lineRule="auto"/>
        <w:jc w:val="center"/>
        <w:textAlignment w:val="baseline"/>
        <w:outlineLvl w:val="0"/>
        <w:rPr>
          <w:rFonts w:ascii="Times New Roman" w:eastAsiaTheme="majorEastAsia" w:hAnsi="Times New Roman" w:cs="Times New Roman"/>
          <w:b/>
          <w:bCs/>
          <w:sz w:val="28"/>
          <w:szCs w:val="28"/>
        </w:rPr>
      </w:pPr>
      <w:bookmarkStart w:id="37" w:name="_Toc160197294"/>
      <w:bookmarkStart w:id="38" w:name="_Toc160197363"/>
      <w:r>
        <w:rPr>
          <w:rFonts w:ascii="Times New Roman" w:eastAsiaTheme="majorEastAsia" w:hAnsi="Times New Roman" w:cs="Times New Roman" w:hint="eastAsia"/>
          <w:b/>
          <w:bCs/>
          <w:sz w:val="28"/>
          <w:szCs w:val="28"/>
        </w:rPr>
        <w:lastRenderedPageBreak/>
        <w:t xml:space="preserve">6 </w:t>
      </w:r>
      <w:r>
        <w:rPr>
          <w:rFonts w:ascii="Times New Roman" w:eastAsiaTheme="majorEastAsia" w:hAnsi="Times New Roman" w:cs="Times New Roman" w:hint="eastAsia"/>
          <w:b/>
          <w:bCs/>
          <w:sz w:val="28"/>
          <w:szCs w:val="28"/>
        </w:rPr>
        <w:t>设计构造</w:t>
      </w:r>
      <w:bookmarkEnd w:id="37"/>
      <w:bookmarkEnd w:id="38"/>
    </w:p>
    <w:p w:rsidR="00B7149F" w:rsidRDefault="00B7149F" w:rsidP="00B7149F">
      <w:pPr>
        <w:keepNext/>
        <w:keepLines/>
        <w:spacing w:beforeLines="100" w:before="312" w:afterLines="100" w:after="312" w:line="360" w:lineRule="auto"/>
        <w:jc w:val="center"/>
        <w:outlineLvl w:val="1"/>
        <w:rPr>
          <w:rFonts w:ascii="Times New Roman" w:eastAsiaTheme="majorEastAsia" w:hAnsi="Times New Roman" w:cs="Times New Roman"/>
          <w:b/>
          <w:bCs/>
          <w:sz w:val="24"/>
          <w:szCs w:val="24"/>
        </w:rPr>
      </w:pPr>
      <w:bookmarkStart w:id="39" w:name="_Toc160197295"/>
      <w:bookmarkStart w:id="40" w:name="_Toc160197364"/>
      <w:r>
        <w:rPr>
          <w:rFonts w:ascii="Times New Roman" w:eastAsiaTheme="majorEastAsia" w:hAnsi="Times New Roman" w:cs="Times New Roman" w:hint="eastAsia"/>
          <w:b/>
          <w:bCs/>
          <w:sz w:val="24"/>
          <w:szCs w:val="24"/>
        </w:rPr>
        <w:t xml:space="preserve">6.1  </w:t>
      </w:r>
      <w:r>
        <w:rPr>
          <w:rFonts w:ascii="Times New Roman" w:eastAsiaTheme="majorEastAsia" w:hAnsi="Times New Roman" w:cs="Times New Roman" w:hint="eastAsia"/>
          <w:b/>
          <w:bCs/>
          <w:sz w:val="24"/>
          <w:szCs w:val="24"/>
        </w:rPr>
        <w:t>一般规定</w:t>
      </w:r>
      <w:bookmarkEnd w:id="39"/>
      <w:bookmarkEnd w:id="40"/>
    </w:p>
    <w:p w:rsidR="00B7149F" w:rsidRDefault="00B7149F" w:rsidP="00B7149F">
      <w:pPr>
        <w:spacing w:line="360" w:lineRule="auto"/>
        <w:rPr>
          <w:rFonts w:ascii="Times New Roman" w:hAnsi="Times New Roman" w:cs="Times New Roman"/>
          <w:sz w:val="24"/>
          <w:szCs w:val="24"/>
        </w:rPr>
      </w:pPr>
      <w:r>
        <w:rPr>
          <w:rFonts w:ascii="Times New Roman" w:hAnsi="Times New Roman" w:cs="Times New Roman"/>
          <w:b/>
          <w:sz w:val="24"/>
          <w:szCs w:val="24"/>
        </w:rPr>
        <w:t>6.1.1</w:t>
      </w:r>
      <w:r>
        <w:rPr>
          <w:rFonts w:ascii="Times New Roman" w:hAnsi="Times New Roman" w:cs="Times New Roman" w:hint="eastAsia"/>
          <w:sz w:val="24"/>
          <w:szCs w:val="24"/>
        </w:rPr>
        <w:t>轻质底板的厚度不宜小于</w:t>
      </w:r>
      <w:r>
        <w:rPr>
          <w:rFonts w:ascii="Times New Roman" w:hAnsi="Times New Roman" w:cs="Times New Roman"/>
          <w:sz w:val="24"/>
          <w:szCs w:val="24"/>
        </w:rPr>
        <w:t>12mm</w:t>
      </w:r>
      <w:r>
        <w:rPr>
          <w:rFonts w:ascii="Times New Roman" w:hAnsi="Times New Roman" w:cs="Times New Roman" w:hint="eastAsia"/>
          <w:sz w:val="24"/>
          <w:szCs w:val="24"/>
        </w:rPr>
        <w:t>。轻质底板朝向后浇混凝土一侧的表面应采取拉毛处理。</w:t>
      </w:r>
    </w:p>
    <w:p w:rsidR="00B7149F" w:rsidRDefault="00B7149F" w:rsidP="00B7149F">
      <w:pPr>
        <w:spacing w:line="360" w:lineRule="auto"/>
        <w:rPr>
          <w:rFonts w:ascii="Times New Roman" w:hAnsi="Times New Roman" w:cs="Times New Roman"/>
          <w:sz w:val="24"/>
          <w:szCs w:val="24"/>
        </w:rPr>
      </w:pPr>
      <w:r>
        <w:rPr>
          <w:rFonts w:ascii="Times New Roman" w:hAnsi="Times New Roman" w:cs="Times New Roman"/>
          <w:b/>
          <w:sz w:val="24"/>
          <w:szCs w:val="24"/>
        </w:rPr>
        <w:t>6.1.2</w:t>
      </w:r>
      <w:r>
        <w:rPr>
          <w:rFonts w:ascii="Times New Roman" w:hAnsi="Times New Roman" w:cs="Times New Roman" w:hint="eastAsia"/>
          <w:sz w:val="24"/>
          <w:szCs w:val="24"/>
        </w:rPr>
        <w:t>钢格栅轻质底板叠合实心板后浇混凝土叠合层厚度不宜小于</w:t>
      </w:r>
      <w:r>
        <w:rPr>
          <w:rFonts w:ascii="Times New Roman" w:hAnsi="Times New Roman" w:cs="Times New Roman" w:hint="eastAsia"/>
          <w:sz w:val="24"/>
          <w:szCs w:val="24"/>
        </w:rPr>
        <w:t>100mm</w:t>
      </w:r>
      <w:r>
        <w:rPr>
          <w:rFonts w:ascii="Times New Roman" w:hAnsi="Times New Roman" w:cs="Times New Roman" w:hint="eastAsia"/>
          <w:sz w:val="24"/>
          <w:szCs w:val="24"/>
        </w:rPr>
        <w:t>且不应小于</w:t>
      </w:r>
      <w:r>
        <w:rPr>
          <w:rFonts w:ascii="Times New Roman" w:hAnsi="Times New Roman" w:cs="Times New Roman" w:hint="eastAsia"/>
          <w:sz w:val="24"/>
          <w:szCs w:val="24"/>
        </w:rPr>
        <w:t>80mm</w:t>
      </w:r>
      <w:r>
        <w:rPr>
          <w:rFonts w:ascii="Times New Roman" w:hAnsi="Times New Roman" w:cs="Times New Roman" w:hint="eastAsia"/>
          <w:sz w:val="24"/>
          <w:szCs w:val="24"/>
        </w:rPr>
        <w:t>。</w:t>
      </w:r>
      <w:r w:rsidRPr="00E22108">
        <w:rPr>
          <w:rFonts w:ascii="Times New Roman" w:hAnsi="Times New Roman" w:cs="Times New Roman" w:hint="eastAsia"/>
          <w:sz w:val="24"/>
          <w:szCs w:val="24"/>
        </w:rPr>
        <w:t>在结构转换层、平面凹凸不规则或楼板局部不连续等薄弱部位，以及作为</w:t>
      </w:r>
      <w:proofErr w:type="gramStart"/>
      <w:r w:rsidRPr="00E22108">
        <w:rPr>
          <w:rFonts w:ascii="Times New Roman" w:hAnsi="Times New Roman" w:cs="Times New Roman" w:hint="eastAsia"/>
          <w:sz w:val="24"/>
          <w:szCs w:val="24"/>
        </w:rPr>
        <w:t>上部结构嵌固部位</w:t>
      </w:r>
      <w:proofErr w:type="gramEnd"/>
      <w:r w:rsidRPr="00E22108">
        <w:rPr>
          <w:rFonts w:ascii="Times New Roman" w:hAnsi="Times New Roman" w:cs="Times New Roman" w:hint="eastAsia"/>
          <w:sz w:val="24"/>
          <w:szCs w:val="24"/>
        </w:rPr>
        <w:t>的地下室楼板采用</w:t>
      </w:r>
      <w:r>
        <w:rPr>
          <w:rFonts w:ascii="Times New Roman" w:hAnsi="Times New Roman" w:cs="Times New Roman" w:hint="eastAsia"/>
          <w:sz w:val="24"/>
          <w:szCs w:val="24"/>
        </w:rPr>
        <w:t>钢格栅轻质底板</w:t>
      </w:r>
      <w:r w:rsidRPr="00E22108">
        <w:rPr>
          <w:rFonts w:ascii="Times New Roman" w:hAnsi="Times New Roman" w:cs="Times New Roman" w:hint="eastAsia"/>
          <w:sz w:val="24"/>
          <w:szCs w:val="24"/>
        </w:rPr>
        <w:t>叠合板时，可适当增大后浇叠合层厚度并加强叠合板与支承结构的连接</w:t>
      </w:r>
      <w:r>
        <w:rPr>
          <w:rFonts w:ascii="Times New Roman" w:hAnsi="Times New Roman" w:cs="Times New Roman" w:hint="eastAsia"/>
          <w:sz w:val="24"/>
          <w:szCs w:val="24"/>
        </w:rPr>
        <w:t>。</w:t>
      </w:r>
    </w:p>
    <w:p w:rsidR="00B7149F" w:rsidRDefault="00B7149F" w:rsidP="00B7149F">
      <w:pPr>
        <w:spacing w:line="360" w:lineRule="auto"/>
        <w:rPr>
          <w:rFonts w:ascii="Times New Roman" w:hAnsi="Times New Roman" w:cs="Times New Roman"/>
          <w:sz w:val="24"/>
          <w:szCs w:val="24"/>
        </w:rPr>
      </w:pPr>
      <w:r>
        <w:rPr>
          <w:rFonts w:ascii="Times New Roman" w:hAnsi="Times New Roman" w:cs="Times New Roman" w:hint="eastAsia"/>
          <w:color w:val="00B050"/>
          <w:sz w:val="24"/>
          <w:szCs w:val="24"/>
        </w:rPr>
        <w:t>【条文说明】除特殊位置外，叠合板厚度大于</w:t>
      </w:r>
      <w:r>
        <w:rPr>
          <w:rFonts w:ascii="Times New Roman" w:hAnsi="Times New Roman" w:cs="Times New Roman" w:hint="eastAsia"/>
          <w:color w:val="00B050"/>
          <w:sz w:val="24"/>
          <w:szCs w:val="24"/>
        </w:rPr>
        <w:t>2</w:t>
      </w:r>
      <w:r>
        <w:rPr>
          <w:rFonts w:ascii="Times New Roman" w:hAnsi="Times New Roman" w:cs="Times New Roman"/>
          <w:color w:val="00B050"/>
          <w:sz w:val="24"/>
          <w:szCs w:val="24"/>
        </w:rPr>
        <w:t>50mm</w:t>
      </w:r>
      <w:r>
        <w:rPr>
          <w:rFonts w:ascii="Times New Roman" w:hAnsi="Times New Roman" w:cs="Times New Roman"/>
          <w:color w:val="00B050"/>
          <w:sz w:val="24"/>
          <w:szCs w:val="24"/>
        </w:rPr>
        <w:t>时宜采用空心叠合板</w:t>
      </w:r>
      <w:r w:rsidRPr="00E547E3">
        <w:rPr>
          <w:rFonts w:ascii="Times New Roman" w:hAnsi="Times New Roman" w:cs="Times New Roman" w:hint="eastAsia"/>
          <w:color w:val="00B050"/>
          <w:sz w:val="24"/>
          <w:szCs w:val="24"/>
        </w:rPr>
        <w:t>。</w:t>
      </w:r>
    </w:p>
    <w:p w:rsidR="00B7149F" w:rsidRDefault="00B7149F" w:rsidP="00B7149F">
      <w:pPr>
        <w:spacing w:line="360" w:lineRule="auto"/>
        <w:rPr>
          <w:rFonts w:ascii="Times New Roman" w:hAnsi="Times New Roman" w:cs="Times New Roman"/>
          <w:sz w:val="24"/>
          <w:szCs w:val="24"/>
        </w:rPr>
      </w:pPr>
      <w:r>
        <w:rPr>
          <w:rFonts w:ascii="Times New Roman" w:hAnsi="Times New Roman" w:cs="Times New Roman"/>
          <w:b/>
          <w:sz w:val="24"/>
          <w:szCs w:val="24"/>
        </w:rPr>
        <w:t>6.1.3</w:t>
      </w:r>
      <w:r>
        <w:rPr>
          <w:rFonts w:ascii="Times New Roman" w:hAnsi="Times New Roman" w:cs="Times New Roman" w:hint="eastAsia"/>
          <w:sz w:val="24"/>
          <w:szCs w:val="24"/>
        </w:rPr>
        <w:t>钢格栅轻质底板叠合空心板的体积空心率</w:t>
      </w:r>
      <w:proofErr w:type="gramStart"/>
      <w:r>
        <w:rPr>
          <w:rFonts w:ascii="Times New Roman" w:hAnsi="Times New Roman" w:cs="Times New Roman" w:hint="eastAsia"/>
          <w:sz w:val="24"/>
          <w:szCs w:val="24"/>
        </w:rPr>
        <w:t>参考按</w:t>
      </w:r>
      <w:proofErr w:type="gramEnd"/>
      <w:r>
        <w:rPr>
          <w:rFonts w:ascii="Times New Roman" w:hAnsi="Times New Roman" w:cs="Times New Roman" w:hint="eastAsia"/>
          <w:sz w:val="24"/>
          <w:szCs w:val="24"/>
        </w:rPr>
        <w:t>《现浇混凝土空心楼盖技术规程》</w:t>
      </w:r>
      <w:r>
        <w:rPr>
          <w:rFonts w:ascii="Times New Roman" w:hAnsi="Times New Roman" w:cs="Times New Roman"/>
          <w:sz w:val="24"/>
          <w:szCs w:val="24"/>
        </w:rPr>
        <w:t>JGJ/T268</w:t>
      </w:r>
      <w:r>
        <w:rPr>
          <w:rFonts w:ascii="Times New Roman" w:hAnsi="Times New Roman" w:cs="Times New Roman" w:hint="eastAsia"/>
          <w:sz w:val="24"/>
          <w:szCs w:val="24"/>
        </w:rPr>
        <w:t>计算</w:t>
      </w:r>
      <w:r>
        <w:rPr>
          <w:rFonts w:ascii="Times New Roman" w:hAnsi="Times New Roman" w:cs="Times New Roman"/>
          <w:sz w:val="24"/>
          <w:szCs w:val="24"/>
        </w:rPr>
        <w:t>，</w:t>
      </w:r>
      <w:r>
        <w:rPr>
          <w:rFonts w:ascii="Times New Roman" w:hAnsi="Times New Roman" w:cs="Times New Roman" w:hint="eastAsia"/>
          <w:sz w:val="24"/>
          <w:szCs w:val="24"/>
        </w:rPr>
        <w:t>体积</w:t>
      </w:r>
      <w:proofErr w:type="gramStart"/>
      <w:r>
        <w:rPr>
          <w:rFonts w:ascii="Times New Roman" w:hAnsi="Times New Roman" w:cs="Times New Roman" w:hint="eastAsia"/>
          <w:sz w:val="24"/>
          <w:szCs w:val="24"/>
        </w:rPr>
        <w:t>空心率宜为</w:t>
      </w:r>
      <w:proofErr w:type="gramEnd"/>
      <w:r>
        <w:rPr>
          <w:rFonts w:ascii="Times New Roman" w:hAnsi="Times New Roman" w:cs="Times New Roman"/>
          <w:sz w:val="24"/>
          <w:szCs w:val="24"/>
        </w:rPr>
        <w:t>25%~60%</w:t>
      </w:r>
      <w:r>
        <w:rPr>
          <w:rFonts w:ascii="Times New Roman" w:hAnsi="Times New Roman" w:cs="Times New Roman" w:hint="eastAsia"/>
          <w:sz w:val="24"/>
          <w:szCs w:val="24"/>
        </w:rPr>
        <w:t>。</w:t>
      </w:r>
    </w:p>
    <w:p w:rsidR="00B7149F" w:rsidRDefault="00B7149F" w:rsidP="00B7149F">
      <w:pPr>
        <w:spacing w:line="360" w:lineRule="auto"/>
        <w:rPr>
          <w:rFonts w:ascii="Times New Roman" w:hAnsi="Times New Roman" w:cs="Times New Roman"/>
          <w:sz w:val="24"/>
          <w:szCs w:val="24"/>
        </w:rPr>
      </w:pPr>
      <w:r>
        <w:rPr>
          <w:rFonts w:ascii="Times New Roman" w:hAnsi="Times New Roman" w:cs="Times New Roman"/>
          <w:b/>
          <w:sz w:val="24"/>
          <w:szCs w:val="24"/>
        </w:rPr>
        <w:t>6.1.4</w:t>
      </w:r>
      <w:r>
        <w:rPr>
          <w:rFonts w:ascii="Times New Roman" w:hAnsi="Times New Roman" w:cs="Times New Roman" w:hint="eastAsia"/>
          <w:sz w:val="24"/>
          <w:szCs w:val="24"/>
        </w:rPr>
        <w:t>钢格栅轻质底板叠合空心板应沿受力方向设肋</w:t>
      </w:r>
      <w:r>
        <w:rPr>
          <w:rFonts w:ascii="Times New Roman" w:hAnsi="Times New Roman" w:cs="Times New Roman"/>
          <w:sz w:val="24"/>
          <w:szCs w:val="24"/>
        </w:rPr>
        <w:t>，</w:t>
      </w:r>
      <w:proofErr w:type="gramStart"/>
      <w:r>
        <w:rPr>
          <w:rFonts w:ascii="Times New Roman" w:hAnsi="Times New Roman" w:cs="Times New Roman" w:hint="eastAsia"/>
          <w:sz w:val="24"/>
          <w:szCs w:val="24"/>
        </w:rPr>
        <w:t>肋宽不宜</w:t>
      </w:r>
      <w:proofErr w:type="gramEnd"/>
      <w:r>
        <w:rPr>
          <w:rFonts w:ascii="Times New Roman" w:hAnsi="Times New Roman" w:cs="Times New Roman" w:hint="eastAsia"/>
          <w:sz w:val="24"/>
          <w:szCs w:val="24"/>
        </w:rPr>
        <w:t>小于填充体高度的</w:t>
      </w:r>
      <w:r>
        <w:rPr>
          <w:rFonts w:ascii="Times New Roman" w:hAnsi="Times New Roman" w:cs="Times New Roman"/>
          <w:sz w:val="24"/>
          <w:szCs w:val="24"/>
        </w:rPr>
        <w:t>1/8</w:t>
      </w:r>
      <w:r>
        <w:rPr>
          <w:rFonts w:ascii="Times New Roman" w:hAnsi="Times New Roman" w:cs="Times New Roman"/>
          <w:sz w:val="24"/>
          <w:szCs w:val="24"/>
        </w:rPr>
        <w:t>，</w:t>
      </w:r>
      <w:r>
        <w:rPr>
          <w:rFonts w:ascii="Times New Roman" w:hAnsi="Times New Roman" w:cs="Times New Roman" w:hint="eastAsia"/>
          <w:sz w:val="24"/>
          <w:szCs w:val="24"/>
        </w:rPr>
        <w:t>且不宜小于</w:t>
      </w:r>
      <w:r>
        <w:rPr>
          <w:rFonts w:ascii="Times New Roman" w:hAnsi="Times New Roman" w:cs="Times New Roman"/>
          <w:sz w:val="24"/>
          <w:szCs w:val="24"/>
        </w:rPr>
        <w:t>70mm</w:t>
      </w:r>
      <w:r>
        <w:rPr>
          <w:rFonts w:ascii="Times New Roman" w:hAnsi="Times New Roman" w:cs="Times New Roman" w:hint="eastAsia"/>
          <w:sz w:val="24"/>
          <w:szCs w:val="24"/>
        </w:rPr>
        <w:t>。</w:t>
      </w:r>
    </w:p>
    <w:p w:rsidR="00B7149F" w:rsidRDefault="00B7149F" w:rsidP="00B7149F">
      <w:pPr>
        <w:spacing w:line="360" w:lineRule="auto"/>
        <w:rPr>
          <w:rFonts w:ascii="Times New Roman" w:hAnsi="Times New Roman" w:cs="Times New Roman"/>
          <w:sz w:val="24"/>
          <w:szCs w:val="24"/>
        </w:rPr>
      </w:pPr>
      <w:r>
        <w:rPr>
          <w:rFonts w:ascii="Times New Roman" w:hAnsi="Times New Roman" w:cs="Times New Roman"/>
          <w:b/>
          <w:sz w:val="24"/>
          <w:szCs w:val="24"/>
        </w:rPr>
        <w:t>6.1.5</w:t>
      </w:r>
      <w:r>
        <w:rPr>
          <w:rFonts w:ascii="Times New Roman" w:hAnsi="Times New Roman" w:cs="Times New Roman" w:hint="eastAsia"/>
          <w:sz w:val="24"/>
          <w:szCs w:val="24"/>
        </w:rPr>
        <w:t>钢格栅轻质底板叠合空心板叠合层上、下翼缘的厚度宜为板厚的</w:t>
      </w:r>
      <w:r>
        <w:rPr>
          <w:rFonts w:ascii="Times New Roman" w:hAnsi="Times New Roman" w:cs="Times New Roman"/>
          <w:sz w:val="24"/>
          <w:szCs w:val="24"/>
        </w:rPr>
        <w:t>1/8~1/4</w:t>
      </w:r>
      <w:r>
        <w:rPr>
          <w:rFonts w:ascii="Times New Roman" w:hAnsi="Times New Roman" w:cs="Times New Roman"/>
          <w:sz w:val="24"/>
          <w:szCs w:val="24"/>
        </w:rPr>
        <w:t>，</w:t>
      </w:r>
      <w:r>
        <w:rPr>
          <w:rFonts w:ascii="Times New Roman" w:hAnsi="Times New Roman" w:cs="Times New Roman" w:hint="eastAsia"/>
          <w:sz w:val="24"/>
          <w:szCs w:val="24"/>
        </w:rPr>
        <w:t>且不宜小于</w:t>
      </w:r>
      <w:r>
        <w:rPr>
          <w:rFonts w:ascii="Times New Roman" w:hAnsi="Times New Roman" w:cs="Times New Roman"/>
          <w:sz w:val="24"/>
          <w:szCs w:val="24"/>
        </w:rPr>
        <w:t>50mm</w:t>
      </w:r>
      <w:r>
        <w:rPr>
          <w:rFonts w:ascii="Times New Roman" w:hAnsi="Times New Roman" w:cs="Times New Roman"/>
          <w:sz w:val="24"/>
          <w:szCs w:val="24"/>
        </w:rPr>
        <w:t>，</w:t>
      </w:r>
      <w:r>
        <w:rPr>
          <w:rFonts w:ascii="Times New Roman" w:hAnsi="Times New Roman" w:cs="Times New Roman" w:hint="eastAsia"/>
          <w:sz w:val="24"/>
          <w:szCs w:val="24"/>
        </w:rPr>
        <w:t>不应小于</w:t>
      </w:r>
      <w:r>
        <w:rPr>
          <w:rFonts w:ascii="Times New Roman" w:hAnsi="Times New Roman" w:cs="Times New Roman"/>
          <w:sz w:val="24"/>
          <w:szCs w:val="24"/>
        </w:rPr>
        <w:t>40mm</w:t>
      </w:r>
      <w:r>
        <w:rPr>
          <w:rFonts w:ascii="Times New Roman" w:hAnsi="Times New Roman" w:cs="Times New Roman" w:hint="eastAsia"/>
          <w:sz w:val="24"/>
          <w:szCs w:val="24"/>
        </w:rPr>
        <w:t>（图</w:t>
      </w:r>
      <w:r>
        <w:rPr>
          <w:rFonts w:ascii="Times New Roman" w:hAnsi="Times New Roman" w:cs="Times New Roman" w:hint="eastAsia"/>
          <w:sz w:val="24"/>
          <w:szCs w:val="24"/>
        </w:rPr>
        <w:t>6</w:t>
      </w:r>
      <w:r>
        <w:rPr>
          <w:rFonts w:ascii="Times New Roman" w:hAnsi="Times New Roman" w:cs="Times New Roman"/>
          <w:sz w:val="24"/>
          <w:szCs w:val="24"/>
        </w:rPr>
        <w:t>.1.5</w:t>
      </w:r>
      <w:r>
        <w:rPr>
          <w:rFonts w:ascii="Times New Roman" w:hAnsi="Times New Roman" w:cs="Times New Roman" w:hint="eastAsia"/>
          <w:sz w:val="24"/>
          <w:szCs w:val="24"/>
        </w:rPr>
        <w:t>）。</w:t>
      </w:r>
    </w:p>
    <w:p w:rsidR="00B7149F" w:rsidRDefault="00B7149F" w:rsidP="00B7149F">
      <w:pPr>
        <w:spacing w:line="360" w:lineRule="auto"/>
        <w:jc w:val="center"/>
        <w:rPr>
          <w:rFonts w:ascii="Times New Roman" w:hAnsi="Times New Roman" w:cs="Times New Roman"/>
          <w:sz w:val="24"/>
          <w:szCs w:val="24"/>
        </w:rPr>
      </w:pPr>
      <w:r w:rsidRPr="00D91AD1">
        <w:rPr>
          <w:rFonts w:ascii="Times New Roman" w:hAnsi="Times New Roman" w:cs="Times New Roman"/>
          <w:noProof/>
          <w:sz w:val="24"/>
          <w:szCs w:val="24"/>
        </w:rPr>
        <w:drawing>
          <wp:inline distT="0" distB="0" distL="0" distR="0" wp14:anchorId="27DEF05E" wp14:editId="2EB7FFEB">
            <wp:extent cx="3355975" cy="1863090"/>
            <wp:effectExtent l="0" t="0" r="0" b="381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3376716" cy="1874624"/>
                    </a:xfrm>
                    <a:prstGeom prst="rect">
                      <a:avLst/>
                    </a:prstGeom>
                    <a:noFill/>
                    <a:ln>
                      <a:noFill/>
                    </a:ln>
                  </pic:spPr>
                </pic:pic>
              </a:graphicData>
            </a:graphic>
          </wp:inline>
        </w:drawing>
      </w:r>
    </w:p>
    <w:p w:rsidR="00B7149F" w:rsidRDefault="00B7149F" w:rsidP="00B7149F">
      <w:pPr>
        <w:spacing w:line="360" w:lineRule="auto"/>
        <w:jc w:val="center"/>
        <w:rPr>
          <w:rFonts w:ascii="Times New Roman" w:hAnsi="Times New Roman" w:cs="Times New Roman"/>
          <w:sz w:val="24"/>
          <w:szCs w:val="24"/>
        </w:rPr>
      </w:pPr>
      <w:r w:rsidRPr="00D91AD1">
        <w:rPr>
          <w:rFonts w:ascii="Times New Roman" w:hAnsi="Times New Roman" w:cs="Times New Roman"/>
          <w:noProof/>
          <w:sz w:val="24"/>
          <w:szCs w:val="24"/>
        </w:rPr>
        <w:drawing>
          <wp:inline distT="0" distB="0" distL="0" distR="0" wp14:anchorId="63E1B5EE" wp14:editId="650D6A50">
            <wp:extent cx="1757045" cy="974090"/>
            <wp:effectExtent l="0" t="0" r="0" b="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1773661" cy="983701"/>
                    </a:xfrm>
                    <a:prstGeom prst="rect">
                      <a:avLst/>
                    </a:prstGeom>
                    <a:noFill/>
                    <a:ln>
                      <a:noFill/>
                    </a:ln>
                  </pic:spPr>
                </pic:pic>
              </a:graphicData>
            </a:graphic>
          </wp:inline>
        </w:drawing>
      </w:r>
      <w:r w:rsidRPr="00D91AD1">
        <w:rPr>
          <w:rFonts w:ascii="Times New Roman" w:hAnsi="Times New Roman" w:cs="Times New Roman"/>
          <w:noProof/>
          <w:sz w:val="24"/>
          <w:szCs w:val="24"/>
        </w:rPr>
        <w:drawing>
          <wp:inline distT="0" distB="0" distL="0" distR="0" wp14:anchorId="4EB46CC2" wp14:editId="7ABD2551">
            <wp:extent cx="3511550" cy="1025525"/>
            <wp:effectExtent l="0" t="0" r="0" b="3175"/>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3593895" cy="1049700"/>
                    </a:xfrm>
                    <a:prstGeom prst="rect">
                      <a:avLst/>
                    </a:prstGeom>
                    <a:noFill/>
                    <a:ln>
                      <a:noFill/>
                    </a:ln>
                  </pic:spPr>
                </pic:pic>
              </a:graphicData>
            </a:graphic>
          </wp:inline>
        </w:drawing>
      </w:r>
    </w:p>
    <w:p w:rsidR="00B7149F" w:rsidRDefault="00B7149F" w:rsidP="00B7149F">
      <w:pPr>
        <w:adjustRightInd w:val="0"/>
        <w:snapToGrid w:val="0"/>
        <w:spacing w:line="360" w:lineRule="auto"/>
        <w:ind w:left="204"/>
        <w:jc w:val="center"/>
        <w:rPr>
          <w:rFonts w:ascii="Times New Roman" w:eastAsiaTheme="minorEastAsia" w:hAnsi="Times New Roman" w:cs="Times New Roman"/>
          <w:color w:val="000000"/>
          <w:szCs w:val="21"/>
        </w:rPr>
      </w:pPr>
      <w:r>
        <w:rPr>
          <w:rFonts w:ascii="Times New Roman" w:eastAsiaTheme="minorEastAsia" w:hAnsi="Times New Roman" w:cs="Times New Roman" w:hint="eastAsia"/>
          <w:color w:val="000000"/>
          <w:szCs w:val="21"/>
        </w:rPr>
        <w:t>图</w:t>
      </w:r>
      <w:r>
        <w:rPr>
          <w:rFonts w:ascii="Times New Roman" w:eastAsiaTheme="minorEastAsia" w:hAnsi="Times New Roman" w:cs="Times New Roman" w:hint="eastAsia"/>
          <w:color w:val="000000"/>
          <w:szCs w:val="21"/>
        </w:rPr>
        <w:t>6.1.</w:t>
      </w:r>
      <w:r>
        <w:rPr>
          <w:rFonts w:ascii="Times New Roman" w:eastAsiaTheme="minorEastAsia" w:hAnsi="Times New Roman" w:cs="Times New Roman"/>
          <w:color w:val="000000"/>
          <w:szCs w:val="21"/>
        </w:rPr>
        <w:t>5</w:t>
      </w:r>
      <w:r>
        <w:rPr>
          <w:rFonts w:ascii="Times New Roman" w:eastAsiaTheme="minorEastAsia" w:hAnsi="Times New Roman" w:cs="Times New Roman" w:hint="eastAsia"/>
          <w:color w:val="000000"/>
          <w:szCs w:val="21"/>
        </w:rPr>
        <w:t xml:space="preserve"> </w:t>
      </w:r>
      <w:r>
        <w:rPr>
          <w:rFonts w:ascii="Times New Roman" w:eastAsiaTheme="minorEastAsia" w:hAnsi="Times New Roman" w:cs="Times New Roman" w:hint="eastAsia"/>
          <w:color w:val="000000"/>
          <w:szCs w:val="21"/>
        </w:rPr>
        <w:t>钢格栅轻质底板叠合空心板构造示意图</w:t>
      </w:r>
    </w:p>
    <w:p w:rsidR="00B7149F" w:rsidRDefault="00B7149F" w:rsidP="00B7149F">
      <w:pPr>
        <w:adjustRightInd w:val="0"/>
        <w:snapToGrid w:val="0"/>
        <w:ind w:left="204"/>
        <w:jc w:val="center"/>
        <w:rPr>
          <w:rFonts w:ascii="Times New Roman" w:eastAsia="黑体" w:hAnsi="Times New Roman" w:cs="Times New Roman"/>
          <w:color w:val="000000"/>
          <w:szCs w:val="21"/>
        </w:rPr>
      </w:pPr>
      <w:r>
        <w:rPr>
          <w:rFonts w:ascii="Times New Roman" w:eastAsia="黑体" w:hAnsi="Times New Roman" w:cs="Times New Roman"/>
          <w:color w:val="000000"/>
          <w:szCs w:val="21"/>
        </w:rPr>
        <w:t>1—</w:t>
      </w:r>
      <w:r>
        <w:rPr>
          <w:rFonts w:ascii="Times New Roman" w:hAnsi="Times New Roman" w:cs="Times New Roman" w:hint="eastAsia"/>
          <w:color w:val="000000"/>
        </w:rPr>
        <w:t>钢筋桁架</w:t>
      </w:r>
      <w:r>
        <w:rPr>
          <w:rFonts w:ascii="Times New Roman" w:eastAsia="黑体" w:hAnsi="Times New Roman" w:cs="Times New Roman"/>
          <w:color w:val="000000"/>
          <w:szCs w:val="21"/>
        </w:rPr>
        <w:t>；</w:t>
      </w:r>
      <w:r>
        <w:rPr>
          <w:rFonts w:ascii="Times New Roman" w:eastAsia="黑体" w:hAnsi="Times New Roman" w:cs="Times New Roman"/>
          <w:color w:val="000000"/>
          <w:szCs w:val="21"/>
        </w:rPr>
        <w:t>2—</w:t>
      </w:r>
      <w:r>
        <w:rPr>
          <w:rFonts w:ascii="Times New Roman" w:hAnsi="Times New Roman" w:cs="Times New Roman" w:hint="eastAsia"/>
          <w:color w:val="000000"/>
        </w:rPr>
        <w:t>轻质底板</w:t>
      </w:r>
      <w:r>
        <w:rPr>
          <w:rFonts w:ascii="Times New Roman" w:eastAsia="黑体" w:hAnsi="Times New Roman" w:cs="Times New Roman"/>
          <w:color w:val="000000"/>
          <w:szCs w:val="21"/>
        </w:rPr>
        <w:t>；</w:t>
      </w:r>
      <w:r>
        <w:rPr>
          <w:rFonts w:ascii="Times New Roman" w:eastAsia="黑体" w:hAnsi="Times New Roman" w:cs="Times New Roman"/>
          <w:color w:val="000000"/>
          <w:szCs w:val="21"/>
        </w:rPr>
        <w:t>3—</w:t>
      </w:r>
      <w:r>
        <w:rPr>
          <w:rFonts w:ascii="Times New Roman" w:hAnsi="Times New Roman" w:cs="Times New Roman" w:hint="eastAsia"/>
          <w:color w:val="000000"/>
        </w:rPr>
        <w:t>填充体</w:t>
      </w:r>
      <w:r>
        <w:rPr>
          <w:rFonts w:ascii="Times New Roman" w:eastAsia="黑体" w:hAnsi="Times New Roman" w:cs="Times New Roman"/>
          <w:color w:val="000000"/>
          <w:szCs w:val="21"/>
        </w:rPr>
        <w:t>；</w:t>
      </w:r>
      <w:r>
        <w:rPr>
          <w:rFonts w:ascii="Times New Roman" w:eastAsia="黑体" w:hAnsi="Times New Roman" w:cs="Times New Roman"/>
          <w:color w:val="000000"/>
          <w:szCs w:val="21"/>
        </w:rPr>
        <w:t>4—</w:t>
      </w:r>
      <w:r>
        <w:rPr>
          <w:rFonts w:ascii="Times New Roman" w:hAnsi="Times New Roman" w:cs="Times New Roman" w:hint="eastAsia"/>
          <w:color w:val="000000"/>
        </w:rPr>
        <w:t>叠合层混凝土</w:t>
      </w:r>
      <w:r>
        <w:rPr>
          <w:rFonts w:ascii="Times New Roman" w:eastAsia="黑体" w:hAnsi="Times New Roman" w:cs="Times New Roman"/>
          <w:color w:val="000000"/>
          <w:szCs w:val="21"/>
        </w:rPr>
        <w:t>；</w:t>
      </w:r>
      <w:r>
        <w:rPr>
          <w:rFonts w:ascii="Times New Roman" w:eastAsia="黑体" w:hAnsi="Times New Roman" w:cs="Times New Roman"/>
          <w:color w:val="000000"/>
          <w:szCs w:val="21"/>
        </w:rPr>
        <w:t>5—</w:t>
      </w:r>
      <w:r>
        <w:rPr>
          <w:rFonts w:ascii="Times New Roman" w:hAnsi="Times New Roman" w:cs="Times New Roman" w:hint="eastAsia"/>
          <w:color w:val="000000"/>
        </w:rPr>
        <w:t>专用连接件</w:t>
      </w:r>
      <w:r>
        <w:rPr>
          <w:rFonts w:ascii="Times New Roman" w:eastAsia="黑体" w:hAnsi="Times New Roman" w:cs="Times New Roman"/>
          <w:color w:val="000000"/>
          <w:szCs w:val="21"/>
        </w:rPr>
        <w:t>；</w:t>
      </w:r>
    </w:p>
    <w:p w:rsidR="00B7149F" w:rsidRDefault="00B7149F" w:rsidP="00B7149F">
      <w:pPr>
        <w:jc w:val="center"/>
        <w:rPr>
          <w:rFonts w:ascii="Times New Roman" w:hAnsi="Times New Roman" w:cs="Times New Roman"/>
          <w:color w:val="000000"/>
          <w:szCs w:val="24"/>
        </w:rPr>
      </w:pPr>
      <w:r>
        <w:rPr>
          <w:rFonts w:ascii="Times New Roman" w:hAnsi="Times New Roman" w:cs="Times New Roman" w:hint="eastAsia"/>
          <w:color w:val="000000"/>
          <w:szCs w:val="24"/>
        </w:rPr>
        <w:t>6</w:t>
      </w:r>
      <w:r>
        <w:rPr>
          <w:rFonts w:ascii="Times New Roman" w:hAnsi="Times New Roman" w:cs="Times New Roman" w:hint="eastAsia"/>
          <w:color w:val="000000"/>
          <w:szCs w:val="24"/>
        </w:rPr>
        <w:t>—肋宽；</w:t>
      </w:r>
      <w:r>
        <w:rPr>
          <w:rFonts w:ascii="Times New Roman" w:hAnsi="Times New Roman" w:cs="Times New Roman" w:hint="eastAsia"/>
          <w:color w:val="000000"/>
          <w:szCs w:val="24"/>
        </w:rPr>
        <w:t>7</w:t>
      </w:r>
      <w:r>
        <w:rPr>
          <w:rFonts w:ascii="Times New Roman" w:hAnsi="Times New Roman" w:cs="Times New Roman" w:hint="eastAsia"/>
          <w:color w:val="000000"/>
          <w:szCs w:val="24"/>
        </w:rPr>
        <w:t>—上翼缘厚度；</w:t>
      </w:r>
      <w:r>
        <w:rPr>
          <w:rFonts w:ascii="Times New Roman" w:hAnsi="Times New Roman" w:cs="Times New Roman" w:hint="eastAsia"/>
          <w:color w:val="000000"/>
          <w:szCs w:val="24"/>
        </w:rPr>
        <w:t>8</w:t>
      </w:r>
      <w:r>
        <w:rPr>
          <w:rFonts w:ascii="Times New Roman" w:hAnsi="Times New Roman" w:cs="Times New Roman" w:hint="eastAsia"/>
          <w:color w:val="000000"/>
          <w:szCs w:val="24"/>
        </w:rPr>
        <w:t>—下翼缘厚度；</w:t>
      </w:r>
      <w:r>
        <w:rPr>
          <w:rFonts w:ascii="Times New Roman" w:hAnsi="Times New Roman" w:cs="Times New Roman" w:hint="eastAsia"/>
          <w:color w:val="000000"/>
          <w:szCs w:val="24"/>
        </w:rPr>
        <w:t>9</w:t>
      </w:r>
      <w:r>
        <w:rPr>
          <w:rFonts w:ascii="Times New Roman" w:hAnsi="Times New Roman" w:cs="Times New Roman" w:hint="eastAsia"/>
          <w:color w:val="000000"/>
          <w:szCs w:val="24"/>
        </w:rPr>
        <w:t>填充体高度</w:t>
      </w:r>
    </w:p>
    <w:p w:rsidR="00B7149F" w:rsidRDefault="00B7149F" w:rsidP="00B7149F">
      <w:pPr>
        <w:spacing w:line="360" w:lineRule="auto"/>
        <w:rPr>
          <w:rFonts w:ascii="Times New Roman" w:hAnsi="Times New Roman" w:cs="Times New Roman"/>
          <w:sz w:val="24"/>
          <w:szCs w:val="24"/>
        </w:rPr>
      </w:pPr>
      <w:r>
        <w:rPr>
          <w:rFonts w:ascii="Times New Roman" w:hAnsi="Times New Roman" w:cs="Times New Roman"/>
          <w:b/>
          <w:sz w:val="24"/>
          <w:szCs w:val="24"/>
        </w:rPr>
        <w:t>6.1.6</w:t>
      </w:r>
      <w:r>
        <w:rPr>
          <w:rFonts w:ascii="Times New Roman" w:hAnsi="Times New Roman" w:cs="Times New Roman" w:hint="eastAsia"/>
          <w:sz w:val="24"/>
          <w:szCs w:val="24"/>
        </w:rPr>
        <w:t>钢格栅与轻质底板连接采用的自攻螺钉螺母应采取水泥浆等防腐处理。</w:t>
      </w:r>
    </w:p>
    <w:p w:rsidR="00B7149F" w:rsidRDefault="00B7149F" w:rsidP="00B7149F">
      <w:pPr>
        <w:spacing w:line="360" w:lineRule="auto"/>
        <w:rPr>
          <w:rFonts w:ascii="Times New Roman" w:hAnsi="Times New Roman" w:cs="Times New Roman"/>
          <w:color w:val="00B050"/>
          <w:sz w:val="24"/>
          <w:szCs w:val="24"/>
        </w:rPr>
      </w:pPr>
      <w:r>
        <w:rPr>
          <w:rFonts w:ascii="Times New Roman" w:hAnsi="Times New Roman" w:cs="Times New Roman" w:hint="eastAsia"/>
          <w:color w:val="00B050"/>
          <w:sz w:val="24"/>
          <w:szCs w:val="24"/>
        </w:rPr>
        <w:lastRenderedPageBreak/>
        <w:t>【条文说明】</w:t>
      </w:r>
      <w:r>
        <w:rPr>
          <w:rFonts w:ascii="Times New Roman" w:hAnsi="Times New Roman" w:cs="Times New Roman" w:hint="eastAsia"/>
          <w:color w:val="00B050"/>
          <w:sz w:val="24"/>
          <w:szCs w:val="24"/>
        </w:rPr>
        <w:t>6</w:t>
      </w:r>
      <w:r>
        <w:rPr>
          <w:rFonts w:ascii="Times New Roman" w:hAnsi="Times New Roman" w:cs="Times New Roman"/>
          <w:color w:val="00B050"/>
          <w:sz w:val="24"/>
          <w:szCs w:val="24"/>
        </w:rPr>
        <w:t>.1.6</w:t>
      </w:r>
      <w:r w:rsidRPr="00E547E3">
        <w:rPr>
          <w:rFonts w:ascii="Times New Roman" w:hAnsi="Times New Roman" w:cs="Times New Roman" w:hint="eastAsia"/>
          <w:color w:val="00B050"/>
          <w:sz w:val="24"/>
          <w:szCs w:val="24"/>
        </w:rPr>
        <w:t>编制组</w:t>
      </w:r>
      <w:r>
        <w:rPr>
          <w:rFonts w:ascii="Times New Roman" w:hAnsi="Times New Roman" w:cs="Times New Roman" w:hint="eastAsia"/>
          <w:color w:val="00B050"/>
          <w:sz w:val="24"/>
          <w:szCs w:val="24"/>
        </w:rPr>
        <w:t>对自攻螺钉分别进行了潮湿环境、酸性环境、碱性环境下耐久性试验，发现上述特殊环境下自攻螺钉会出现不同程度的腐蚀</w:t>
      </w:r>
      <w:r w:rsidRPr="00E547E3">
        <w:rPr>
          <w:rFonts w:ascii="Times New Roman" w:hAnsi="Times New Roman" w:cs="Times New Roman" w:hint="eastAsia"/>
          <w:color w:val="00B050"/>
          <w:sz w:val="24"/>
          <w:szCs w:val="24"/>
        </w:rPr>
        <w:t>，</w:t>
      </w:r>
      <w:r>
        <w:rPr>
          <w:rFonts w:ascii="Times New Roman" w:hAnsi="Times New Roman" w:cs="Times New Roman" w:hint="eastAsia"/>
          <w:color w:val="00B050"/>
          <w:sz w:val="24"/>
          <w:szCs w:val="24"/>
        </w:rPr>
        <w:t>为了避免钢格栅轻质底板叠合板在后续使用过程中应螺母锈蚀影响美观，提出针对自攻螺钉螺母进行防腐处理</w:t>
      </w:r>
      <w:r w:rsidRPr="00E547E3">
        <w:rPr>
          <w:rFonts w:ascii="Times New Roman" w:hAnsi="Times New Roman" w:cs="Times New Roman" w:hint="eastAsia"/>
          <w:color w:val="00B050"/>
          <w:sz w:val="24"/>
          <w:szCs w:val="24"/>
        </w:rPr>
        <w:t>。</w:t>
      </w:r>
    </w:p>
    <w:p w:rsidR="00B7149F" w:rsidRDefault="00B7149F" w:rsidP="00B7149F">
      <w:pPr>
        <w:spacing w:line="360" w:lineRule="auto"/>
        <w:rPr>
          <w:rFonts w:ascii="Times New Roman" w:hAnsi="Times New Roman" w:cs="Times New Roman"/>
          <w:sz w:val="24"/>
          <w:szCs w:val="24"/>
        </w:rPr>
      </w:pPr>
      <w:r>
        <w:rPr>
          <w:rFonts w:ascii="Times New Roman" w:hAnsi="Times New Roman" w:cs="Times New Roman"/>
          <w:b/>
          <w:sz w:val="24"/>
          <w:szCs w:val="24"/>
        </w:rPr>
        <w:t>6.1.7</w:t>
      </w:r>
      <w:r>
        <w:rPr>
          <w:rFonts w:ascii="Times New Roman" w:hAnsi="Times New Roman" w:cs="Times New Roman" w:hint="eastAsia"/>
          <w:sz w:val="24"/>
          <w:szCs w:val="24"/>
        </w:rPr>
        <w:t>钢格栅与轻质底板采用自攻螺钉连接时，自攻螺钉规格及数量应通过计算确定。同时，自攻螺钉规格</w:t>
      </w:r>
      <w:r w:rsidR="001B2C85">
        <w:fldChar w:fldCharType="begin"/>
      </w:r>
      <w:r w:rsidR="001B2C85">
        <w:instrText xml:space="preserve"> HYPERLINK "mailto:</w:instrText>
      </w:r>
      <w:r w:rsidR="001B2C85">
        <w:instrText>且不宜小于</w:instrText>
      </w:r>
      <w:r w:rsidR="001B2C85">
        <w:instrText xml:space="preserve">ST4.2@200" </w:instrText>
      </w:r>
      <w:r w:rsidR="001B2C85">
        <w:fldChar w:fldCharType="separate"/>
      </w:r>
      <w:r>
        <w:rPr>
          <w:rFonts w:ascii="Times New Roman" w:hAnsi="Times New Roman" w:cs="Times New Roman" w:hint="eastAsia"/>
          <w:sz w:val="24"/>
          <w:szCs w:val="24"/>
        </w:rPr>
        <w:t>不应小于</w:t>
      </w:r>
      <w:r>
        <w:rPr>
          <w:rFonts w:ascii="Times New Roman" w:hAnsi="Times New Roman" w:cs="Times New Roman" w:hint="eastAsia"/>
          <w:sz w:val="24"/>
          <w:szCs w:val="24"/>
        </w:rPr>
        <w:t>ST4.2</w:t>
      </w:r>
      <w:r w:rsidR="001B2C85">
        <w:rPr>
          <w:rFonts w:ascii="Times New Roman" w:hAnsi="Times New Roman" w:cs="Times New Roman"/>
          <w:sz w:val="24"/>
          <w:szCs w:val="24"/>
        </w:rPr>
        <w:fldChar w:fldCharType="end"/>
      </w:r>
      <w:r>
        <w:rPr>
          <w:rFonts w:ascii="Times New Roman" w:hAnsi="Times New Roman" w:cs="Times New Roman" w:hint="eastAsia"/>
          <w:sz w:val="24"/>
          <w:szCs w:val="24"/>
        </w:rPr>
        <w:t>；拼接缝处一个连接件中的自攻螺钉数量不应少于</w:t>
      </w:r>
      <w:r>
        <w:rPr>
          <w:rFonts w:ascii="Times New Roman" w:hAnsi="Times New Roman" w:cs="Times New Roman"/>
          <w:sz w:val="24"/>
          <w:szCs w:val="24"/>
        </w:rPr>
        <w:t>4</w:t>
      </w:r>
      <w:r>
        <w:rPr>
          <w:rFonts w:ascii="Times New Roman" w:hAnsi="Times New Roman" w:cs="Times New Roman" w:hint="eastAsia"/>
          <w:sz w:val="24"/>
          <w:szCs w:val="24"/>
        </w:rPr>
        <w:t>个</w:t>
      </w:r>
      <w:r>
        <w:rPr>
          <w:rFonts w:ascii="Times New Roman" w:hAnsi="Times New Roman" w:cs="Times New Roman"/>
          <w:sz w:val="24"/>
          <w:szCs w:val="24"/>
        </w:rPr>
        <w:t>，</w:t>
      </w:r>
      <w:r>
        <w:rPr>
          <w:rFonts w:ascii="Times New Roman" w:hAnsi="Times New Roman" w:cs="Times New Roman" w:hint="eastAsia"/>
          <w:sz w:val="24"/>
          <w:szCs w:val="24"/>
        </w:rPr>
        <w:t>其他位置一个连接件中的自攻螺钉数量不应少于</w:t>
      </w:r>
      <w:r>
        <w:rPr>
          <w:rFonts w:ascii="Times New Roman" w:hAnsi="Times New Roman" w:cs="Times New Roman"/>
          <w:sz w:val="24"/>
          <w:szCs w:val="24"/>
        </w:rPr>
        <w:t>2</w:t>
      </w:r>
      <w:r>
        <w:rPr>
          <w:rFonts w:ascii="Times New Roman" w:hAnsi="Times New Roman" w:cs="Times New Roman" w:hint="eastAsia"/>
          <w:sz w:val="24"/>
          <w:szCs w:val="24"/>
        </w:rPr>
        <w:t>个。</w:t>
      </w:r>
    </w:p>
    <w:p w:rsidR="00B7149F" w:rsidRDefault="00B7149F" w:rsidP="00B7149F">
      <w:pPr>
        <w:spacing w:line="360" w:lineRule="auto"/>
        <w:rPr>
          <w:rFonts w:ascii="Times New Roman" w:hAnsi="Times New Roman" w:cs="Times New Roman"/>
          <w:sz w:val="24"/>
          <w:szCs w:val="24"/>
        </w:rPr>
      </w:pPr>
      <w:r>
        <w:rPr>
          <w:rFonts w:ascii="Times New Roman" w:hAnsi="Times New Roman" w:cs="Times New Roman"/>
          <w:b/>
          <w:sz w:val="24"/>
          <w:szCs w:val="24"/>
        </w:rPr>
        <w:t>6.1.8</w:t>
      </w:r>
      <w:r>
        <w:rPr>
          <w:rFonts w:ascii="Times New Roman" w:hAnsi="Times New Roman" w:cs="Times New Roman" w:hint="eastAsia"/>
          <w:sz w:val="24"/>
          <w:szCs w:val="24"/>
        </w:rPr>
        <w:t>钢格栅预制轻质底板</w:t>
      </w:r>
      <w:r w:rsidRPr="00E23EA5">
        <w:rPr>
          <w:rFonts w:ascii="Times New Roman" w:hAnsi="Times New Roman" w:cs="Times New Roman" w:hint="eastAsia"/>
          <w:sz w:val="24"/>
          <w:szCs w:val="24"/>
        </w:rPr>
        <w:t>宜将</w:t>
      </w:r>
      <w:r>
        <w:rPr>
          <w:rFonts w:ascii="Times New Roman" w:hAnsi="Times New Roman" w:cs="Times New Roman" w:hint="eastAsia"/>
          <w:sz w:val="24"/>
          <w:szCs w:val="24"/>
        </w:rPr>
        <w:t>钢格栅</w:t>
      </w:r>
      <w:r w:rsidRPr="00E23EA5">
        <w:rPr>
          <w:rFonts w:ascii="Times New Roman" w:hAnsi="Times New Roman" w:cs="Times New Roman" w:hint="eastAsia"/>
          <w:sz w:val="24"/>
          <w:szCs w:val="24"/>
        </w:rPr>
        <w:t>兼</w:t>
      </w:r>
      <w:proofErr w:type="gramStart"/>
      <w:r w:rsidRPr="00E23EA5">
        <w:rPr>
          <w:rFonts w:ascii="Times New Roman" w:hAnsi="Times New Roman" w:cs="Times New Roman" w:hint="eastAsia"/>
          <w:sz w:val="24"/>
          <w:szCs w:val="24"/>
        </w:rPr>
        <w:t>作吊点</w:t>
      </w:r>
      <w:proofErr w:type="gramEnd"/>
      <w:r>
        <w:rPr>
          <w:rFonts w:ascii="Times New Roman" w:hAnsi="Times New Roman" w:cs="Times New Roman" w:hint="eastAsia"/>
          <w:sz w:val="24"/>
          <w:szCs w:val="24"/>
        </w:rPr>
        <w:t>。吊点数量、吊点布置</w:t>
      </w:r>
      <w:r>
        <w:rPr>
          <w:rFonts w:ascii="Times New Roman" w:hAnsi="Times New Roman" w:cs="Times New Roman"/>
          <w:sz w:val="24"/>
          <w:szCs w:val="24"/>
        </w:rPr>
        <w:t>，</w:t>
      </w:r>
      <w:r>
        <w:rPr>
          <w:rFonts w:ascii="Times New Roman" w:hAnsi="Times New Roman" w:cs="Times New Roman" w:hint="eastAsia"/>
          <w:sz w:val="24"/>
          <w:szCs w:val="24"/>
        </w:rPr>
        <w:t>应根据轻质底板大小、重量及起吊方式通过计算确定</w:t>
      </w:r>
      <w:r>
        <w:rPr>
          <w:rFonts w:ascii="Times New Roman" w:hAnsi="Times New Roman" w:cs="Times New Roman"/>
          <w:sz w:val="24"/>
          <w:szCs w:val="24"/>
        </w:rPr>
        <w:t>，</w:t>
      </w:r>
      <w:r>
        <w:rPr>
          <w:rFonts w:ascii="Times New Roman" w:hAnsi="Times New Roman" w:cs="Times New Roman" w:hint="eastAsia"/>
          <w:sz w:val="24"/>
          <w:szCs w:val="24"/>
        </w:rPr>
        <w:t>并应符合现行国家标准《混凝土结构设计规范》</w:t>
      </w:r>
      <w:r>
        <w:rPr>
          <w:rFonts w:ascii="Times New Roman" w:hAnsi="Times New Roman" w:cs="Times New Roman"/>
          <w:sz w:val="24"/>
          <w:szCs w:val="24"/>
        </w:rPr>
        <w:t xml:space="preserve">GB 50010 </w:t>
      </w:r>
      <w:r>
        <w:rPr>
          <w:rFonts w:ascii="Times New Roman" w:hAnsi="Times New Roman" w:cs="Times New Roman" w:hint="eastAsia"/>
          <w:sz w:val="24"/>
          <w:szCs w:val="24"/>
        </w:rPr>
        <w:t>和《混凝土结构工程施工规范》</w:t>
      </w:r>
      <w:r>
        <w:rPr>
          <w:rFonts w:ascii="Times New Roman" w:hAnsi="Times New Roman" w:cs="Times New Roman"/>
          <w:sz w:val="24"/>
          <w:szCs w:val="24"/>
        </w:rPr>
        <w:t xml:space="preserve">GB 50666 </w:t>
      </w:r>
      <w:r>
        <w:rPr>
          <w:rFonts w:ascii="Times New Roman" w:hAnsi="Times New Roman" w:cs="Times New Roman" w:hint="eastAsia"/>
          <w:sz w:val="24"/>
          <w:szCs w:val="24"/>
        </w:rPr>
        <w:t>的有关规定。</w:t>
      </w:r>
    </w:p>
    <w:p w:rsidR="00B7149F" w:rsidRDefault="00B7149F" w:rsidP="00B7149F">
      <w:pPr>
        <w:spacing w:line="360" w:lineRule="auto"/>
        <w:rPr>
          <w:rFonts w:ascii="Times New Roman" w:hAnsi="Times New Roman" w:cs="Times New Roman"/>
          <w:color w:val="00B050"/>
          <w:sz w:val="24"/>
          <w:szCs w:val="24"/>
        </w:rPr>
      </w:pPr>
      <w:r>
        <w:rPr>
          <w:rFonts w:ascii="Times New Roman" w:hAnsi="Times New Roman" w:cs="Times New Roman" w:hint="eastAsia"/>
          <w:color w:val="00B050"/>
          <w:sz w:val="24"/>
          <w:szCs w:val="24"/>
        </w:rPr>
        <w:t>【条文说明】</w:t>
      </w:r>
      <w:r>
        <w:rPr>
          <w:rFonts w:ascii="Times New Roman" w:hAnsi="Times New Roman" w:cs="Times New Roman" w:hint="eastAsia"/>
          <w:color w:val="00B050"/>
          <w:sz w:val="24"/>
          <w:szCs w:val="24"/>
        </w:rPr>
        <w:t>6</w:t>
      </w:r>
      <w:r>
        <w:rPr>
          <w:rFonts w:ascii="Times New Roman" w:hAnsi="Times New Roman" w:cs="Times New Roman"/>
          <w:color w:val="00B050"/>
          <w:sz w:val="24"/>
          <w:szCs w:val="24"/>
        </w:rPr>
        <w:t>.1.8</w:t>
      </w:r>
      <w:r>
        <w:rPr>
          <w:rFonts w:ascii="Times New Roman" w:hAnsi="Times New Roman" w:cs="Times New Roman" w:hint="eastAsia"/>
          <w:color w:val="00B050"/>
          <w:sz w:val="24"/>
          <w:szCs w:val="24"/>
        </w:rPr>
        <w:t>必要时在吊装前应进行工艺试验。</w:t>
      </w:r>
    </w:p>
    <w:p w:rsidR="00B7149F" w:rsidRDefault="00B7149F" w:rsidP="00B7149F">
      <w:pPr>
        <w:spacing w:line="360" w:lineRule="auto"/>
        <w:rPr>
          <w:rFonts w:ascii="Times New Roman" w:hAnsi="Times New Roman" w:cs="Times New Roman"/>
          <w:sz w:val="24"/>
          <w:szCs w:val="24"/>
        </w:rPr>
      </w:pPr>
      <w:r>
        <w:rPr>
          <w:rFonts w:ascii="Times New Roman" w:hAnsi="Times New Roman" w:cs="Times New Roman"/>
          <w:b/>
          <w:sz w:val="24"/>
          <w:szCs w:val="24"/>
        </w:rPr>
        <w:t>6.1.9</w:t>
      </w:r>
      <w:r>
        <w:rPr>
          <w:rFonts w:ascii="Times New Roman" w:hAnsi="Times New Roman" w:cs="Times New Roman" w:hint="eastAsia"/>
          <w:sz w:val="24"/>
          <w:szCs w:val="24"/>
        </w:rPr>
        <w:t>钢格栅轻质底板叠合板开洞时，应符合下列规定</w:t>
      </w:r>
      <w:r>
        <w:rPr>
          <w:rFonts w:ascii="Times New Roman" w:hAnsi="Times New Roman" w:cs="Times New Roman"/>
          <w:sz w:val="24"/>
          <w:szCs w:val="24"/>
        </w:rPr>
        <w:t>：</w:t>
      </w:r>
    </w:p>
    <w:p w:rsidR="00B7149F" w:rsidRDefault="00B7149F" w:rsidP="00B7149F">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hint="eastAsia"/>
          <w:sz w:val="24"/>
          <w:szCs w:val="24"/>
        </w:rPr>
        <w:t>、</w:t>
      </w:r>
      <w:r w:rsidRPr="00E23EA5">
        <w:rPr>
          <w:rFonts w:ascii="Times New Roman" w:hAnsi="Times New Roman" w:cs="Times New Roman" w:hint="eastAsia"/>
          <w:sz w:val="24"/>
          <w:szCs w:val="24"/>
        </w:rPr>
        <w:t>洞口大小、位置及洞口周边加强措施应符合设计要求，并应符合现行国家标准《混凝土结构设计规范》</w:t>
      </w:r>
      <w:r w:rsidRPr="00E23EA5">
        <w:rPr>
          <w:rFonts w:ascii="Times New Roman" w:hAnsi="Times New Roman" w:cs="Times New Roman" w:hint="eastAsia"/>
          <w:sz w:val="24"/>
          <w:szCs w:val="24"/>
        </w:rPr>
        <w:t>GB 50010</w:t>
      </w:r>
      <w:r w:rsidRPr="00E23EA5">
        <w:rPr>
          <w:rFonts w:ascii="Times New Roman" w:hAnsi="Times New Roman" w:cs="Times New Roman" w:hint="eastAsia"/>
          <w:sz w:val="24"/>
          <w:szCs w:val="24"/>
        </w:rPr>
        <w:t>的有关规定；</w:t>
      </w:r>
    </w:p>
    <w:p w:rsidR="00B7149F" w:rsidRDefault="00B7149F" w:rsidP="00B7149F">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hint="eastAsia"/>
          <w:sz w:val="24"/>
          <w:szCs w:val="24"/>
        </w:rPr>
        <w:t>、叠合层现浇混凝土施工前不宜切断钢格栅</w:t>
      </w:r>
      <w:r>
        <w:rPr>
          <w:rFonts w:ascii="Times New Roman" w:hAnsi="Times New Roman" w:cs="Times New Roman"/>
          <w:sz w:val="24"/>
          <w:szCs w:val="24"/>
        </w:rPr>
        <w:t>，</w:t>
      </w:r>
      <w:r>
        <w:rPr>
          <w:rFonts w:ascii="Times New Roman" w:hAnsi="Times New Roman" w:cs="Times New Roman" w:hint="eastAsia"/>
          <w:sz w:val="24"/>
          <w:szCs w:val="24"/>
        </w:rPr>
        <w:t>待叠合层混凝土强度达到设计要求后方可切断钢格栅。</w:t>
      </w:r>
      <w:r>
        <w:rPr>
          <w:rFonts w:ascii="Times New Roman" w:hAnsi="Times New Roman" w:cs="Times New Roman"/>
          <w:sz w:val="24"/>
          <w:szCs w:val="24"/>
        </w:rPr>
        <w:t xml:space="preserve"> </w:t>
      </w:r>
    </w:p>
    <w:p w:rsidR="00B7149F" w:rsidRDefault="00B7149F" w:rsidP="00B7149F">
      <w:pPr>
        <w:spacing w:line="360" w:lineRule="auto"/>
        <w:rPr>
          <w:rFonts w:ascii="Times New Roman" w:hAnsi="Times New Roman" w:cs="Times New Roman"/>
          <w:color w:val="00B050"/>
          <w:sz w:val="24"/>
          <w:szCs w:val="24"/>
        </w:rPr>
      </w:pPr>
      <w:r>
        <w:rPr>
          <w:rFonts w:ascii="Times New Roman" w:hAnsi="Times New Roman" w:cs="Times New Roman" w:hint="eastAsia"/>
          <w:color w:val="00B050"/>
          <w:sz w:val="24"/>
          <w:szCs w:val="24"/>
        </w:rPr>
        <w:t>【条文说明】</w:t>
      </w:r>
      <w:r>
        <w:rPr>
          <w:rFonts w:ascii="Times New Roman" w:hAnsi="Times New Roman" w:cs="Times New Roman" w:hint="eastAsia"/>
          <w:color w:val="00B050"/>
          <w:sz w:val="24"/>
          <w:szCs w:val="24"/>
        </w:rPr>
        <w:t>6</w:t>
      </w:r>
      <w:r>
        <w:rPr>
          <w:rFonts w:ascii="Times New Roman" w:hAnsi="Times New Roman" w:cs="Times New Roman"/>
          <w:color w:val="00B050"/>
          <w:sz w:val="24"/>
          <w:szCs w:val="24"/>
        </w:rPr>
        <w:t>.1.9</w:t>
      </w:r>
      <w:r>
        <w:rPr>
          <w:rFonts w:ascii="Times New Roman" w:hAnsi="Times New Roman" w:cs="Times New Roman" w:hint="eastAsia"/>
          <w:color w:val="00B050"/>
          <w:sz w:val="24"/>
          <w:szCs w:val="24"/>
        </w:rPr>
        <w:t>轻质底板宜安装后现场进行开洞。</w:t>
      </w:r>
    </w:p>
    <w:p w:rsidR="00B7149F" w:rsidRDefault="00B7149F" w:rsidP="00B7149F">
      <w:pPr>
        <w:keepNext/>
        <w:keepLines/>
        <w:spacing w:beforeLines="100" w:before="312" w:afterLines="100" w:after="312" w:line="360" w:lineRule="auto"/>
        <w:jc w:val="center"/>
        <w:outlineLvl w:val="1"/>
        <w:rPr>
          <w:rFonts w:ascii="Times New Roman" w:eastAsiaTheme="majorEastAsia" w:hAnsi="Times New Roman" w:cs="Times New Roman"/>
          <w:b/>
          <w:bCs/>
          <w:sz w:val="24"/>
          <w:szCs w:val="24"/>
        </w:rPr>
      </w:pPr>
      <w:bookmarkStart w:id="41" w:name="_Toc160197296"/>
      <w:bookmarkStart w:id="42" w:name="_Toc160197365"/>
      <w:r>
        <w:rPr>
          <w:rFonts w:ascii="Times New Roman" w:eastAsiaTheme="majorEastAsia" w:hAnsi="Times New Roman" w:cs="Times New Roman" w:hint="eastAsia"/>
          <w:b/>
          <w:bCs/>
          <w:sz w:val="24"/>
          <w:szCs w:val="24"/>
        </w:rPr>
        <w:t xml:space="preserve">6.2  </w:t>
      </w:r>
      <w:r>
        <w:rPr>
          <w:rFonts w:ascii="Times New Roman" w:eastAsiaTheme="majorEastAsia" w:hAnsi="Times New Roman" w:cs="Times New Roman" w:hint="eastAsia"/>
          <w:b/>
          <w:bCs/>
          <w:sz w:val="24"/>
          <w:szCs w:val="24"/>
        </w:rPr>
        <w:t>钢格栅布置</w:t>
      </w:r>
      <w:bookmarkEnd w:id="41"/>
      <w:bookmarkEnd w:id="42"/>
    </w:p>
    <w:p w:rsidR="00B7149F" w:rsidRDefault="00B7149F" w:rsidP="00B7149F">
      <w:pPr>
        <w:spacing w:line="360" w:lineRule="auto"/>
        <w:rPr>
          <w:rFonts w:ascii="Times New Roman" w:hAnsi="Times New Roman" w:cs="Times New Roman"/>
          <w:sz w:val="24"/>
          <w:szCs w:val="24"/>
        </w:rPr>
      </w:pPr>
      <w:r>
        <w:rPr>
          <w:rFonts w:ascii="Times New Roman" w:hAnsi="Times New Roman" w:cs="Times New Roman"/>
          <w:b/>
          <w:sz w:val="24"/>
          <w:szCs w:val="24"/>
        </w:rPr>
        <w:t>6.2.1</w:t>
      </w:r>
      <w:r>
        <w:rPr>
          <w:rFonts w:ascii="Times New Roman" w:hAnsi="Times New Roman" w:cs="Times New Roman" w:hint="eastAsia"/>
          <w:sz w:val="24"/>
          <w:szCs w:val="24"/>
        </w:rPr>
        <w:t>钢格栅的尺寸除满足计算要求以外，应符合下列规定：</w:t>
      </w:r>
    </w:p>
    <w:p w:rsidR="00B7149F" w:rsidRDefault="00B7149F" w:rsidP="00B7149F">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hint="eastAsia"/>
          <w:sz w:val="24"/>
          <w:szCs w:val="24"/>
        </w:rPr>
        <w:t>、钢筋桁架的高度</w:t>
      </w:r>
      <w:proofErr w:type="spellStart"/>
      <w:r>
        <w:rPr>
          <w:rFonts w:ascii="Times New Roman" w:hAnsi="Times New Roman" w:cs="Times New Roman"/>
          <w:sz w:val="24"/>
          <w:szCs w:val="24"/>
        </w:rPr>
        <w:t>ht</w:t>
      </w:r>
      <w:proofErr w:type="spellEnd"/>
      <w:r>
        <w:rPr>
          <w:rFonts w:ascii="Times New Roman" w:hAnsi="Times New Roman" w:cs="Times New Roman" w:hint="eastAsia"/>
          <w:sz w:val="24"/>
          <w:szCs w:val="24"/>
        </w:rPr>
        <w:t>宜为</w:t>
      </w:r>
      <w:r>
        <w:rPr>
          <w:rFonts w:ascii="Times New Roman" w:hAnsi="Times New Roman" w:cs="Times New Roman"/>
          <w:sz w:val="24"/>
          <w:szCs w:val="24"/>
        </w:rPr>
        <w:t>70mm</w:t>
      </w:r>
      <w:r>
        <w:rPr>
          <w:rFonts w:ascii="Times New Roman" w:hAnsi="Times New Roman" w:cs="Times New Roman" w:hint="eastAsia"/>
          <w:sz w:val="24"/>
          <w:szCs w:val="24"/>
        </w:rPr>
        <w:t>~</w:t>
      </w:r>
      <w:r>
        <w:rPr>
          <w:rFonts w:ascii="Times New Roman" w:hAnsi="Times New Roman" w:cs="Times New Roman"/>
          <w:sz w:val="24"/>
          <w:szCs w:val="24"/>
        </w:rPr>
        <w:t>270mm</w:t>
      </w:r>
      <w:r>
        <w:rPr>
          <w:rFonts w:ascii="Times New Roman" w:hAnsi="Times New Roman" w:cs="Times New Roman"/>
          <w:sz w:val="24"/>
          <w:szCs w:val="24"/>
        </w:rPr>
        <w:t>，宽度</w:t>
      </w:r>
      <w:r>
        <w:rPr>
          <w:rFonts w:ascii="Times New Roman" w:hAnsi="Times New Roman" w:cs="Times New Roman" w:hint="eastAsia"/>
          <w:sz w:val="24"/>
          <w:szCs w:val="24"/>
        </w:rPr>
        <w:t>宜为</w:t>
      </w:r>
      <w:r>
        <w:rPr>
          <w:rFonts w:ascii="Times New Roman" w:hAnsi="Times New Roman" w:cs="Times New Roman"/>
          <w:sz w:val="24"/>
          <w:szCs w:val="24"/>
        </w:rPr>
        <w:t>60</w:t>
      </w:r>
      <w:r>
        <w:rPr>
          <w:rFonts w:ascii="Times New Roman" w:hAnsi="Times New Roman" w:cs="Times New Roman" w:hint="eastAsia"/>
          <w:sz w:val="24"/>
          <w:szCs w:val="24"/>
        </w:rPr>
        <w:t>mm~</w:t>
      </w:r>
      <w:r>
        <w:rPr>
          <w:rFonts w:ascii="Times New Roman" w:hAnsi="Times New Roman" w:cs="Times New Roman"/>
          <w:sz w:val="24"/>
          <w:szCs w:val="24"/>
        </w:rPr>
        <w:t>110mm</w:t>
      </w:r>
      <w:r>
        <w:rPr>
          <w:rFonts w:ascii="Times New Roman" w:hAnsi="Times New Roman" w:cs="Times New Roman" w:hint="eastAsia"/>
          <w:sz w:val="24"/>
          <w:szCs w:val="24"/>
        </w:rPr>
        <w:t>，且宜以</w:t>
      </w:r>
      <w:r>
        <w:rPr>
          <w:rFonts w:ascii="Times New Roman" w:hAnsi="Times New Roman" w:cs="Times New Roman"/>
          <w:sz w:val="24"/>
          <w:szCs w:val="24"/>
        </w:rPr>
        <w:t>10mm</w:t>
      </w:r>
      <w:r>
        <w:rPr>
          <w:rFonts w:ascii="Times New Roman" w:hAnsi="Times New Roman" w:cs="Times New Roman" w:hint="eastAsia"/>
          <w:sz w:val="24"/>
          <w:szCs w:val="24"/>
        </w:rPr>
        <w:t>为模数</w:t>
      </w:r>
      <w:r>
        <w:rPr>
          <w:rFonts w:ascii="Times New Roman" w:hAnsi="Times New Roman" w:cs="Times New Roman"/>
          <w:sz w:val="24"/>
          <w:szCs w:val="24"/>
        </w:rPr>
        <w:t>；</w:t>
      </w:r>
    </w:p>
    <w:p w:rsidR="00B7149F" w:rsidRDefault="00B7149F" w:rsidP="00B7149F">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hint="eastAsia"/>
          <w:sz w:val="24"/>
          <w:szCs w:val="24"/>
        </w:rPr>
        <w:t>、冷弯薄壁型钢的构造要求</w:t>
      </w:r>
      <w:r w:rsidRPr="00E23EA5">
        <w:rPr>
          <w:rFonts w:ascii="Times New Roman" w:hAnsi="Times New Roman" w:cs="Times New Roman" w:hint="eastAsia"/>
          <w:sz w:val="24"/>
          <w:szCs w:val="24"/>
        </w:rPr>
        <w:t>应符合现行国家标准《</w:t>
      </w:r>
      <w:r>
        <w:rPr>
          <w:rFonts w:ascii="Times New Roman" w:hAnsi="Times New Roman" w:cs="Times New Roman" w:hint="eastAsia"/>
          <w:sz w:val="24"/>
          <w:szCs w:val="24"/>
        </w:rPr>
        <w:t>冷弯薄壁型钢结构技术规范</w:t>
      </w:r>
      <w:r w:rsidRPr="00E23EA5">
        <w:rPr>
          <w:rFonts w:ascii="Times New Roman" w:hAnsi="Times New Roman" w:cs="Times New Roman" w:hint="eastAsia"/>
          <w:sz w:val="24"/>
          <w:szCs w:val="24"/>
        </w:rPr>
        <w:t>》</w:t>
      </w:r>
      <w:r w:rsidRPr="00E23EA5">
        <w:rPr>
          <w:rFonts w:ascii="Times New Roman" w:hAnsi="Times New Roman" w:cs="Times New Roman" w:hint="eastAsia"/>
          <w:sz w:val="24"/>
          <w:szCs w:val="24"/>
        </w:rPr>
        <w:t>GB 5001</w:t>
      </w:r>
      <w:r>
        <w:rPr>
          <w:rFonts w:ascii="Times New Roman" w:hAnsi="Times New Roman" w:cs="Times New Roman"/>
          <w:sz w:val="24"/>
          <w:szCs w:val="24"/>
        </w:rPr>
        <w:t>8</w:t>
      </w:r>
      <w:r w:rsidRPr="00E23EA5">
        <w:rPr>
          <w:rFonts w:ascii="Times New Roman" w:hAnsi="Times New Roman" w:cs="Times New Roman" w:hint="eastAsia"/>
          <w:sz w:val="24"/>
          <w:szCs w:val="24"/>
        </w:rPr>
        <w:t>的有关规定；</w:t>
      </w:r>
    </w:p>
    <w:p w:rsidR="00B7149F" w:rsidRPr="00001AD9" w:rsidRDefault="00B7149F" w:rsidP="00B7149F">
      <w:pPr>
        <w:spacing w:line="360" w:lineRule="auto"/>
        <w:ind w:firstLineChars="200" w:firstLine="480"/>
        <w:rPr>
          <w:rFonts w:ascii="Times New Roman" w:hAnsi="Times New Roman" w:cs="Times New Roman"/>
          <w:sz w:val="24"/>
          <w:szCs w:val="24"/>
        </w:rPr>
      </w:pPr>
      <w:r w:rsidRPr="00001AD9">
        <w:rPr>
          <w:rFonts w:ascii="Times New Roman" w:hAnsi="Times New Roman" w:cs="Times New Roman" w:hint="eastAsia"/>
          <w:sz w:val="24"/>
          <w:szCs w:val="24"/>
        </w:rPr>
        <w:t>3</w:t>
      </w:r>
      <w:r w:rsidRPr="00001AD9">
        <w:rPr>
          <w:rFonts w:ascii="Times New Roman" w:hAnsi="Times New Roman" w:cs="Times New Roman" w:hint="eastAsia"/>
          <w:sz w:val="24"/>
          <w:szCs w:val="24"/>
        </w:rPr>
        <w:t>、冷弯薄壁型钢腹板孔洞尺寸宜为</w:t>
      </w:r>
      <w:r w:rsidRPr="00001AD9">
        <w:rPr>
          <w:rFonts w:ascii="Times New Roman" w:hAnsi="Times New Roman" w:cs="Times New Roman"/>
          <w:sz w:val="24"/>
          <w:szCs w:val="24"/>
        </w:rPr>
        <w:t>45mmx45mm</w:t>
      </w:r>
      <w:r w:rsidRPr="00001AD9">
        <w:rPr>
          <w:rFonts w:ascii="Times New Roman" w:hAnsi="Times New Roman" w:cs="Times New Roman"/>
          <w:sz w:val="24"/>
          <w:szCs w:val="24"/>
        </w:rPr>
        <w:t>，</w:t>
      </w:r>
      <w:r w:rsidRPr="00001AD9">
        <w:rPr>
          <w:rFonts w:ascii="Times New Roman" w:hAnsi="Times New Roman" w:cs="Times New Roman" w:hint="eastAsia"/>
          <w:sz w:val="24"/>
          <w:szCs w:val="24"/>
        </w:rPr>
        <w:t>且孔洞高度不应大于型钢高度的</w:t>
      </w:r>
      <w:r w:rsidRPr="00001AD9">
        <w:rPr>
          <w:rFonts w:ascii="Times New Roman" w:hAnsi="Times New Roman" w:cs="Times New Roman"/>
          <w:sz w:val="24"/>
          <w:szCs w:val="24"/>
        </w:rPr>
        <w:t>1/2</w:t>
      </w:r>
      <w:r w:rsidRPr="00001AD9">
        <w:rPr>
          <w:rFonts w:ascii="Times New Roman" w:hAnsi="Times New Roman" w:cs="Times New Roman"/>
          <w:sz w:val="24"/>
          <w:szCs w:val="24"/>
        </w:rPr>
        <w:t>；</w:t>
      </w:r>
      <w:r w:rsidRPr="00001AD9">
        <w:rPr>
          <w:rFonts w:ascii="Times New Roman" w:hAnsi="Times New Roman" w:cs="Times New Roman" w:hint="eastAsia"/>
          <w:sz w:val="24"/>
          <w:szCs w:val="24"/>
        </w:rPr>
        <w:t>孔洞间距不小于</w:t>
      </w:r>
      <w:r w:rsidRPr="00001AD9">
        <w:rPr>
          <w:rFonts w:ascii="Times New Roman" w:hAnsi="Times New Roman" w:cs="Times New Roman"/>
          <w:sz w:val="24"/>
          <w:szCs w:val="24"/>
        </w:rPr>
        <w:t>600mm</w:t>
      </w:r>
      <w:r w:rsidRPr="00001AD9">
        <w:rPr>
          <w:rFonts w:ascii="Times New Roman" w:hAnsi="Times New Roman" w:cs="Times New Roman" w:hint="eastAsia"/>
          <w:sz w:val="24"/>
          <w:szCs w:val="24"/>
        </w:rPr>
        <w:t>。</w:t>
      </w:r>
    </w:p>
    <w:p w:rsidR="00B7149F" w:rsidRDefault="00B7149F" w:rsidP="00B7149F">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hint="eastAsia"/>
          <w:sz w:val="24"/>
          <w:szCs w:val="24"/>
        </w:rPr>
        <w:t>、钢</w:t>
      </w:r>
      <w:proofErr w:type="gramStart"/>
      <w:r>
        <w:rPr>
          <w:rFonts w:ascii="Times New Roman" w:hAnsi="Times New Roman" w:cs="Times New Roman" w:hint="eastAsia"/>
          <w:sz w:val="24"/>
          <w:szCs w:val="24"/>
        </w:rPr>
        <w:t>格栅宜沿轻质</w:t>
      </w:r>
      <w:proofErr w:type="gramEnd"/>
      <w:r>
        <w:rPr>
          <w:rFonts w:ascii="Times New Roman" w:hAnsi="Times New Roman" w:cs="Times New Roman" w:hint="eastAsia"/>
          <w:sz w:val="24"/>
          <w:szCs w:val="24"/>
        </w:rPr>
        <w:t>底板的长</w:t>
      </w:r>
      <w:proofErr w:type="gramStart"/>
      <w:r>
        <w:rPr>
          <w:rFonts w:ascii="Times New Roman" w:hAnsi="Times New Roman" w:cs="Times New Roman" w:hint="eastAsia"/>
          <w:sz w:val="24"/>
          <w:szCs w:val="24"/>
        </w:rPr>
        <w:t>边方向</w:t>
      </w:r>
      <w:proofErr w:type="gramEnd"/>
      <w:r>
        <w:rPr>
          <w:rFonts w:ascii="Times New Roman" w:hAnsi="Times New Roman" w:cs="Times New Roman" w:hint="eastAsia"/>
          <w:sz w:val="24"/>
          <w:szCs w:val="24"/>
        </w:rPr>
        <w:t>布置</w:t>
      </w:r>
      <w:r>
        <w:rPr>
          <w:rFonts w:ascii="Times New Roman" w:hAnsi="Times New Roman" w:cs="Times New Roman"/>
          <w:sz w:val="24"/>
          <w:szCs w:val="24"/>
        </w:rPr>
        <w:t>，</w:t>
      </w:r>
      <w:r>
        <w:rPr>
          <w:rFonts w:ascii="Times New Roman" w:hAnsi="Times New Roman" w:cs="Times New Roman" w:hint="eastAsia"/>
          <w:sz w:val="24"/>
          <w:szCs w:val="24"/>
        </w:rPr>
        <w:t>钢格栅中心间距</w:t>
      </w:r>
      <w:r>
        <w:rPr>
          <w:rFonts w:ascii="Times New Roman" w:hAnsi="Times New Roman" w:cs="Times New Roman"/>
          <w:sz w:val="24"/>
          <w:szCs w:val="24"/>
        </w:rPr>
        <w:t>S</w:t>
      </w:r>
      <w:r>
        <w:rPr>
          <w:rFonts w:ascii="Times New Roman" w:hAnsi="Times New Roman" w:cs="Times New Roman"/>
          <w:sz w:val="24"/>
          <w:szCs w:val="24"/>
          <w:vertAlign w:val="subscript"/>
        </w:rPr>
        <w:t>2</w:t>
      </w:r>
      <w:r>
        <w:rPr>
          <w:rFonts w:ascii="Times New Roman" w:hAnsi="Times New Roman" w:cs="Times New Roman" w:hint="eastAsia"/>
          <w:sz w:val="24"/>
          <w:szCs w:val="24"/>
        </w:rPr>
        <w:t>宜为</w:t>
      </w:r>
      <w:r>
        <w:rPr>
          <w:rFonts w:ascii="Times New Roman" w:hAnsi="Times New Roman" w:cs="Times New Roman"/>
          <w:sz w:val="24"/>
          <w:szCs w:val="24"/>
        </w:rPr>
        <w:t>200mm</w:t>
      </w:r>
      <w:r>
        <w:rPr>
          <w:rFonts w:ascii="Times New Roman" w:hAnsi="Times New Roman" w:cs="Times New Roman" w:hint="eastAsia"/>
          <w:sz w:val="24"/>
          <w:szCs w:val="24"/>
        </w:rPr>
        <w:t>~</w:t>
      </w:r>
      <w:r>
        <w:rPr>
          <w:rFonts w:ascii="Times New Roman" w:hAnsi="Times New Roman" w:cs="Times New Roman"/>
          <w:sz w:val="24"/>
          <w:szCs w:val="24"/>
        </w:rPr>
        <w:t>600mm</w:t>
      </w:r>
      <w:r>
        <w:rPr>
          <w:rFonts w:ascii="Times New Roman" w:hAnsi="Times New Roman" w:cs="Times New Roman" w:hint="eastAsia"/>
          <w:sz w:val="24"/>
          <w:szCs w:val="24"/>
        </w:rPr>
        <w:t>，且宜以</w:t>
      </w:r>
      <w:r>
        <w:rPr>
          <w:rFonts w:ascii="Times New Roman" w:hAnsi="Times New Roman" w:cs="Times New Roman"/>
          <w:sz w:val="24"/>
          <w:szCs w:val="24"/>
        </w:rPr>
        <w:t>100mm</w:t>
      </w:r>
      <w:r>
        <w:rPr>
          <w:rFonts w:ascii="Times New Roman" w:hAnsi="Times New Roman" w:cs="Times New Roman" w:hint="eastAsia"/>
          <w:sz w:val="24"/>
          <w:szCs w:val="24"/>
        </w:rPr>
        <w:t>为模数。</w:t>
      </w:r>
      <w:r>
        <w:rPr>
          <w:rFonts w:ascii="Times New Roman" w:hAnsi="Times New Roman" w:cs="Times New Roman"/>
          <w:sz w:val="24"/>
          <w:szCs w:val="24"/>
        </w:rPr>
        <w:t>冷弯薄壁型钢间距大于</w:t>
      </w:r>
      <w:r>
        <w:rPr>
          <w:rFonts w:ascii="Times New Roman" w:hAnsi="Times New Roman" w:cs="Times New Roman" w:hint="eastAsia"/>
          <w:sz w:val="24"/>
          <w:szCs w:val="24"/>
        </w:rPr>
        <w:t>3</w:t>
      </w:r>
      <w:r>
        <w:rPr>
          <w:rFonts w:ascii="Times New Roman" w:hAnsi="Times New Roman" w:cs="Times New Roman"/>
          <w:sz w:val="24"/>
          <w:szCs w:val="24"/>
        </w:rPr>
        <w:t>00</w:t>
      </w:r>
      <w:r>
        <w:rPr>
          <w:rFonts w:ascii="Times New Roman" w:hAnsi="Times New Roman" w:cs="Times New Roman"/>
          <w:sz w:val="24"/>
          <w:szCs w:val="24"/>
        </w:rPr>
        <w:t>时</w:t>
      </w:r>
      <w:r>
        <w:rPr>
          <w:rFonts w:ascii="Times New Roman" w:hAnsi="Times New Roman" w:cs="Times New Roman" w:hint="eastAsia"/>
          <w:sz w:val="24"/>
          <w:szCs w:val="24"/>
        </w:rPr>
        <w:t>，</w:t>
      </w:r>
      <w:r>
        <w:rPr>
          <w:rFonts w:ascii="Times New Roman" w:hAnsi="Times New Roman" w:cs="Times New Roman"/>
          <w:sz w:val="24"/>
          <w:szCs w:val="24"/>
        </w:rPr>
        <w:t>应设置分布钢筋</w:t>
      </w:r>
      <w:r>
        <w:rPr>
          <w:rFonts w:ascii="Times New Roman" w:hAnsi="Times New Roman" w:cs="Times New Roman" w:hint="eastAsia"/>
          <w:sz w:val="24"/>
          <w:szCs w:val="24"/>
        </w:rPr>
        <w:t>，</w:t>
      </w:r>
      <w:r>
        <w:rPr>
          <w:rFonts w:ascii="Times New Roman" w:hAnsi="Times New Roman" w:cs="Times New Roman"/>
          <w:sz w:val="24"/>
          <w:szCs w:val="24"/>
        </w:rPr>
        <w:t>分布钢筋构造应</w:t>
      </w:r>
      <w:r w:rsidRPr="00E23EA5">
        <w:rPr>
          <w:rFonts w:ascii="Times New Roman" w:hAnsi="Times New Roman" w:cs="Times New Roman" w:hint="eastAsia"/>
          <w:sz w:val="24"/>
          <w:szCs w:val="24"/>
        </w:rPr>
        <w:t>符合现行国家标准《混凝土结构设计规范》</w:t>
      </w:r>
      <w:r w:rsidRPr="00E23EA5">
        <w:rPr>
          <w:rFonts w:ascii="Times New Roman" w:hAnsi="Times New Roman" w:cs="Times New Roman" w:hint="eastAsia"/>
          <w:sz w:val="24"/>
          <w:szCs w:val="24"/>
        </w:rPr>
        <w:t>GB 50010</w:t>
      </w:r>
      <w:r w:rsidRPr="00E23EA5">
        <w:rPr>
          <w:rFonts w:ascii="Times New Roman" w:hAnsi="Times New Roman" w:cs="Times New Roman" w:hint="eastAsia"/>
          <w:sz w:val="24"/>
          <w:szCs w:val="24"/>
        </w:rPr>
        <w:t>的有关规定</w:t>
      </w:r>
      <w:r>
        <w:rPr>
          <w:rFonts w:ascii="Times New Roman" w:hAnsi="Times New Roman" w:cs="Times New Roman" w:hint="eastAsia"/>
          <w:sz w:val="24"/>
          <w:szCs w:val="24"/>
        </w:rPr>
        <w:t>；</w:t>
      </w:r>
    </w:p>
    <w:p w:rsidR="00B7149F" w:rsidRDefault="00B7149F" w:rsidP="00B7149F">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5</w:t>
      </w:r>
      <w:r>
        <w:rPr>
          <w:rFonts w:ascii="Times New Roman" w:hAnsi="Times New Roman" w:cs="Times New Roman" w:hint="eastAsia"/>
          <w:sz w:val="24"/>
          <w:szCs w:val="24"/>
        </w:rPr>
        <w:t>、钢格栅中心至轻质底板边缘的距离</w:t>
      </w:r>
      <w:r>
        <w:rPr>
          <w:rFonts w:ascii="Times New Roman" w:hAnsi="Times New Roman" w:cs="Times New Roman"/>
          <w:sz w:val="24"/>
          <w:szCs w:val="24"/>
        </w:rPr>
        <w:t>S</w:t>
      </w:r>
      <w:r>
        <w:rPr>
          <w:rFonts w:ascii="Times New Roman" w:hAnsi="Times New Roman" w:cs="Times New Roman"/>
          <w:sz w:val="24"/>
          <w:szCs w:val="24"/>
          <w:vertAlign w:val="subscript"/>
        </w:rPr>
        <w:t>3</w:t>
      </w:r>
      <w:r>
        <w:rPr>
          <w:rFonts w:ascii="Times New Roman" w:hAnsi="Times New Roman" w:cs="Times New Roman" w:hint="eastAsia"/>
          <w:sz w:val="24"/>
          <w:szCs w:val="24"/>
        </w:rPr>
        <w:t>宜为</w:t>
      </w:r>
      <w:r>
        <w:rPr>
          <w:rFonts w:ascii="Times New Roman" w:hAnsi="Times New Roman" w:cs="Times New Roman"/>
          <w:sz w:val="24"/>
          <w:szCs w:val="24"/>
        </w:rPr>
        <w:t>100mm~150mm</w:t>
      </w:r>
      <w:r>
        <w:rPr>
          <w:rFonts w:ascii="Times New Roman" w:hAnsi="Times New Roman" w:cs="Times New Roman"/>
          <w:sz w:val="24"/>
          <w:szCs w:val="24"/>
        </w:rPr>
        <w:t>；</w:t>
      </w:r>
    </w:p>
    <w:p w:rsidR="00B7149F" w:rsidRDefault="00B7149F" w:rsidP="00B7149F">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lastRenderedPageBreak/>
        <w:t>6</w:t>
      </w:r>
      <w:r>
        <w:rPr>
          <w:rFonts w:ascii="Times New Roman" w:hAnsi="Times New Roman" w:cs="Times New Roman" w:hint="eastAsia"/>
          <w:sz w:val="24"/>
          <w:szCs w:val="24"/>
        </w:rPr>
        <w:t>、连接件的距离</w:t>
      </w:r>
      <w:r>
        <w:rPr>
          <w:rFonts w:ascii="Times New Roman" w:hAnsi="Times New Roman" w:cs="Times New Roman"/>
          <w:sz w:val="24"/>
          <w:szCs w:val="24"/>
        </w:rPr>
        <w:t>S</w:t>
      </w:r>
      <w:r>
        <w:rPr>
          <w:rFonts w:ascii="Times New Roman" w:hAnsi="Times New Roman" w:cs="Times New Roman"/>
          <w:sz w:val="24"/>
          <w:szCs w:val="24"/>
          <w:vertAlign w:val="subscript"/>
        </w:rPr>
        <w:t>4</w:t>
      </w:r>
      <w:r>
        <w:rPr>
          <w:rFonts w:ascii="Times New Roman" w:hAnsi="Times New Roman" w:cs="Times New Roman" w:hint="eastAsia"/>
          <w:sz w:val="24"/>
          <w:szCs w:val="24"/>
        </w:rPr>
        <w:t>宜小于</w:t>
      </w:r>
      <w:r>
        <w:rPr>
          <w:rFonts w:ascii="Times New Roman" w:hAnsi="Times New Roman" w:cs="Times New Roman" w:hint="eastAsia"/>
          <w:sz w:val="24"/>
          <w:szCs w:val="24"/>
        </w:rPr>
        <w:t>400mm</w:t>
      </w:r>
      <w:r>
        <w:rPr>
          <w:rFonts w:ascii="Times New Roman" w:hAnsi="Times New Roman" w:cs="Times New Roman" w:hint="eastAsia"/>
          <w:sz w:val="24"/>
          <w:szCs w:val="24"/>
        </w:rPr>
        <w:t>；</w:t>
      </w:r>
    </w:p>
    <w:p w:rsidR="00B7149F" w:rsidRDefault="00B7149F" w:rsidP="00B7149F">
      <w:pPr>
        <w:spacing w:line="360" w:lineRule="auto"/>
        <w:jc w:val="center"/>
        <w:rPr>
          <w:rFonts w:ascii="Times New Roman" w:hAnsi="Times New Roman" w:cs="Times New Roman"/>
          <w:sz w:val="24"/>
          <w:szCs w:val="24"/>
        </w:rPr>
      </w:pPr>
      <w:r w:rsidRPr="00D91AD1">
        <w:rPr>
          <w:rFonts w:ascii="Times New Roman" w:hAnsi="Times New Roman" w:cs="Times New Roman"/>
          <w:noProof/>
          <w:sz w:val="24"/>
          <w:szCs w:val="24"/>
        </w:rPr>
        <w:drawing>
          <wp:inline distT="0" distB="0" distL="0" distR="0" wp14:anchorId="454D8245" wp14:editId="498B75FF">
            <wp:extent cx="3435350" cy="3149600"/>
            <wp:effectExtent l="0" t="0" r="0" b="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3446355" cy="3159722"/>
                    </a:xfrm>
                    <a:prstGeom prst="rect">
                      <a:avLst/>
                    </a:prstGeom>
                    <a:noFill/>
                    <a:ln>
                      <a:noFill/>
                    </a:ln>
                  </pic:spPr>
                </pic:pic>
              </a:graphicData>
            </a:graphic>
          </wp:inline>
        </w:drawing>
      </w:r>
    </w:p>
    <w:p w:rsidR="00B7149F" w:rsidRDefault="00B7149F" w:rsidP="00B7149F">
      <w:pPr>
        <w:adjustRightInd w:val="0"/>
        <w:snapToGrid w:val="0"/>
        <w:spacing w:line="360" w:lineRule="auto"/>
        <w:ind w:left="204"/>
        <w:jc w:val="center"/>
        <w:rPr>
          <w:rFonts w:ascii="Times New Roman" w:eastAsiaTheme="minorEastAsia" w:hAnsi="Times New Roman" w:cs="Times New Roman"/>
          <w:color w:val="000000"/>
          <w:szCs w:val="21"/>
        </w:rPr>
      </w:pPr>
      <w:r>
        <w:rPr>
          <w:rFonts w:ascii="Times New Roman" w:eastAsiaTheme="minorEastAsia" w:hAnsi="Times New Roman" w:cs="Times New Roman" w:hint="eastAsia"/>
          <w:color w:val="000000"/>
          <w:szCs w:val="21"/>
        </w:rPr>
        <w:t>(1)</w:t>
      </w:r>
      <w:r>
        <w:rPr>
          <w:rFonts w:ascii="Times New Roman" w:eastAsiaTheme="minorEastAsia" w:hAnsi="Times New Roman" w:cs="Times New Roman" w:hint="eastAsia"/>
          <w:color w:val="000000"/>
          <w:szCs w:val="21"/>
        </w:rPr>
        <w:t>钢筋桁架预制轻质底板</w:t>
      </w:r>
    </w:p>
    <w:p w:rsidR="00B7149F" w:rsidRDefault="00B7149F" w:rsidP="00B7149F">
      <w:pPr>
        <w:adjustRightInd w:val="0"/>
        <w:snapToGrid w:val="0"/>
        <w:spacing w:line="360" w:lineRule="auto"/>
        <w:ind w:left="204"/>
        <w:jc w:val="center"/>
        <w:rPr>
          <w:rFonts w:ascii="Times New Roman" w:eastAsia="黑体" w:hAnsi="Times New Roman" w:cs="Times New Roman"/>
          <w:color w:val="000000"/>
          <w:szCs w:val="21"/>
        </w:rPr>
      </w:pPr>
      <w:r w:rsidRPr="00D91AD1">
        <w:rPr>
          <w:rFonts w:ascii="Times New Roman" w:eastAsia="黑体" w:hAnsi="Times New Roman" w:cs="Times New Roman"/>
          <w:noProof/>
          <w:color w:val="000000"/>
          <w:szCs w:val="21"/>
        </w:rPr>
        <w:drawing>
          <wp:inline distT="0" distB="0" distL="0" distR="0" wp14:anchorId="063A84D1" wp14:editId="0E05FCDA">
            <wp:extent cx="3404235" cy="2896235"/>
            <wp:effectExtent l="0" t="0" r="5715" b="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3416579" cy="2907160"/>
                    </a:xfrm>
                    <a:prstGeom prst="rect">
                      <a:avLst/>
                    </a:prstGeom>
                    <a:noFill/>
                    <a:ln>
                      <a:noFill/>
                    </a:ln>
                  </pic:spPr>
                </pic:pic>
              </a:graphicData>
            </a:graphic>
          </wp:inline>
        </w:drawing>
      </w:r>
    </w:p>
    <w:p w:rsidR="00B7149F" w:rsidRDefault="00B7149F" w:rsidP="00B7149F">
      <w:pPr>
        <w:adjustRightInd w:val="0"/>
        <w:snapToGrid w:val="0"/>
        <w:spacing w:line="360" w:lineRule="auto"/>
        <w:ind w:left="204"/>
        <w:jc w:val="center"/>
        <w:rPr>
          <w:rFonts w:ascii="Times New Roman" w:eastAsiaTheme="minorEastAsia" w:hAnsi="Times New Roman" w:cs="Times New Roman"/>
          <w:color w:val="000000"/>
          <w:szCs w:val="21"/>
        </w:rPr>
      </w:pPr>
      <w:r>
        <w:rPr>
          <w:rFonts w:ascii="Times New Roman" w:eastAsiaTheme="minorEastAsia" w:hAnsi="Times New Roman" w:cs="Times New Roman" w:hint="eastAsia"/>
          <w:color w:val="000000"/>
          <w:szCs w:val="21"/>
        </w:rPr>
        <w:t>(2)</w:t>
      </w:r>
      <w:r>
        <w:rPr>
          <w:rFonts w:ascii="Times New Roman" w:eastAsiaTheme="minorEastAsia" w:hAnsi="Times New Roman" w:cs="Times New Roman" w:hint="eastAsia"/>
          <w:color w:val="000000"/>
          <w:szCs w:val="21"/>
        </w:rPr>
        <w:t>冷弯薄壁型钢预制轻质底板</w:t>
      </w:r>
    </w:p>
    <w:p w:rsidR="00B7149F" w:rsidRDefault="00B7149F" w:rsidP="00B7149F">
      <w:pPr>
        <w:adjustRightInd w:val="0"/>
        <w:snapToGrid w:val="0"/>
        <w:spacing w:line="360" w:lineRule="auto"/>
        <w:ind w:left="204"/>
        <w:jc w:val="center"/>
        <w:rPr>
          <w:rFonts w:ascii="Times New Roman" w:eastAsiaTheme="minorEastAsia" w:hAnsi="Times New Roman" w:cs="Times New Roman"/>
          <w:color w:val="000000"/>
          <w:szCs w:val="21"/>
        </w:rPr>
      </w:pPr>
      <w:r>
        <w:rPr>
          <w:rFonts w:ascii="Times New Roman" w:eastAsiaTheme="minorEastAsia" w:hAnsi="Times New Roman" w:cs="Times New Roman" w:hint="eastAsia"/>
          <w:color w:val="000000"/>
          <w:szCs w:val="21"/>
        </w:rPr>
        <w:t>图</w:t>
      </w:r>
      <w:r>
        <w:rPr>
          <w:rFonts w:ascii="Times New Roman" w:eastAsiaTheme="minorEastAsia" w:hAnsi="Times New Roman" w:cs="Times New Roman" w:hint="eastAsia"/>
          <w:color w:val="000000"/>
          <w:szCs w:val="21"/>
        </w:rPr>
        <w:t xml:space="preserve">6.2.1  </w:t>
      </w:r>
      <w:r>
        <w:rPr>
          <w:rFonts w:ascii="Times New Roman" w:eastAsiaTheme="minorEastAsia" w:hAnsi="Times New Roman" w:cs="Times New Roman" w:hint="eastAsia"/>
          <w:color w:val="000000"/>
          <w:szCs w:val="21"/>
        </w:rPr>
        <w:t>预制组合部件构造示意图</w:t>
      </w:r>
    </w:p>
    <w:p w:rsidR="00B7149F" w:rsidRDefault="00B7149F" w:rsidP="00B7149F">
      <w:pPr>
        <w:adjustRightInd w:val="0"/>
        <w:snapToGrid w:val="0"/>
        <w:ind w:left="204"/>
        <w:jc w:val="center"/>
        <w:rPr>
          <w:rFonts w:ascii="Times New Roman" w:eastAsia="黑体" w:hAnsi="Times New Roman" w:cs="Times New Roman"/>
          <w:color w:val="000000"/>
          <w:szCs w:val="21"/>
        </w:rPr>
      </w:pPr>
      <w:r>
        <w:rPr>
          <w:rFonts w:ascii="Times New Roman" w:eastAsia="黑体" w:hAnsi="Times New Roman" w:cs="Times New Roman"/>
          <w:color w:val="000000"/>
          <w:szCs w:val="21"/>
        </w:rPr>
        <w:t>1—</w:t>
      </w:r>
      <w:r>
        <w:rPr>
          <w:rFonts w:ascii="Times New Roman" w:hAnsi="Times New Roman" w:cs="Times New Roman" w:hint="eastAsia"/>
          <w:color w:val="000000"/>
        </w:rPr>
        <w:t>上弦钢筋</w:t>
      </w:r>
      <w:r>
        <w:rPr>
          <w:rFonts w:ascii="Times New Roman" w:eastAsia="黑体" w:hAnsi="Times New Roman" w:cs="Times New Roman"/>
          <w:color w:val="000000"/>
          <w:szCs w:val="21"/>
        </w:rPr>
        <w:t>；</w:t>
      </w:r>
      <w:r>
        <w:rPr>
          <w:rFonts w:ascii="Times New Roman" w:eastAsia="黑体" w:hAnsi="Times New Roman" w:cs="Times New Roman"/>
          <w:color w:val="000000"/>
          <w:szCs w:val="21"/>
        </w:rPr>
        <w:t>2—</w:t>
      </w:r>
      <w:r>
        <w:rPr>
          <w:rFonts w:ascii="Times New Roman" w:hAnsi="Times New Roman" w:cs="Times New Roman" w:hint="eastAsia"/>
          <w:color w:val="000000"/>
        </w:rPr>
        <w:t>下弦钢筋</w:t>
      </w:r>
      <w:r>
        <w:rPr>
          <w:rFonts w:ascii="Times New Roman" w:eastAsia="黑体" w:hAnsi="Times New Roman" w:cs="Times New Roman"/>
          <w:color w:val="000000"/>
          <w:szCs w:val="21"/>
        </w:rPr>
        <w:t>；</w:t>
      </w:r>
      <w:r>
        <w:rPr>
          <w:rFonts w:ascii="Times New Roman" w:eastAsia="黑体" w:hAnsi="Times New Roman" w:cs="Times New Roman"/>
          <w:color w:val="000000"/>
          <w:szCs w:val="21"/>
        </w:rPr>
        <w:t>3—</w:t>
      </w:r>
      <w:r>
        <w:rPr>
          <w:rFonts w:ascii="Times New Roman" w:hAnsi="Times New Roman" w:cs="Times New Roman" w:hint="eastAsia"/>
          <w:color w:val="000000"/>
        </w:rPr>
        <w:t>腹杆钢筋</w:t>
      </w:r>
      <w:r>
        <w:rPr>
          <w:rFonts w:ascii="Times New Roman" w:eastAsia="黑体" w:hAnsi="Times New Roman" w:cs="Times New Roman"/>
          <w:color w:val="000000"/>
          <w:szCs w:val="21"/>
        </w:rPr>
        <w:t>；</w:t>
      </w:r>
      <w:r>
        <w:rPr>
          <w:rFonts w:ascii="Times New Roman" w:eastAsia="黑体" w:hAnsi="Times New Roman" w:cs="Times New Roman"/>
          <w:color w:val="000000"/>
          <w:szCs w:val="21"/>
        </w:rPr>
        <w:t>4—</w:t>
      </w:r>
      <w:r>
        <w:rPr>
          <w:rFonts w:ascii="Times New Roman" w:hAnsi="Times New Roman" w:cs="Times New Roman" w:hint="eastAsia"/>
          <w:color w:val="000000"/>
        </w:rPr>
        <w:t>轻质底板</w:t>
      </w:r>
      <w:r>
        <w:rPr>
          <w:rFonts w:ascii="Times New Roman" w:eastAsia="黑体" w:hAnsi="Times New Roman" w:cs="Times New Roman"/>
          <w:color w:val="000000"/>
          <w:szCs w:val="21"/>
        </w:rPr>
        <w:t>；</w:t>
      </w:r>
      <w:r>
        <w:rPr>
          <w:rFonts w:ascii="Times New Roman" w:eastAsia="黑体" w:hAnsi="Times New Roman" w:cs="Times New Roman"/>
          <w:color w:val="000000"/>
          <w:szCs w:val="21"/>
        </w:rPr>
        <w:t>5—</w:t>
      </w:r>
      <w:r>
        <w:rPr>
          <w:rFonts w:ascii="Times New Roman" w:hAnsi="Times New Roman" w:cs="Times New Roman" w:hint="eastAsia"/>
          <w:color w:val="000000"/>
        </w:rPr>
        <w:t>专用连接件</w:t>
      </w:r>
      <w:r>
        <w:rPr>
          <w:rFonts w:ascii="Times New Roman" w:eastAsia="黑体" w:hAnsi="Times New Roman" w:cs="Times New Roman"/>
          <w:color w:val="000000"/>
          <w:szCs w:val="21"/>
        </w:rPr>
        <w:t>；</w:t>
      </w:r>
    </w:p>
    <w:p w:rsidR="00B7149F" w:rsidRDefault="00B7149F" w:rsidP="00B7149F">
      <w:pPr>
        <w:jc w:val="center"/>
        <w:rPr>
          <w:rFonts w:ascii="Times New Roman" w:hAnsi="Times New Roman" w:cs="Times New Roman"/>
          <w:color w:val="FF0000"/>
          <w:sz w:val="24"/>
          <w:szCs w:val="24"/>
        </w:rPr>
      </w:pPr>
      <w:r>
        <w:rPr>
          <w:rFonts w:ascii="Times New Roman" w:hAnsi="Times New Roman" w:cs="Times New Roman" w:hint="eastAsia"/>
          <w:color w:val="000000"/>
          <w:szCs w:val="24"/>
        </w:rPr>
        <w:t>6</w:t>
      </w:r>
      <w:r>
        <w:rPr>
          <w:rFonts w:ascii="Times New Roman" w:hAnsi="Times New Roman" w:cs="Times New Roman" w:hint="eastAsia"/>
          <w:color w:val="000000"/>
          <w:szCs w:val="24"/>
        </w:rPr>
        <w:t>—支座竖筋；</w:t>
      </w:r>
      <w:r>
        <w:rPr>
          <w:rFonts w:ascii="Times New Roman" w:hAnsi="Times New Roman" w:cs="Times New Roman" w:hint="eastAsia"/>
          <w:color w:val="000000"/>
          <w:szCs w:val="24"/>
        </w:rPr>
        <w:t>7</w:t>
      </w:r>
      <w:r>
        <w:rPr>
          <w:rFonts w:ascii="Times New Roman" w:hAnsi="Times New Roman" w:cs="Times New Roman" w:hint="eastAsia"/>
          <w:color w:val="000000"/>
          <w:szCs w:val="24"/>
        </w:rPr>
        <w:t>—支座横筋；</w:t>
      </w:r>
      <w:r>
        <w:rPr>
          <w:rFonts w:ascii="Times New Roman" w:hAnsi="Times New Roman" w:cs="Times New Roman" w:hint="eastAsia"/>
          <w:color w:val="000000"/>
          <w:szCs w:val="24"/>
        </w:rPr>
        <w:t>8</w:t>
      </w:r>
      <w:r>
        <w:rPr>
          <w:rFonts w:ascii="Times New Roman" w:hAnsi="Times New Roman" w:cs="Times New Roman" w:hint="eastAsia"/>
          <w:color w:val="000000"/>
          <w:szCs w:val="24"/>
        </w:rPr>
        <w:t>—冷弯薄壁型钢；</w:t>
      </w:r>
      <w:r>
        <w:rPr>
          <w:rFonts w:ascii="Times New Roman" w:hAnsi="Times New Roman" w:cs="Times New Roman" w:hint="eastAsia"/>
          <w:color w:val="000000"/>
          <w:szCs w:val="24"/>
        </w:rPr>
        <w:t>9</w:t>
      </w:r>
      <w:r>
        <w:rPr>
          <w:rFonts w:ascii="Times New Roman" w:hAnsi="Times New Roman" w:cs="Times New Roman" w:hint="eastAsia"/>
          <w:color w:val="000000"/>
          <w:szCs w:val="24"/>
        </w:rPr>
        <w:t>孔洞</w:t>
      </w:r>
    </w:p>
    <w:p w:rsidR="00B7149F" w:rsidRPr="00F86661" w:rsidRDefault="00B7149F" w:rsidP="00B7149F">
      <w:pPr>
        <w:keepNext/>
        <w:keepLines/>
        <w:spacing w:beforeLines="100" w:before="312" w:afterLines="100" w:after="312" w:line="360" w:lineRule="auto"/>
        <w:jc w:val="center"/>
        <w:outlineLvl w:val="1"/>
        <w:rPr>
          <w:rFonts w:ascii="Times New Roman" w:eastAsiaTheme="majorEastAsia" w:hAnsi="Times New Roman" w:cs="Times New Roman"/>
          <w:b/>
          <w:bCs/>
          <w:sz w:val="24"/>
          <w:szCs w:val="24"/>
        </w:rPr>
      </w:pPr>
      <w:bookmarkStart w:id="43" w:name="_Toc160197297"/>
      <w:bookmarkStart w:id="44" w:name="_Toc160197366"/>
      <w:r w:rsidRPr="00F86661">
        <w:rPr>
          <w:rFonts w:ascii="Times New Roman" w:eastAsiaTheme="majorEastAsia" w:hAnsi="Times New Roman" w:cs="Times New Roman" w:hint="eastAsia"/>
          <w:b/>
          <w:bCs/>
          <w:sz w:val="24"/>
          <w:szCs w:val="24"/>
        </w:rPr>
        <w:t xml:space="preserve">6.3  </w:t>
      </w:r>
      <w:r w:rsidRPr="00F86661">
        <w:rPr>
          <w:rFonts w:ascii="Times New Roman" w:eastAsiaTheme="majorEastAsia" w:hAnsi="Times New Roman" w:cs="Times New Roman" w:hint="eastAsia"/>
          <w:b/>
          <w:bCs/>
          <w:sz w:val="24"/>
          <w:szCs w:val="24"/>
        </w:rPr>
        <w:t>拼缝构造</w:t>
      </w:r>
      <w:bookmarkEnd w:id="43"/>
      <w:bookmarkEnd w:id="44"/>
    </w:p>
    <w:p w:rsidR="00B7149F" w:rsidRDefault="00B7149F" w:rsidP="00B7149F">
      <w:pPr>
        <w:spacing w:line="360" w:lineRule="auto"/>
        <w:rPr>
          <w:rFonts w:ascii="Times New Roman" w:hAnsi="Times New Roman" w:cs="Times New Roman"/>
          <w:kern w:val="0"/>
          <w:sz w:val="24"/>
          <w:szCs w:val="24"/>
        </w:rPr>
      </w:pPr>
      <w:r w:rsidRPr="00F86661">
        <w:rPr>
          <w:rFonts w:ascii="Times New Roman" w:hAnsi="Times New Roman" w:cs="Times New Roman"/>
          <w:b/>
          <w:sz w:val="24"/>
          <w:szCs w:val="24"/>
        </w:rPr>
        <w:t>6.3.1</w:t>
      </w:r>
      <w:r w:rsidRPr="00303AB8">
        <w:rPr>
          <w:rFonts w:ascii="Times New Roman" w:hAnsi="Times New Roman" w:cs="Times New Roman" w:hint="eastAsia"/>
          <w:sz w:val="24"/>
          <w:szCs w:val="24"/>
        </w:rPr>
        <w:t>轻质底板在支撑跨度如需要拼接时，拼缝位置应避开受力较大区域，并宜在拼接位置设置构造加强筋，同时拼缝位置应设置连接件</w:t>
      </w:r>
      <w:r w:rsidRPr="00184FCE">
        <w:rPr>
          <w:rFonts w:ascii="Times New Roman" w:hAnsi="Times New Roman" w:cs="Times New Roman" w:hint="eastAsia"/>
          <w:color w:val="FF0000"/>
          <w:sz w:val="24"/>
          <w:szCs w:val="24"/>
        </w:rPr>
        <w:t>，拼缝处的连接件应能可靠拼接两侧的轻质地板</w:t>
      </w:r>
      <w:r w:rsidRPr="00303AB8">
        <w:rPr>
          <w:rFonts w:ascii="Times New Roman" w:hAnsi="Times New Roman" w:cs="Times New Roman" w:hint="eastAsia"/>
          <w:sz w:val="24"/>
          <w:szCs w:val="24"/>
        </w:rPr>
        <w:t>。</w:t>
      </w:r>
      <w:r w:rsidRPr="00F86661">
        <w:rPr>
          <w:rFonts w:ascii="Times New Roman" w:hAnsi="Times New Roman" w:cs="Times New Roman" w:hint="eastAsia"/>
          <w:kern w:val="0"/>
          <w:sz w:val="24"/>
          <w:szCs w:val="24"/>
        </w:rPr>
        <w:lastRenderedPageBreak/>
        <w:t>钢格栅轻质底板</w:t>
      </w:r>
      <w:r>
        <w:rPr>
          <w:rFonts w:ascii="Times New Roman" w:hAnsi="Times New Roman" w:cs="Times New Roman" w:hint="eastAsia"/>
          <w:kern w:val="0"/>
          <w:sz w:val="24"/>
          <w:szCs w:val="24"/>
        </w:rPr>
        <w:t>平行跨度方向侧边</w:t>
      </w:r>
      <w:proofErr w:type="gramStart"/>
      <w:r>
        <w:rPr>
          <w:rFonts w:ascii="Times New Roman" w:hAnsi="Times New Roman" w:cs="Times New Roman" w:hint="eastAsia"/>
          <w:kern w:val="0"/>
          <w:sz w:val="24"/>
          <w:szCs w:val="24"/>
        </w:rPr>
        <w:t>的密拼</w:t>
      </w:r>
      <w:r w:rsidRPr="00F86661">
        <w:rPr>
          <w:rFonts w:ascii="Times New Roman" w:hAnsi="Times New Roman" w:cs="Times New Roman" w:hint="eastAsia"/>
          <w:kern w:val="0"/>
          <w:sz w:val="24"/>
          <w:szCs w:val="24"/>
        </w:rPr>
        <w:t>式</w:t>
      </w:r>
      <w:proofErr w:type="gramEnd"/>
      <w:r w:rsidRPr="00F86661">
        <w:rPr>
          <w:rFonts w:ascii="Times New Roman" w:hAnsi="Times New Roman" w:cs="Times New Roman" w:hint="eastAsia"/>
          <w:kern w:val="0"/>
          <w:sz w:val="24"/>
          <w:szCs w:val="24"/>
        </w:rPr>
        <w:t>接缝宜为紧密接缝</w:t>
      </w:r>
      <w:r>
        <w:rPr>
          <w:rFonts w:ascii="Times New Roman" w:hAnsi="Times New Roman" w:cs="Times New Roman"/>
          <w:kern w:val="0"/>
          <w:sz w:val="24"/>
          <w:szCs w:val="24"/>
        </w:rPr>
        <w:t>，</w:t>
      </w:r>
      <w:r w:rsidRPr="00F86661">
        <w:rPr>
          <w:rFonts w:ascii="Times New Roman" w:hAnsi="Times New Roman" w:cs="Times New Roman" w:hint="eastAsia"/>
          <w:kern w:val="0"/>
          <w:sz w:val="24"/>
          <w:szCs w:val="24"/>
        </w:rPr>
        <w:t>构造形式见图</w:t>
      </w:r>
      <w:r w:rsidRPr="00F86661">
        <w:rPr>
          <w:rFonts w:ascii="Times New Roman" w:hAnsi="Times New Roman" w:cs="Times New Roman"/>
          <w:kern w:val="0"/>
          <w:sz w:val="24"/>
          <w:szCs w:val="24"/>
        </w:rPr>
        <w:t>6.3.1</w:t>
      </w:r>
      <w:r>
        <w:rPr>
          <w:rFonts w:ascii="Times New Roman" w:hAnsi="Times New Roman" w:cs="Times New Roman" w:hint="eastAsia"/>
          <w:kern w:val="0"/>
          <w:sz w:val="24"/>
          <w:szCs w:val="24"/>
        </w:rPr>
        <w:t>。</w:t>
      </w:r>
    </w:p>
    <w:p w:rsidR="00B7149F" w:rsidRPr="00F86661" w:rsidRDefault="00B7149F" w:rsidP="00B7149F">
      <w:pPr>
        <w:spacing w:line="360" w:lineRule="auto"/>
        <w:rPr>
          <w:rFonts w:ascii="Times New Roman" w:hAnsi="Times New Roman" w:cs="Times New Roman"/>
          <w:color w:val="00B050"/>
          <w:sz w:val="24"/>
          <w:szCs w:val="24"/>
        </w:rPr>
      </w:pPr>
      <w:r w:rsidRPr="00F86661">
        <w:rPr>
          <w:rFonts w:ascii="Times New Roman" w:hAnsi="Times New Roman" w:cs="Times New Roman" w:hint="eastAsia"/>
          <w:color w:val="00B050"/>
          <w:sz w:val="24"/>
          <w:szCs w:val="24"/>
        </w:rPr>
        <w:t>【条文说明】</w:t>
      </w:r>
      <w:r>
        <w:rPr>
          <w:rFonts w:ascii="Times New Roman" w:hAnsi="Times New Roman" w:cs="Times New Roman" w:hint="eastAsia"/>
          <w:color w:val="00B050"/>
          <w:sz w:val="24"/>
          <w:szCs w:val="24"/>
        </w:rPr>
        <w:t>6</w:t>
      </w:r>
      <w:r>
        <w:rPr>
          <w:rFonts w:ascii="Times New Roman" w:hAnsi="Times New Roman" w:cs="Times New Roman"/>
          <w:color w:val="00B050"/>
          <w:sz w:val="24"/>
          <w:szCs w:val="24"/>
        </w:rPr>
        <w:t>.3.1</w:t>
      </w:r>
      <w:r w:rsidRPr="00F86661">
        <w:rPr>
          <w:rFonts w:ascii="Times New Roman" w:hAnsi="Times New Roman" w:cs="Times New Roman" w:hint="eastAsia"/>
          <w:color w:val="00B050"/>
          <w:sz w:val="24"/>
          <w:szCs w:val="24"/>
        </w:rPr>
        <w:t>优先考虑拼缝位置处于楼板</w:t>
      </w:r>
      <w:r w:rsidRPr="00F86661">
        <w:rPr>
          <w:rFonts w:ascii="Times New Roman" w:hAnsi="Times New Roman" w:cs="Times New Roman"/>
          <w:color w:val="00B050"/>
          <w:sz w:val="24"/>
          <w:szCs w:val="24"/>
        </w:rPr>
        <w:t>1/3</w:t>
      </w:r>
      <w:r w:rsidRPr="00F86661">
        <w:rPr>
          <w:rFonts w:ascii="Times New Roman" w:hAnsi="Times New Roman" w:cs="Times New Roman" w:hint="eastAsia"/>
          <w:color w:val="00B050"/>
          <w:sz w:val="24"/>
          <w:szCs w:val="24"/>
        </w:rPr>
        <w:t>跨附近</w:t>
      </w:r>
      <w:r>
        <w:rPr>
          <w:rFonts w:ascii="Times New Roman" w:hAnsi="Times New Roman" w:cs="Times New Roman" w:hint="eastAsia"/>
          <w:color w:val="00B050"/>
          <w:sz w:val="24"/>
          <w:szCs w:val="24"/>
        </w:rPr>
        <w:t>。拼缝处连接件应采用一体连接件，此处连接件的宽度比一般位置处较宽，应能保证可靠连接两侧的轻质底板。</w:t>
      </w:r>
    </w:p>
    <w:p w:rsidR="00B7149F" w:rsidRDefault="00B7149F" w:rsidP="00B7149F">
      <w:pPr>
        <w:spacing w:line="360" w:lineRule="auto"/>
        <w:jc w:val="center"/>
        <w:rPr>
          <w:rFonts w:ascii="Times New Roman" w:hAnsi="Times New Roman" w:cs="Times New Roman"/>
          <w:sz w:val="32"/>
          <w:szCs w:val="32"/>
        </w:rPr>
      </w:pPr>
      <w:r w:rsidRPr="00D91AD1">
        <w:rPr>
          <w:rFonts w:ascii="Times New Roman" w:hAnsi="Times New Roman" w:cs="Times New Roman"/>
          <w:noProof/>
          <w:sz w:val="32"/>
          <w:szCs w:val="32"/>
        </w:rPr>
        <w:drawing>
          <wp:inline distT="0" distB="0" distL="0" distR="0" wp14:anchorId="16C1F025" wp14:editId="292670B8">
            <wp:extent cx="5744415" cy="1333131"/>
            <wp:effectExtent l="0" t="0" r="0" b="635"/>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56991" cy="1336050"/>
                    </a:xfrm>
                    <a:prstGeom prst="rect">
                      <a:avLst/>
                    </a:prstGeom>
                    <a:noFill/>
                    <a:ln>
                      <a:noFill/>
                    </a:ln>
                  </pic:spPr>
                </pic:pic>
              </a:graphicData>
            </a:graphic>
          </wp:inline>
        </w:drawing>
      </w:r>
    </w:p>
    <w:p w:rsidR="00B7149F" w:rsidRPr="006B437B" w:rsidRDefault="00B7149F" w:rsidP="00B7149F">
      <w:pPr>
        <w:adjustRightInd w:val="0"/>
        <w:snapToGrid w:val="0"/>
        <w:spacing w:line="360" w:lineRule="auto"/>
        <w:ind w:left="204"/>
        <w:jc w:val="center"/>
        <w:rPr>
          <w:rFonts w:ascii="Times New Roman" w:eastAsiaTheme="minorEastAsia" w:hAnsi="Times New Roman" w:cs="Times New Roman"/>
          <w:color w:val="000000"/>
          <w:szCs w:val="21"/>
        </w:rPr>
      </w:pPr>
      <w:r w:rsidRPr="006B437B">
        <w:rPr>
          <w:rFonts w:ascii="Times New Roman" w:eastAsiaTheme="minorEastAsia" w:hAnsi="Times New Roman" w:cs="Times New Roman" w:hint="eastAsia"/>
          <w:color w:val="000000"/>
          <w:szCs w:val="21"/>
        </w:rPr>
        <w:t>图</w:t>
      </w:r>
      <w:r w:rsidRPr="006B437B">
        <w:rPr>
          <w:rFonts w:ascii="Times New Roman" w:eastAsiaTheme="minorEastAsia" w:hAnsi="Times New Roman" w:cs="Times New Roman" w:hint="eastAsia"/>
          <w:color w:val="000000"/>
          <w:szCs w:val="21"/>
        </w:rPr>
        <w:t xml:space="preserve">6.3.1 </w:t>
      </w:r>
      <w:r w:rsidRPr="006B437B">
        <w:rPr>
          <w:rFonts w:ascii="Times New Roman" w:eastAsiaTheme="minorEastAsia" w:hAnsi="Times New Roman" w:cs="Times New Roman" w:hint="eastAsia"/>
          <w:color w:val="000000"/>
          <w:szCs w:val="21"/>
        </w:rPr>
        <w:t>钢格栅轻质底板密拼接缝示意图</w:t>
      </w:r>
    </w:p>
    <w:p w:rsidR="00B7149F" w:rsidRPr="003216DF" w:rsidRDefault="00B7149F" w:rsidP="003216DF">
      <w:pPr>
        <w:pStyle w:val="af"/>
        <w:numPr>
          <w:ilvl w:val="0"/>
          <w:numId w:val="6"/>
        </w:numPr>
        <w:ind w:firstLineChars="0"/>
        <w:jc w:val="center"/>
        <w:rPr>
          <w:rFonts w:ascii="Times New Roman" w:hAnsi="Times New Roman" w:cs="Times New Roman"/>
          <w:szCs w:val="21"/>
        </w:rPr>
      </w:pPr>
      <w:r w:rsidRPr="003216DF">
        <w:rPr>
          <w:rFonts w:ascii="Times New Roman" w:hAnsi="Times New Roman" w:cs="Times New Roman" w:hint="eastAsia"/>
          <w:szCs w:val="21"/>
        </w:rPr>
        <w:t>轻质底板；</w:t>
      </w:r>
      <w:r w:rsidRPr="003216DF">
        <w:rPr>
          <w:rFonts w:ascii="Times New Roman" w:hAnsi="Times New Roman" w:cs="Times New Roman" w:hint="eastAsia"/>
          <w:szCs w:val="21"/>
        </w:rPr>
        <w:t>2</w:t>
      </w:r>
      <w:r w:rsidRPr="003216DF">
        <w:rPr>
          <w:rFonts w:ascii="Times New Roman" w:hAnsi="Times New Roman" w:cs="Times New Roman" w:hint="eastAsia"/>
          <w:szCs w:val="21"/>
        </w:rPr>
        <w:t>—后浇混凝土叠合层</w:t>
      </w:r>
    </w:p>
    <w:p w:rsidR="003216DF" w:rsidRPr="003216DF" w:rsidRDefault="003216DF" w:rsidP="003216DF">
      <w:pPr>
        <w:pStyle w:val="af"/>
        <w:ind w:left="360" w:firstLineChars="0" w:firstLine="0"/>
        <w:rPr>
          <w:rFonts w:ascii="Times New Roman" w:hAnsi="Times New Roman" w:cs="Times New Roman"/>
          <w:szCs w:val="21"/>
        </w:rPr>
      </w:pPr>
    </w:p>
    <w:p w:rsidR="00B7149F" w:rsidRPr="00F86661" w:rsidRDefault="00B7149F" w:rsidP="00B7149F">
      <w:pPr>
        <w:keepNext/>
        <w:keepLines/>
        <w:spacing w:beforeLines="100" w:before="312" w:afterLines="100" w:after="312" w:line="360" w:lineRule="auto"/>
        <w:jc w:val="center"/>
        <w:outlineLvl w:val="1"/>
        <w:rPr>
          <w:rFonts w:ascii="Times New Roman" w:eastAsiaTheme="majorEastAsia" w:hAnsi="Times New Roman" w:cs="Times New Roman"/>
          <w:b/>
          <w:bCs/>
          <w:sz w:val="24"/>
          <w:szCs w:val="24"/>
        </w:rPr>
      </w:pPr>
      <w:bookmarkStart w:id="45" w:name="_Toc160197298"/>
      <w:bookmarkStart w:id="46" w:name="_Toc160197367"/>
      <w:r w:rsidRPr="00F86661">
        <w:rPr>
          <w:rFonts w:ascii="Times New Roman" w:eastAsiaTheme="majorEastAsia" w:hAnsi="Times New Roman" w:cs="Times New Roman" w:hint="eastAsia"/>
          <w:b/>
          <w:bCs/>
          <w:sz w:val="24"/>
          <w:szCs w:val="24"/>
        </w:rPr>
        <w:t xml:space="preserve">6.4  </w:t>
      </w:r>
      <w:r w:rsidRPr="00F86661">
        <w:rPr>
          <w:rFonts w:ascii="Times New Roman" w:eastAsiaTheme="majorEastAsia" w:hAnsi="Times New Roman" w:cs="Times New Roman" w:hint="eastAsia"/>
          <w:b/>
          <w:bCs/>
          <w:sz w:val="24"/>
          <w:szCs w:val="24"/>
        </w:rPr>
        <w:t>支座构造</w:t>
      </w:r>
      <w:bookmarkEnd w:id="45"/>
      <w:bookmarkEnd w:id="46"/>
    </w:p>
    <w:p w:rsidR="00B7149F" w:rsidRPr="00F86661" w:rsidRDefault="00B7149F" w:rsidP="00B7149F">
      <w:pPr>
        <w:spacing w:line="360" w:lineRule="auto"/>
        <w:rPr>
          <w:rFonts w:ascii="Times New Roman" w:hAnsi="Times New Roman" w:cs="Times New Roman"/>
          <w:kern w:val="0"/>
          <w:sz w:val="24"/>
          <w:szCs w:val="24"/>
        </w:rPr>
      </w:pPr>
      <w:r w:rsidRPr="00F86661">
        <w:rPr>
          <w:rFonts w:ascii="Times New Roman" w:hAnsi="Times New Roman" w:cs="Times New Roman"/>
          <w:b/>
          <w:sz w:val="24"/>
          <w:szCs w:val="24"/>
        </w:rPr>
        <w:t>6.4.1</w:t>
      </w:r>
      <w:r w:rsidRPr="00F86661">
        <w:rPr>
          <w:rFonts w:ascii="Times New Roman" w:hAnsi="Times New Roman" w:cs="Times New Roman" w:hint="eastAsia"/>
          <w:kern w:val="0"/>
          <w:sz w:val="24"/>
          <w:szCs w:val="24"/>
        </w:rPr>
        <w:t>钢格栅轻质底板的搁置长度应符合下列规定</w:t>
      </w:r>
      <w:r w:rsidRPr="00F86661">
        <w:rPr>
          <w:rFonts w:ascii="Times New Roman" w:hAnsi="Times New Roman" w:cs="Times New Roman"/>
          <w:kern w:val="0"/>
          <w:sz w:val="24"/>
          <w:szCs w:val="24"/>
        </w:rPr>
        <w:t>(</w:t>
      </w:r>
      <w:r w:rsidRPr="00F86661">
        <w:rPr>
          <w:rFonts w:ascii="Times New Roman" w:hAnsi="Times New Roman" w:cs="Times New Roman" w:hint="eastAsia"/>
          <w:kern w:val="0"/>
          <w:sz w:val="24"/>
          <w:szCs w:val="24"/>
        </w:rPr>
        <w:t>图</w:t>
      </w:r>
      <w:r w:rsidRPr="00F86661">
        <w:rPr>
          <w:rFonts w:ascii="Times New Roman" w:hAnsi="Times New Roman" w:cs="Times New Roman"/>
          <w:kern w:val="0"/>
          <w:sz w:val="24"/>
          <w:szCs w:val="24"/>
        </w:rPr>
        <w:t>6.4.1</w:t>
      </w:r>
      <w:r>
        <w:rPr>
          <w:rFonts w:ascii="Times New Roman" w:hAnsi="Times New Roman" w:cs="Times New Roman" w:hint="eastAsia"/>
          <w:kern w:val="0"/>
          <w:sz w:val="24"/>
          <w:szCs w:val="24"/>
        </w:rPr>
        <w:t>、</w:t>
      </w:r>
      <w:r w:rsidRPr="00F86661">
        <w:rPr>
          <w:rFonts w:ascii="Times New Roman" w:hAnsi="Times New Roman" w:cs="Times New Roman" w:hint="eastAsia"/>
          <w:kern w:val="0"/>
          <w:sz w:val="24"/>
          <w:szCs w:val="24"/>
        </w:rPr>
        <w:t>图</w:t>
      </w:r>
      <w:r w:rsidRPr="00F86661">
        <w:rPr>
          <w:rFonts w:ascii="Times New Roman" w:hAnsi="Times New Roman" w:cs="Times New Roman"/>
          <w:kern w:val="0"/>
          <w:sz w:val="24"/>
          <w:szCs w:val="24"/>
        </w:rPr>
        <w:t>6.4.2)</w:t>
      </w:r>
      <w:r>
        <w:rPr>
          <w:rFonts w:ascii="Times New Roman" w:hAnsi="Times New Roman" w:cs="Times New Roman" w:hint="eastAsia"/>
          <w:kern w:val="0"/>
          <w:sz w:val="24"/>
          <w:szCs w:val="24"/>
        </w:rPr>
        <w:t>。</w:t>
      </w:r>
    </w:p>
    <w:p w:rsidR="00B7149F" w:rsidRPr="00F86661" w:rsidRDefault="00B7149F" w:rsidP="00B7149F">
      <w:pPr>
        <w:spacing w:line="360" w:lineRule="auto"/>
        <w:ind w:firstLine="420"/>
        <w:rPr>
          <w:rFonts w:ascii="Times New Roman" w:hAnsi="Times New Roman" w:cs="Times New Roman"/>
          <w:kern w:val="0"/>
          <w:sz w:val="24"/>
          <w:szCs w:val="24"/>
        </w:rPr>
      </w:pPr>
      <w:r w:rsidRPr="00F86661">
        <w:rPr>
          <w:rFonts w:ascii="Times New Roman" w:hAnsi="Times New Roman" w:cs="Times New Roman"/>
          <w:sz w:val="24"/>
          <w:szCs w:val="24"/>
        </w:rPr>
        <w:t>1</w:t>
      </w:r>
      <w:r w:rsidRPr="00DA5EA4">
        <w:rPr>
          <w:rFonts w:ascii="Times New Roman" w:hAnsi="Times New Roman" w:cs="Times New Roman" w:hint="eastAsia"/>
          <w:kern w:val="0"/>
          <w:sz w:val="24"/>
          <w:szCs w:val="24"/>
        </w:rPr>
        <w:t>与混凝土梁或混凝土剪力</w:t>
      </w:r>
      <w:proofErr w:type="gramStart"/>
      <w:r w:rsidRPr="00DA5EA4">
        <w:rPr>
          <w:rFonts w:ascii="Times New Roman" w:hAnsi="Times New Roman" w:cs="Times New Roman" w:hint="eastAsia"/>
          <w:kern w:val="0"/>
          <w:sz w:val="24"/>
          <w:szCs w:val="24"/>
        </w:rPr>
        <w:t>墙同时</w:t>
      </w:r>
      <w:proofErr w:type="gramEnd"/>
      <w:r w:rsidRPr="00DA5EA4">
        <w:rPr>
          <w:rFonts w:ascii="Times New Roman" w:hAnsi="Times New Roman" w:cs="Times New Roman" w:hint="eastAsia"/>
          <w:kern w:val="0"/>
          <w:sz w:val="24"/>
          <w:szCs w:val="24"/>
        </w:rPr>
        <w:t>浇筑时，轻质底板不伸入梁或墙内，与</w:t>
      </w:r>
      <w:proofErr w:type="gramStart"/>
      <w:r w:rsidRPr="00DA5EA4">
        <w:rPr>
          <w:rFonts w:ascii="Times New Roman" w:hAnsi="Times New Roman" w:cs="Times New Roman" w:hint="eastAsia"/>
          <w:kern w:val="0"/>
          <w:sz w:val="24"/>
          <w:szCs w:val="24"/>
        </w:rPr>
        <w:t>梁或墙侧边</w:t>
      </w:r>
      <w:proofErr w:type="gramEnd"/>
      <w:r w:rsidRPr="00DA5EA4">
        <w:rPr>
          <w:rFonts w:ascii="Times New Roman" w:hAnsi="Times New Roman" w:cs="Times New Roman" w:hint="eastAsia"/>
          <w:kern w:val="0"/>
          <w:sz w:val="24"/>
          <w:szCs w:val="24"/>
        </w:rPr>
        <w:t>齐平</w:t>
      </w:r>
      <w:r>
        <w:rPr>
          <w:rFonts w:ascii="Times New Roman" w:hAnsi="Times New Roman" w:cs="Times New Roman" w:hint="eastAsia"/>
          <w:kern w:val="0"/>
          <w:sz w:val="24"/>
          <w:szCs w:val="24"/>
        </w:rPr>
        <w:t>；</w:t>
      </w:r>
    </w:p>
    <w:p w:rsidR="00B7149F" w:rsidRDefault="00B7149F" w:rsidP="00B7149F">
      <w:pPr>
        <w:spacing w:line="360" w:lineRule="auto"/>
        <w:ind w:firstLine="420"/>
        <w:rPr>
          <w:rFonts w:ascii="Times New Roman" w:hAnsi="Times New Roman" w:cs="Times New Roman"/>
          <w:kern w:val="0"/>
          <w:sz w:val="24"/>
          <w:szCs w:val="24"/>
        </w:rPr>
      </w:pPr>
      <w:r w:rsidRPr="00F86661">
        <w:rPr>
          <w:rFonts w:ascii="Times New Roman" w:hAnsi="Times New Roman" w:cs="Times New Roman"/>
          <w:sz w:val="24"/>
          <w:szCs w:val="24"/>
        </w:rPr>
        <w:t>2</w:t>
      </w:r>
      <w:r w:rsidRPr="00DA5EA4">
        <w:rPr>
          <w:rFonts w:ascii="Times New Roman" w:hAnsi="Times New Roman" w:cs="Times New Roman" w:hint="eastAsia"/>
          <w:kern w:val="0"/>
          <w:sz w:val="24"/>
          <w:szCs w:val="24"/>
        </w:rPr>
        <w:t>搁置在钢梁或预制混凝土梁上时，轻质底板不伸入钢梁或预制梁内，与钢梁翼缘或</w:t>
      </w:r>
      <w:proofErr w:type="gramStart"/>
      <w:r w:rsidRPr="00DA5EA4">
        <w:rPr>
          <w:rFonts w:ascii="Times New Roman" w:hAnsi="Times New Roman" w:cs="Times New Roman" w:hint="eastAsia"/>
          <w:kern w:val="0"/>
          <w:sz w:val="24"/>
          <w:szCs w:val="24"/>
        </w:rPr>
        <w:t>预制梁侧边</w:t>
      </w:r>
      <w:proofErr w:type="gramEnd"/>
      <w:r w:rsidRPr="00DA5EA4">
        <w:rPr>
          <w:rFonts w:ascii="Times New Roman" w:hAnsi="Times New Roman" w:cs="Times New Roman" w:hint="eastAsia"/>
          <w:kern w:val="0"/>
          <w:sz w:val="24"/>
          <w:szCs w:val="24"/>
        </w:rPr>
        <w:t>齐平</w:t>
      </w:r>
      <w:r>
        <w:rPr>
          <w:rFonts w:ascii="Times New Roman" w:hAnsi="Times New Roman" w:cs="Times New Roman" w:hint="eastAsia"/>
          <w:kern w:val="0"/>
          <w:sz w:val="24"/>
          <w:szCs w:val="24"/>
        </w:rPr>
        <w:t>；</w:t>
      </w:r>
    </w:p>
    <w:p w:rsidR="00B7149F" w:rsidRPr="00DA5EA4" w:rsidRDefault="00B7149F" w:rsidP="00B7149F">
      <w:pPr>
        <w:spacing w:line="360" w:lineRule="auto"/>
        <w:ind w:firstLine="420"/>
        <w:rPr>
          <w:rFonts w:ascii="Times New Roman" w:hAnsi="Times New Roman" w:cs="Times New Roman"/>
          <w:kern w:val="0"/>
          <w:sz w:val="24"/>
          <w:szCs w:val="24"/>
        </w:rPr>
      </w:pPr>
    </w:p>
    <w:p w:rsidR="00B7149F" w:rsidRPr="00F86661" w:rsidRDefault="00B7149F" w:rsidP="00B7149F">
      <w:pPr>
        <w:spacing w:line="360" w:lineRule="auto"/>
        <w:ind w:firstLine="420"/>
        <w:jc w:val="center"/>
        <w:rPr>
          <w:rFonts w:ascii="Times New Roman" w:hAnsi="Times New Roman" w:cs="Times New Roman"/>
          <w:kern w:val="0"/>
          <w:sz w:val="24"/>
          <w:szCs w:val="24"/>
        </w:rPr>
      </w:pPr>
      <w:r w:rsidRPr="00D91AD1">
        <w:rPr>
          <w:rFonts w:ascii="Times New Roman" w:hAnsi="Times New Roman" w:cs="Times New Roman"/>
          <w:noProof/>
          <w:kern w:val="0"/>
          <w:sz w:val="24"/>
          <w:szCs w:val="24"/>
        </w:rPr>
        <w:drawing>
          <wp:inline distT="0" distB="0" distL="0" distR="0" wp14:anchorId="42BEFBF0" wp14:editId="33D40FC3">
            <wp:extent cx="5397500" cy="1973871"/>
            <wp:effectExtent l="0" t="0" r="0" b="762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25213" cy="1984005"/>
                    </a:xfrm>
                    <a:prstGeom prst="rect">
                      <a:avLst/>
                    </a:prstGeom>
                    <a:noFill/>
                    <a:ln>
                      <a:noFill/>
                    </a:ln>
                  </pic:spPr>
                </pic:pic>
              </a:graphicData>
            </a:graphic>
          </wp:inline>
        </w:drawing>
      </w:r>
    </w:p>
    <w:p w:rsidR="00B7149F" w:rsidRPr="00F86661" w:rsidRDefault="00B7149F" w:rsidP="00B7149F">
      <w:pPr>
        <w:adjustRightInd w:val="0"/>
        <w:snapToGrid w:val="0"/>
        <w:spacing w:line="360" w:lineRule="auto"/>
        <w:ind w:left="204"/>
        <w:jc w:val="center"/>
        <w:rPr>
          <w:rFonts w:ascii="Times New Roman" w:eastAsia="黑体" w:hAnsi="Times New Roman" w:cs="Times New Roman"/>
          <w:color w:val="000000"/>
          <w:szCs w:val="21"/>
        </w:rPr>
      </w:pPr>
      <w:r w:rsidRPr="00F86661">
        <w:rPr>
          <w:rFonts w:ascii="Times New Roman" w:eastAsia="黑体" w:hAnsi="Times New Roman" w:cs="Times New Roman" w:hint="eastAsia"/>
          <w:color w:val="000000"/>
          <w:szCs w:val="21"/>
        </w:rPr>
        <w:t>图</w:t>
      </w:r>
      <w:r w:rsidRPr="00F86661">
        <w:rPr>
          <w:rFonts w:ascii="Times New Roman" w:eastAsia="黑体" w:hAnsi="Times New Roman" w:cs="Times New Roman" w:hint="eastAsia"/>
          <w:color w:val="000000"/>
          <w:szCs w:val="21"/>
        </w:rPr>
        <w:t xml:space="preserve">6.4.1(a) </w:t>
      </w:r>
      <w:r w:rsidRPr="00F86661">
        <w:rPr>
          <w:rFonts w:ascii="Times New Roman" w:eastAsia="黑体" w:hAnsi="Times New Roman" w:cs="Times New Roman" w:hint="eastAsia"/>
          <w:color w:val="000000"/>
          <w:szCs w:val="21"/>
        </w:rPr>
        <w:t>板端支座构造示意图</w:t>
      </w:r>
      <w:r w:rsidRPr="00F86661">
        <w:rPr>
          <w:rFonts w:ascii="Times New Roman" w:eastAsia="黑体" w:hAnsi="Times New Roman" w:cs="Times New Roman" w:hint="eastAsia"/>
          <w:color w:val="000000"/>
          <w:szCs w:val="21"/>
        </w:rPr>
        <w:t>(</w:t>
      </w:r>
      <w:r w:rsidRPr="00F86661">
        <w:rPr>
          <w:rFonts w:ascii="Times New Roman" w:eastAsia="黑体" w:hAnsi="Times New Roman" w:cs="Times New Roman" w:hint="eastAsia"/>
          <w:color w:val="000000"/>
          <w:szCs w:val="21"/>
        </w:rPr>
        <w:t>纵向为桁架钢筋</w:t>
      </w:r>
      <w:r w:rsidRPr="00F86661">
        <w:rPr>
          <w:rFonts w:ascii="Times New Roman" w:eastAsia="黑体" w:hAnsi="Times New Roman" w:cs="Times New Roman" w:hint="eastAsia"/>
          <w:color w:val="000000"/>
          <w:szCs w:val="21"/>
        </w:rPr>
        <w:t>)</w:t>
      </w:r>
    </w:p>
    <w:p w:rsidR="00B7149F" w:rsidRPr="00F86661" w:rsidRDefault="00B7149F" w:rsidP="00B7149F">
      <w:pPr>
        <w:spacing w:line="360" w:lineRule="auto"/>
        <w:jc w:val="center"/>
        <w:rPr>
          <w:rFonts w:ascii="Times New Roman" w:hAnsi="Times New Roman" w:cs="Times New Roman"/>
          <w:szCs w:val="21"/>
        </w:rPr>
      </w:pPr>
    </w:p>
    <w:p w:rsidR="00B7149F" w:rsidRPr="00F86661" w:rsidRDefault="00B7149F" w:rsidP="00B7149F">
      <w:pPr>
        <w:spacing w:line="360" w:lineRule="auto"/>
        <w:ind w:firstLine="420"/>
        <w:jc w:val="center"/>
        <w:rPr>
          <w:rFonts w:ascii="Times New Roman" w:hAnsi="Times New Roman" w:cs="Times New Roman"/>
          <w:kern w:val="0"/>
          <w:sz w:val="24"/>
          <w:szCs w:val="24"/>
        </w:rPr>
      </w:pPr>
      <w:r w:rsidRPr="00D91AD1">
        <w:rPr>
          <w:rFonts w:ascii="Times New Roman" w:hAnsi="Times New Roman" w:cs="Times New Roman"/>
          <w:noProof/>
          <w:kern w:val="0"/>
          <w:sz w:val="24"/>
          <w:szCs w:val="24"/>
        </w:rPr>
        <w:lastRenderedPageBreak/>
        <w:drawing>
          <wp:inline distT="0" distB="0" distL="0" distR="0" wp14:anchorId="696D830E" wp14:editId="29499A69">
            <wp:extent cx="5410200" cy="1979489"/>
            <wp:effectExtent l="0" t="0" r="0" b="1905"/>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30979" cy="1987092"/>
                    </a:xfrm>
                    <a:prstGeom prst="rect">
                      <a:avLst/>
                    </a:prstGeom>
                    <a:noFill/>
                    <a:ln>
                      <a:noFill/>
                    </a:ln>
                  </pic:spPr>
                </pic:pic>
              </a:graphicData>
            </a:graphic>
          </wp:inline>
        </w:drawing>
      </w:r>
    </w:p>
    <w:p w:rsidR="00B7149F" w:rsidRPr="006B437B" w:rsidRDefault="00B7149F" w:rsidP="00B7149F">
      <w:pPr>
        <w:adjustRightInd w:val="0"/>
        <w:snapToGrid w:val="0"/>
        <w:spacing w:line="360" w:lineRule="auto"/>
        <w:ind w:left="204"/>
        <w:jc w:val="center"/>
        <w:rPr>
          <w:rFonts w:ascii="Times New Roman" w:eastAsiaTheme="minorEastAsia" w:hAnsi="Times New Roman" w:cs="Times New Roman"/>
          <w:color w:val="000000"/>
          <w:szCs w:val="21"/>
        </w:rPr>
      </w:pPr>
      <w:r w:rsidRPr="006B437B">
        <w:rPr>
          <w:rFonts w:ascii="Times New Roman" w:eastAsiaTheme="minorEastAsia" w:hAnsi="Times New Roman" w:cs="Times New Roman" w:hint="eastAsia"/>
          <w:color w:val="000000"/>
          <w:szCs w:val="21"/>
        </w:rPr>
        <w:t>图</w:t>
      </w:r>
      <w:r w:rsidRPr="006B437B">
        <w:rPr>
          <w:rFonts w:ascii="Times New Roman" w:eastAsiaTheme="minorEastAsia" w:hAnsi="Times New Roman" w:cs="Times New Roman" w:hint="eastAsia"/>
          <w:color w:val="000000"/>
          <w:szCs w:val="21"/>
        </w:rPr>
        <w:t xml:space="preserve">6.4.1(b) </w:t>
      </w:r>
      <w:r w:rsidRPr="006B437B">
        <w:rPr>
          <w:rFonts w:ascii="Times New Roman" w:eastAsiaTheme="minorEastAsia" w:hAnsi="Times New Roman" w:cs="Times New Roman" w:hint="eastAsia"/>
          <w:color w:val="000000"/>
          <w:szCs w:val="21"/>
        </w:rPr>
        <w:t>板端支座构造示意图</w:t>
      </w:r>
      <w:r w:rsidRPr="006B437B">
        <w:rPr>
          <w:rFonts w:ascii="Times New Roman" w:eastAsiaTheme="minorEastAsia" w:hAnsi="Times New Roman" w:cs="Times New Roman" w:hint="eastAsia"/>
          <w:color w:val="000000"/>
          <w:szCs w:val="21"/>
        </w:rPr>
        <w:t>(</w:t>
      </w:r>
      <w:r w:rsidRPr="006B437B">
        <w:rPr>
          <w:rFonts w:ascii="Times New Roman" w:eastAsiaTheme="minorEastAsia" w:hAnsi="Times New Roman" w:cs="Times New Roman" w:hint="eastAsia"/>
          <w:color w:val="000000"/>
          <w:szCs w:val="21"/>
        </w:rPr>
        <w:t>纵向为型钢</w:t>
      </w:r>
      <w:r w:rsidRPr="006B437B">
        <w:rPr>
          <w:rFonts w:ascii="Times New Roman" w:eastAsiaTheme="minorEastAsia" w:hAnsi="Times New Roman" w:cs="Times New Roman" w:hint="eastAsia"/>
          <w:color w:val="000000"/>
          <w:szCs w:val="21"/>
        </w:rPr>
        <w:t>)</w:t>
      </w:r>
    </w:p>
    <w:p w:rsidR="00B7149F" w:rsidRPr="00F86661" w:rsidRDefault="00B7149F" w:rsidP="00B7149F">
      <w:pPr>
        <w:jc w:val="center"/>
        <w:rPr>
          <w:rFonts w:ascii="Times New Roman" w:hAnsi="Times New Roman" w:cs="Times New Roman"/>
          <w:szCs w:val="21"/>
        </w:rPr>
      </w:pPr>
      <w:r w:rsidRPr="00F86661">
        <w:rPr>
          <w:rFonts w:ascii="Times New Roman" w:hAnsi="Times New Roman" w:cs="Times New Roman" w:hint="eastAsia"/>
          <w:szCs w:val="21"/>
        </w:rPr>
        <w:t>1</w:t>
      </w:r>
      <w:r w:rsidRPr="00F86661">
        <w:rPr>
          <w:rFonts w:ascii="Times New Roman" w:hAnsi="Times New Roman" w:cs="Times New Roman" w:hint="eastAsia"/>
          <w:szCs w:val="21"/>
        </w:rPr>
        <w:t>—混凝土梁或混凝土墙</w:t>
      </w:r>
      <w:r>
        <w:rPr>
          <w:rFonts w:ascii="Times New Roman" w:hAnsi="Times New Roman" w:cs="Times New Roman" w:hint="eastAsia"/>
          <w:szCs w:val="21"/>
        </w:rPr>
        <w:t>；</w:t>
      </w:r>
      <w:r w:rsidRPr="00F86661">
        <w:rPr>
          <w:rFonts w:ascii="Times New Roman" w:hAnsi="Times New Roman" w:cs="Times New Roman" w:hint="eastAsia"/>
          <w:szCs w:val="21"/>
        </w:rPr>
        <w:t>2</w:t>
      </w:r>
      <w:r w:rsidRPr="00F86661">
        <w:rPr>
          <w:rFonts w:ascii="Times New Roman" w:hAnsi="Times New Roman" w:cs="Times New Roman" w:hint="eastAsia"/>
          <w:szCs w:val="21"/>
        </w:rPr>
        <w:t>—轻质底板</w:t>
      </w:r>
      <w:r>
        <w:rPr>
          <w:rFonts w:ascii="Times New Roman" w:hAnsi="Times New Roman" w:cs="Times New Roman" w:hint="eastAsia"/>
          <w:szCs w:val="21"/>
        </w:rPr>
        <w:t>；</w:t>
      </w:r>
      <w:r w:rsidRPr="00F86661">
        <w:rPr>
          <w:rFonts w:ascii="Times New Roman" w:hAnsi="Times New Roman" w:cs="Times New Roman" w:hint="eastAsia"/>
          <w:szCs w:val="21"/>
        </w:rPr>
        <w:t>3</w:t>
      </w:r>
      <w:r w:rsidRPr="00F86661">
        <w:rPr>
          <w:rFonts w:ascii="Times New Roman" w:hAnsi="Times New Roman" w:cs="Times New Roman" w:hint="eastAsia"/>
          <w:szCs w:val="21"/>
        </w:rPr>
        <w:t>—叠合层</w:t>
      </w:r>
      <w:r>
        <w:rPr>
          <w:rFonts w:ascii="Times New Roman" w:hAnsi="Times New Roman" w:cs="Times New Roman" w:hint="eastAsia"/>
          <w:szCs w:val="21"/>
        </w:rPr>
        <w:t>；</w:t>
      </w:r>
      <w:r w:rsidRPr="00F86661">
        <w:rPr>
          <w:rFonts w:ascii="Times New Roman" w:hAnsi="Times New Roman" w:cs="Times New Roman" w:hint="eastAsia"/>
          <w:szCs w:val="21"/>
        </w:rPr>
        <w:t>4</w:t>
      </w:r>
      <w:proofErr w:type="gramStart"/>
      <w:r w:rsidRPr="00F86661">
        <w:rPr>
          <w:rFonts w:ascii="Times New Roman" w:hAnsi="Times New Roman" w:cs="Times New Roman" w:hint="eastAsia"/>
          <w:szCs w:val="21"/>
        </w:rPr>
        <w:t>—板底</w:t>
      </w:r>
      <w:proofErr w:type="gramEnd"/>
      <w:r w:rsidRPr="00F86661">
        <w:rPr>
          <w:rFonts w:ascii="Times New Roman" w:hAnsi="Times New Roman" w:cs="Times New Roman" w:hint="eastAsia"/>
          <w:szCs w:val="21"/>
        </w:rPr>
        <w:t>纵向受力钢筋</w:t>
      </w:r>
      <w:r>
        <w:rPr>
          <w:rFonts w:ascii="Times New Roman" w:hAnsi="Times New Roman" w:cs="Times New Roman" w:hint="eastAsia"/>
          <w:szCs w:val="21"/>
        </w:rPr>
        <w:t>；</w:t>
      </w:r>
    </w:p>
    <w:p w:rsidR="00B7149F" w:rsidRPr="00F86661" w:rsidRDefault="00B7149F" w:rsidP="00B7149F">
      <w:pPr>
        <w:jc w:val="center"/>
        <w:rPr>
          <w:rFonts w:ascii="Times New Roman" w:hAnsi="Times New Roman" w:cs="Times New Roman"/>
          <w:szCs w:val="21"/>
        </w:rPr>
      </w:pPr>
      <w:r w:rsidRPr="00F86661">
        <w:rPr>
          <w:rFonts w:ascii="Times New Roman" w:hAnsi="Times New Roman" w:cs="Times New Roman" w:hint="eastAsia"/>
          <w:szCs w:val="21"/>
        </w:rPr>
        <w:t>5</w:t>
      </w:r>
      <w:r w:rsidRPr="00F86661">
        <w:rPr>
          <w:rFonts w:ascii="Times New Roman" w:hAnsi="Times New Roman" w:cs="Times New Roman" w:hint="eastAsia"/>
          <w:szCs w:val="21"/>
        </w:rPr>
        <w:t>—桁架上弦钢筋</w:t>
      </w:r>
      <w:r>
        <w:rPr>
          <w:rFonts w:ascii="Times New Roman" w:hAnsi="Times New Roman" w:cs="Times New Roman" w:hint="eastAsia"/>
          <w:szCs w:val="21"/>
        </w:rPr>
        <w:t>；</w:t>
      </w:r>
      <w:r w:rsidRPr="00F86661">
        <w:rPr>
          <w:rFonts w:ascii="Times New Roman" w:hAnsi="Times New Roman" w:cs="Times New Roman" w:hint="eastAsia"/>
          <w:szCs w:val="21"/>
        </w:rPr>
        <w:t>6</w:t>
      </w:r>
      <w:r w:rsidRPr="00F86661">
        <w:rPr>
          <w:rFonts w:ascii="Times New Roman" w:hAnsi="Times New Roman" w:cs="Times New Roman" w:hint="eastAsia"/>
          <w:szCs w:val="21"/>
        </w:rPr>
        <w:t>—桁架腹杆钢筋</w:t>
      </w:r>
      <w:r>
        <w:rPr>
          <w:rFonts w:ascii="Times New Roman" w:hAnsi="Times New Roman" w:cs="Times New Roman" w:hint="eastAsia"/>
          <w:szCs w:val="21"/>
        </w:rPr>
        <w:t>；</w:t>
      </w:r>
      <w:r w:rsidRPr="00F86661">
        <w:rPr>
          <w:rFonts w:ascii="Times New Roman" w:hAnsi="Times New Roman" w:cs="Times New Roman" w:hint="eastAsia"/>
          <w:szCs w:val="21"/>
        </w:rPr>
        <w:t>7</w:t>
      </w:r>
      <w:proofErr w:type="gramStart"/>
      <w:r w:rsidRPr="00F86661">
        <w:rPr>
          <w:rFonts w:ascii="Times New Roman" w:hAnsi="Times New Roman" w:cs="Times New Roman" w:hint="eastAsia"/>
          <w:szCs w:val="21"/>
        </w:rPr>
        <w:t>—板底</w:t>
      </w:r>
      <w:proofErr w:type="gramEnd"/>
      <w:r w:rsidRPr="00F86661">
        <w:rPr>
          <w:rFonts w:ascii="Times New Roman" w:hAnsi="Times New Roman" w:cs="Times New Roman" w:hint="eastAsia"/>
          <w:szCs w:val="21"/>
        </w:rPr>
        <w:t>横向钢筋</w:t>
      </w:r>
      <w:r>
        <w:rPr>
          <w:rFonts w:ascii="Times New Roman" w:hAnsi="Times New Roman" w:cs="Times New Roman" w:hint="eastAsia"/>
          <w:szCs w:val="21"/>
        </w:rPr>
        <w:t>；</w:t>
      </w:r>
      <w:r w:rsidRPr="00F86661">
        <w:rPr>
          <w:rFonts w:ascii="Times New Roman" w:hAnsi="Times New Roman" w:cs="Times New Roman" w:hint="eastAsia"/>
          <w:szCs w:val="21"/>
        </w:rPr>
        <w:t>8</w:t>
      </w:r>
      <w:proofErr w:type="gramStart"/>
      <w:r w:rsidRPr="00F86661">
        <w:rPr>
          <w:rFonts w:ascii="Times New Roman" w:hAnsi="Times New Roman" w:cs="Times New Roman" w:hint="eastAsia"/>
          <w:szCs w:val="21"/>
        </w:rPr>
        <w:t>—板顶</w:t>
      </w:r>
      <w:proofErr w:type="gramEnd"/>
      <w:r w:rsidRPr="00F86661">
        <w:rPr>
          <w:rFonts w:ascii="Times New Roman" w:hAnsi="Times New Roman" w:cs="Times New Roman" w:hint="eastAsia"/>
          <w:szCs w:val="21"/>
        </w:rPr>
        <w:t>横向钢筋</w:t>
      </w:r>
      <w:r>
        <w:rPr>
          <w:rFonts w:ascii="Times New Roman" w:hAnsi="Times New Roman" w:cs="Times New Roman" w:hint="eastAsia"/>
          <w:szCs w:val="21"/>
        </w:rPr>
        <w:t>；</w:t>
      </w:r>
    </w:p>
    <w:p w:rsidR="00B7149F" w:rsidRDefault="00B7149F" w:rsidP="00B7149F">
      <w:pPr>
        <w:jc w:val="center"/>
        <w:rPr>
          <w:rFonts w:ascii="Times New Roman" w:hAnsi="Times New Roman" w:cs="Times New Roman"/>
          <w:szCs w:val="21"/>
        </w:rPr>
      </w:pPr>
      <w:r w:rsidRPr="00F86661">
        <w:rPr>
          <w:rFonts w:ascii="Times New Roman" w:hAnsi="Times New Roman" w:cs="Times New Roman" w:hint="eastAsia"/>
          <w:szCs w:val="21"/>
        </w:rPr>
        <w:t>9</w:t>
      </w:r>
      <w:r w:rsidRPr="00F86661">
        <w:rPr>
          <w:rFonts w:ascii="Times New Roman" w:hAnsi="Times New Roman" w:cs="Times New Roman" w:hint="eastAsia"/>
          <w:szCs w:val="21"/>
        </w:rPr>
        <w:t>—支座钢筋</w:t>
      </w:r>
      <w:r>
        <w:rPr>
          <w:rFonts w:ascii="Times New Roman" w:hAnsi="Times New Roman" w:cs="Times New Roman" w:hint="eastAsia"/>
          <w:szCs w:val="21"/>
        </w:rPr>
        <w:t>；</w:t>
      </w:r>
      <w:r w:rsidRPr="00F86661">
        <w:rPr>
          <w:rFonts w:ascii="Times New Roman" w:hAnsi="Times New Roman" w:cs="Times New Roman" w:hint="eastAsia"/>
          <w:szCs w:val="21"/>
        </w:rPr>
        <w:t>10</w:t>
      </w:r>
      <w:r w:rsidRPr="00F86661">
        <w:rPr>
          <w:rFonts w:ascii="Times New Roman" w:hAnsi="Times New Roman" w:cs="Times New Roman" w:hint="eastAsia"/>
          <w:szCs w:val="21"/>
        </w:rPr>
        <w:t>—钢梁</w:t>
      </w:r>
      <w:r>
        <w:rPr>
          <w:rFonts w:ascii="Times New Roman" w:hAnsi="Times New Roman" w:cs="Times New Roman" w:hint="eastAsia"/>
          <w:szCs w:val="21"/>
        </w:rPr>
        <w:t>；</w:t>
      </w:r>
      <w:r w:rsidRPr="00F86661">
        <w:rPr>
          <w:rFonts w:ascii="Times New Roman" w:hAnsi="Times New Roman" w:cs="Times New Roman" w:hint="eastAsia"/>
          <w:szCs w:val="21"/>
        </w:rPr>
        <w:t>11</w:t>
      </w:r>
      <w:r w:rsidRPr="00F86661">
        <w:rPr>
          <w:rFonts w:ascii="Times New Roman" w:hAnsi="Times New Roman" w:cs="Times New Roman" w:hint="eastAsia"/>
          <w:szCs w:val="21"/>
        </w:rPr>
        <w:t>—型钢腹板预留开洞</w:t>
      </w:r>
      <w:r>
        <w:rPr>
          <w:rFonts w:ascii="Times New Roman" w:hAnsi="Times New Roman" w:cs="Times New Roman" w:hint="eastAsia"/>
          <w:szCs w:val="21"/>
        </w:rPr>
        <w:t>；</w:t>
      </w:r>
      <w:r w:rsidRPr="00F86661">
        <w:rPr>
          <w:rFonts w:ascii="Times New Roman" w:hAnsi="Times New Roman" w:cs="Times New Roman" w:hint="eastAsia"/>
          <w:szCs w:val="21"/>
        </w:rPr>
        <w:t>12</w:t>
      </w:r>
      <w:r w:rsidRPr="00F86661">
        <w:rPr>
          <w:rFonts w:ascii="Times New Roman" w:hAnsi="Times New Roman" w:cs="Times New Roman" w:hint="eastAsia"/>
          <w:szCs w:val="21"/>
        </w:rPr>
        <w:t>—抗剪</w:t>
      </w:r>
      <w:proofErr w:type="gramStart"/>
      <w:r w:rsidRPr="00F86661">
        <w:rPr>
          <w:rFonts w:ascii="Times New Roman" w:hAnsi="Times New Roman" w:cs="Times New Roman" w:hint="eastAsia"/>
          <w:szCs w:val="21"/>
        </w:rPr>
        <w:t>栓</w:t>
      </w:r>
      <w:proofErr w:type="gramEnd"/>
      <w:r w:rsidRPr="00F86661">
        <w:rPr>
          <w:rFonts w:ascii="Times New Roman" w:hAnsi="Times New Roman" w:cs="Times New Roman" w:hint="eastAsia"/>
          <w:szCs w:val="21"/>
        </w:rPr>
        <w:t>钉</w:t>
      </w:r>
    </w:p>
    <w:p w:rsidR="00B7149F" w:rsidRPr="00F86661" w:rsidRDefault="00B7149F" w:rsidP="00B7149F">
      <w:pPr>
        <w:spacing w:line="360" w:lineRule="auto"/>
        <w:rPr>
          <w:rFonts w:ascii="Times New Roman" w:hAnsi="Times New Roman" w:cs="Times New Roman"/>
          <w:color w:val="00B050"/>
          <w:sz w:val="24"/>
          <w:szCs w:val="24"/>
        </w:rPr>
      </w:pPr>
      <w:r w:rsidRPr="00F86661">
        <w:rPr>
          <w:rFonts w:ascii="Times New Roman" w:hAnsi="Times New Roman" w:cs="Times New Roman" w:hint="eastAsia"/>
          <w:color w:val="00B050"/>
          <w:sz w:val="24"/>
          <w:szCs w:val="24"/>
        </w:rPr>
        <w:t>【条文说明】</w:t>
      </w:r>
      <w:r>
        <w:rPr>
          <w:rFonts w:ascii="Times New Roman" w:hAnsi="Times New Roman" w:cs="Times New Roman" w:hint="eastAsia"/>
          <w:color w:val="00B050"/>
          <w:sz w:val="24"/>
          <w:szCs w:val="24"/>
        </w:rPr>
        <w:t>6</w:t>
      </w:r>
      <w:r>
        <w:rPr>
          <w:rFonts w:ascii="Times New Roman" w:hAnsi="Times New Roman" w:cs="Times New Roman"/>
          <w:color w:val="00B050"/>
          <w:sz w:val="24"/>
          <w:szCs w:val="24"/>
        </w:rPr>
        <w:t>.4.1</w:t>
      </w:r>
      <w:r w:rsidRPr="00E7104F">
        <w:rPr>
          <w:rFonts w:ascii="Times New Roman" w:hAnsi="Times New Roman" w:cs="Times New Roman" w:hint="eastAsia"/>
          <w:color w:val="00B050"/>
          <w:sz w:val="24"/>
          <w:szCs w:val="24"/>
        </w:rPr>
        <w:t>叠合板与钢梁之间的抗剪连接件宜采用</w:t>
      </w:r>
      <w:proofErr w:type="gramStart"/>
      <w:r w:rsidRPr="00E7104F">
        <w:rPr>
          <w:rFonts w:ascii="Times New Roman" w:hAnsi="Times New Roman" w:cs="Times New Roman" w:hint="eastAsia"/>
          <w:color w:val="00B050"/>
          <w:sz w:val="24"/>
          <w:szCs w:val="24"/>
        </w:rPr>
        <w:t>栓</w:t>
      </w:r>
      <w:proofErr w:type="gramEnd"/>
      <w:r w:rsidRPr="00E7104F">
        <w:rPr>
          <w:rFonts w:ascii="Times New Roman" w:hAnsi="Times New Roman" w:cs="Times New Roman" w:hint="eastAsia"/>
          <w:color w:val="00B050"/>
          <w:sz w:val="24"/>
          <w:szCs w:val="24"/>
        </w:rPr>
        <w:t>钉，</w:t>
      </w:r>
      <w:proofErr w:type="gramStart"/>
      <w:r>
        <w:rPr>
          <w:rFonts w:ascii="Times New Roman" w:hAnsi="Times New Roman" w:cs="Times New Roman" w:hint="eastAsia"/>
          <w:color w:val="00B050"/>
          <w:sz w:val="24"/>
          <w:szCs w:val="24"/>
        </w:rPr>
        <w:t>栓</w:t>
      </w:r>
      <w:proofErr w:type="gramEnd"/>
      <w:r>
        <w:rPr>
          <w:rFonts w:ascii="Times New Roman" w:hAnsi="Times New Roman" w:cs="Times New Roman" w:hint="eastAsia"/>
          <w:color w:val="00B050"/>
          <w:sz w:val="24"/>
          <w:szCs w:val="24"/>
        </w:rPr>
        <w:t>钉的布</w:t>
      </w:r>
      <w:r w:rsidRPr="00E7104F">
        <w:rPr>
          <w:rFonts w:ascii="Times New Roman" w:hAnsi="Times New Roman" w:cs="Times New Roman" w:hint="eastAsia"/>
          <w:color w:val="00B050"/>
          <w:sz w:val="24"/>
          <w:szCs w:val="24"/>
        </w:rPr>
        <w:t>置</w:t>
      </w:r>
      <w:r>
        <w:rPr>
          <w:rFonts w:ascii="Times New Roman" w:hAnsi="Times New Roman" w:cs="Times New Roman" w:hint="eastAsia"/>
          <w:color w:val="00B050"/>
          <w:sz w:val="24"/>
          <w:szCs w:val="24"/>
        </w:rPr>
        <w:t>应避免</w:t>
      </w:r>
      <w:r w:rsidRPr="00E7104F">
        <w:rPr>
          <w:rFonts w:ascii="Times New Roman" w:hAnsi="Times New Roman" w:cs="Times New Roman" w:hint="eastAsia"/>
          <w:color w:val="00B050"/>
          <w:sz w:val="24"/>
          <w:szCs w:val="24"/>
        </w:rPr>
        <w:t>与</w:t>
      </w:r>
      <w:r>
        <w:rPr>
          <w:rFonts w:ascii="Times New Roman" w:hAnsi="Times New Roman" w:cs="Times New Roman" w:hint="eastAsia"/>
          <w:color w:val="00B050"/>
          <w:sz w:val="24"/>
          <w:szCs w:val="24"/>
        </w:rPr>
        <w:t>轻质</w:t>
      </w:r>
      <w:r w:rsidRPr="00E7104F">
        <w:rPr>
          <w:rFonts w:ascii="Times New Roman" w:hAnsi="Times New Roman" w:cs="Times New Roman" w:hint="eastAsia"/>
          <w:color w:val="00B050"/>
          <w:sz w:val="24"/>
          <w:szCs w:val="24"/>
        </w:rPr>
        <w:t>底板冲突，并应符合现行国家标准《钢结构设计标准》</w:t>
      </w:r>
      <w:r w:rsidRPr="00E7104F">
        <w:rPr>
          <w:rFonts w:ascii="Times New Roman" w:hAnsi="Times New Roman" w:cs="Times New Roman" w:hint="eastAsia"/>
          <w:color w:val="00B050"/>
          <w:sz w:val="24"/>
          <w:szCs w:val="24"/>
        </w:rPr>
        <w:t xml:space="preserve">GB50017 </w:t>
      </w:r>
      <w:r w:rsidRPr="00E7104F">
        <w:rPr>
          <w:rFonts w:ascii="Times New Roman" w:hAnsi="Times New Roman" w:cs="Times New Roman" w:hint="eastAsia"/>
          <w:color w:val="00B050"/>
          <w:sz w:val="24"/>
          <w:szCs w:val="24"/>
        </w:rPr>
        <w:t>的相关规定</w:t>
      </w:r>
      <w:r>
        <w:rPr>
          <w:rFonts w:ascii="Times New Roman" w:hAnsi="Times New Roman" w:cs="Times New Roman" w:hint="eastAsia"/>
          <w:color w:val="00B050"/>
          <w:sz w:val="24"/>
          <w:szCs w:val="24"/>
        </w:rPr>
        <w:t>。</w:t>
      </w:r>
    </w:p>
    <w:p w:rsidR="00B7149F" w:rsidRPr="00E7104F" w:rsidRDefault="00B7149F" w:rsidP="00B7149F">
      <w:pPr>
        <w:rPr>
          <w:rFonts w:ascii="Times New Roman" w:hAnsi="Times New Roman" w:cs="Times New Roman"/>
          <w:szCs w:val="21"/>
        </w:rPr>
      </w:pPr>
    </w:p>
    <w:p w:rsidR="00B7149F" w:rsidRPr="00F86661" w:rsidRDefault="00B7149F" w:rsidP="00B7149F">
      <w:pPr>
        <w:spacing w:line="360" w:lineRule="auto"/>
        <w:rPr>
          <w:rFonts w:ascii="Times New Roman" w:hAnsi="Times New Roman" w:cs="Times New Roman"/>
          <w:kern w:val="0"/>
          <w:sz w:val="24"/>
          <w:szCs w:val="24"/>
        </w:rPr>
      </w:pPr>
      <w:r w:rsidRPr="00F86661">
        <w:rPr>
          <w:rFonts w:ascii="Times New Roman" w:hAnsi="Times New Roman" w:cs="Times New Roman"/>
          <w:b/>
          <w:sz w:val="24"/>
          <w:szCs w:val="24"/>
        </w:rPr>
        <w:t>6.4.2</w:t>
      </w:r>
      <w:r w:rsidRPr="00F86661">
        <w:rPr>
          <w:rFonts w:ascii="Times New Roman" w:hAnsi="Times New Roman" w:cs="Times New Roman" w:hint="eastAsia"/>
          <w:kern w:val="0"/>
          <w:sz w:val="24"/>
          <w:szCs w:val="24"/>
        </w:rPr>
        <w:t>钢格栅轻质底板叠合板下部纵向受力钢筋的锚固应符合下列规定</w:t>
      </w:r>
      <w:r>
        <w:rPr>
          <w:rFonts w:ascii="Times New Roman" w:hAnsi="Times New Roman" w:cs="Times New Roman" w:hint="eastAsia"/>
          <w:kern w:val="0"/>
          <w:sz w:val="24"/>
          <w:szCs w:val="24"/>
        </w:rPr>
        <w:t>：</w:t>
      </w:r>
    </w:p>
    <w:p w:rsidR="00B7149F" w:rsidRDefault="00B7149F" w:rsidP="00B7149F">
      <w:pPr>
        <w:spacing w:line="360" w:lineRule="auto"/>
        <w:ind w:firstLine="420"/>
        <w:rPr>
          <w:rFonts w:ascii="Times New Roman" w:hAnsi="Times New Roman" w:cs="Times New Roman"/>
          <w:kern w:val="0"/>
          <w:sz w:val="24"/>
          <w:szCs w:val="24"/>
        </w:rPr>
      </w:pPr>
      <w:r w:rsidRPr="00F86661">
        <w:rPr>
          <w:rFonts w:ascii="Times New Roman" w:hAnsi="Times New Roman" w:cs="Times New Roman"/>
          <w:kern w:val="0"/>
          <w:sz w:val="24"/>
          <w:szCs w:val="24"/>
        </w:rPr>
        <w:t>1</w:t>
      </w:r>
      <w:r w:rsidRPr="00F86661">
        <w:rPr>
          <w:rFonts w:ascii="Times New Roman" w:hAnsi="Times New Roman" w:cs="Times New Roman" w:hint="eastAsia"/>
          <w:kern w:val="0"/>
          <w:sz w:val="24"/>
          <w:szCs w:val="24"/>
        </w:rPr>
        <w:t>在轻质底板上方设置端部连接钢筋</w:t>
      </w:r>
      <w:r>
        <w:rPr>
          <w:rFonts w:ascii="Times New Roman" w:hAnsi="Times New Roman" w:cs="Times New Roman"/>
          <w:kern w:val="0"/>
          <w:sz w:val="24"/>
          <w:szCs w:val="24"/>
        </w:rPr>
        <w:t>，</w:t>
      </w:r>
      <w:r w:rsidRPr="00F86661">
        <w:rPr>
          <w:rFonts w:ascii="Times New Roman" w:hAnsi="Times New Roman" w:cs="Times New Roman" w:hint="eastAsia"/>
          <w:kern w:val="0"/>
          <w:sz w:val="24"/>
          <w:szCs w:val="24"/>
        </w:rPr>
        <w:t>连接钢筋应伸入板端支座</w:t>
      </w:r>
      <w:r>
        <w:rPr>
          <w:rFonts w:ascii="Times New Roman" w:hAnsi="Times New Roman" w:cs="Times New Roman"/>
          <w:kern w:val="0"/>
          <w:sz w:val="24"/>
          <w:szCs w:val="24"/>
        </w:rPr>
        <w:t>，</w:t>
      </w:r>
      <w:r w:rsidRPr="00F86661">
        <w:rPr>
          <w:rFonts w:ascii="Times New Roman" w:hAnsi="Times New Roman" w:cs="Times New Roman" w:hint="eastAsia"/>
          <w:kern w:val="0"/>
          <w:sz w:val="24"/>
          <w:szCs w:val="24"/>
        </w:rPr>
        <w:t>在支承梁或混凝土墙的后浇混凝土中锚固</w:t>
      </w:r>
      <w:r>
        <w:rPr>
          <w:rFonts w:ascii="Times New Roman" w:hAnsi="Times New Roman" w:cs="Times New Roman"/>
          <w:kern w:val="0"/>
          <w:sz w:val="24"/>
          <w:szCs w:val="24"/>
        </w:rPr>
        <w:t>，</w:t>
      </w:r>
      <w:r w:rsidRPr="00F86661">
        <w:rPr>
          <w:rFonts w:ascii="Times New Roman" w:hAnsi="Times New Roman" w:cs="Times New Roman" w:hint="eastAsia"/>
          <w:kern w:val="0"/>
          <w:sz w:val="24"/>
          <w:szCs w:val="24"/>
        </w:rPr>
        <w:t>连接钢筋的数量和设置位置宜与桁架下弦钢筋相同</w:t>
      </w:r>
      <w:r w:rsidRPr="00F86661">
        <w:rPr>
          <w:rFonts w:ascii="Times New Roman" w:hAnsi="Times New Roman" w:cs="Times New Roman"/>
          <w:kern w:val="0"/>
          <w:sz w:val="24"/>
          <w:szCs w:val="24"/>
        </w:rPr>
        <w:t>[</w:t>
      </w:r>
      <w:r w:rsidRPr="00F86661">
        <w:rPr>
          <w:rFonts w:ascii="Times New Roman" w:hAnsi="Times New Roman" w:cs="Times New Roman" w:hint="eastAsia"/>
          <w:kern w:val="0"/>
          <w:sz w:val="24"/>
          <w:szCs w:val="24"/>
        </w:rPr>
        <w:t>图</w:t>
      </w:r>
      <w:r w:rsidRPr="00F86661">
        <w:rPr>
          <w:rFonts w:ascii="Times New Roman" w:hAnsi="Times New Roman" w:cs="Times New Roman"/>
          <w:kern w:val="0"/>
          <w:sz w:val="24"/>
          <w:szCs w:val="24"/>
        </w:rPr>
        <w:t>6.4.1(a)</w:t>
      </w:r>
      <w:r>
        <w:rPr>
          <w:rFonts w:ascii="Times New Roman" w:hAnsi="Times New Roman" w:cs="Times New Roman" w:hint="eastAsia"/>
          <w:kern w:val="0"/>
          <w:sz w:val="24"/>
          <w:szCs w:val="24"/>
        </w:rPr>
        <w:t>、</w:t>
      </w:r>
      <w:r w:rsidRPr="00F86661">
        <w:rPr>
          <w:rFonts w:ascii="Times New Roman" w:hAnsi="Times New Roman" w:cs="Times New Roman" w:hint="eastAsia"/>
          <w:kern w:val="0"/>
          <w:sz w:val="24"/>
          <w:szCs w:val="24"/>
        </w:rPr>
        <w:t>图</w:t>
      </w:r>
      <w:r w:rsidRPr="00F86661">
        <w:rPr>
          <w:rFonts w:ascii="Times New Roman" w:hAnsi="Times New Roman" w:cs="Times New Roman"/>
          <w:kern w:val="0"/>
          <w:sz w:val="24"/>
          <w:szCs w:val="24"/>
        </w:rPr>
        <w:t>6.4.1(b)]</w:t>
      </w:r>
      <w:r>
        <w:rPr>
          <w:rFonts w:ascii="Times New Roman" w:hAnsi="Times New Roman" w:cs="Times New Roman" w:hint="eastAsia"/>
          <w:kern w:val="0"/>
          <w:sz w:val="24"/>
          <w:szCs w:val="24"/>
        </w:rPr>
        <w:t>。</w:t>
      </w:r>
      <w:r w:rsidRPr="00F86661">
        <w:rPr>
          <w:rFonts w:ascii="Times New Roman" w:hAnsi="Times New Roman" w:cs="Times New Roman" w:hint="eastAsia"/>
          <w:kern w:val="0"/>
          <w:sz w:val="24"/>
          <w:szCs w:val="24"/>
        </w:rPr>
        <w:t>当钢筋受压时</w:t>
      </w:r>
      <w:r>
        <w:rPr>
          <w:rFonts w:ascii="Times New Roman" w:hAnsi="Times New Roman" w:cs="Times New Roman"/>
          <w:kern w:val="0"/>
          <w:sz w:val="24"/>
          <w:szCs w:val="24"/>
        </w:rPr>
        <w:t>，</w:t>
      </w:r>
      <w:r w:rsidRPr="00F86661">
        <w:rPr>
          <w:rFonts w:ascii="Times New Roman" w:hAnsi="Times New Roman" w:cs="Times New Roman" w:hint="eastAsia"/>
          <w:kern w:val="0"/>
          <w:sz w:val="24"/>
          <w:szCs w:val="24"/>
        </w:rPr>
        <w:t>锚固长度不应小于</w:t>
      </w:r>
      <w:r w:rsidRPr="00F86661">
        <w:rPr>
          <w:rFonts w:ascii="Times New Roman" w:hAnsi="Times New Roman" w:cs="Times New Roman"/>
          <w:kern w:val="0"/>
          <w:sz w:val="24"/>
          <w:szCs w:val="24"/>
        </w:rPr>
        <w:t>5d</w:t>
      </w:r>
      <w:r w:rsidRPr="00F86661">
        <w:rPr>
          <w:rFonts w:ascii="Times New Roman" w:hAnsi="Times New Roman" w:cs="Times New Roman" w:hint="eastAsia"/>
          <w:kern w:val="0"/>
          <w:sz w:val="24"/>
          <w:szCs w:val="24"/>
        </w:rPr>
        <w:t>且宜伸过支座中心线</w:t>
      </w:r>
      <w:r>
        <w:rPr>
          <w:rFonts w:ascii="Times New Roman" w:hAnsi="Times New Roman" w:cs="Times New Roman"/>
          <w:kern w:val="0"/>
          <w:sz w:val="24"/>
          <w:szCs w:val="24"/>
        </w:rPr>
        <w:t>；</w:t>
      </w:r>
      <w:r w:rsidRPr="00F86661">
        <w:rPr>
          <w:rFonts w:ascii="Times New Roman" w:hAnsi="Times New Roman" w:cs="Times New Roman" w:hint="eastAsia"/>
          <w:kern w:val="0"/>
          <w:sz w:val="24"/>
          <w:szCs w:val="24"/>
        </w:rPr>
        <w:t>当钢筋受拉时</w:t>
      </w:r>
      <w:r>
        <w:rPr>
          <w:rFonts w:ascii="Times New Roman" w:hAnsi="Times New Roman" w:cs="Times New Roman"/>
          <w:kern w:val="0"/>
          <w:sz w:val="24"/>
          <w:szCs w:val="24"/>
        </w:rPr>
        <w:t>，</w:t>
      </w:r>
      <w:r w:rsidRPr="00F86661">
        <w:rPr>
          <w:rFonts w:ascii="Times New Roman" w:hAnsi="Times New Roman" w:cs="Times New Roman" w:hint="eastAsia"/>
          <w:kern w:val="0"/>
          <w:sz w:val="24"/>
          <w:szCs w:val="24"/>
        </w:rPr>
        <w:t>锚固长度不应小于受拉钢筋锚固长度</w:t>
      </w:r>
      <m:oMath>
        <m:sSub>
          <m:sSubPr>
            <m:ctrlPr>
              <w:rPr>
                <w:rFonts w:ascii="Cambria Math" w:hAnsi="Cambria Math" w:cs="Times New Roman"/>
                <w:i/>
                <w:kern w:val="0"/>
                <w:sz w:val="24"/>
                <w:szCs w:val="24"/>
              </w:rPr>
            </m:ctrlPr>
          </m:sSubPr>
          <m:e>
            <m:r>
              <w:rPr>
                <w:rFonts w:ascii="Cambria Math" w:hAnsi="Cambria Math" w:cs="Times New Roman"/>
                <w:kern w:val="0"/>
                <w:sz w:val="24"/>
                <w:szCs w:val="24"/>
              </w:rPr>
              <m:t>l</m:t>
            </m:r>
          </m:e>
          <m:sub>
            <m:r>
              <w:rPr>
                <w:rFonts w:ascii="Cambria Math" w:hAnsi="Cambria Math" w:cs="Times New Roman"/>
                <w:kern w:val="0"/>
                <w:sz w:val="24"/>
                <w:szCs w:val="24"/>
              </w:rPr>
              <m:t>a</m:t>
            </m:r>
          </m:sub>
        </m:sSub>
      </m:oMath>
      <w:r w:rsidRPr="00F86661">
        <w:rPr>
          <w:rFonts w:ascii="Times New Roman" w:hAnsi="Times New Roman" w:cs="Times New Roman" w:hint="eastAsia"/>
          <w:kern w:val="0"/>
          <w:sz w:val="24"/>
          <w:szCs w:val="24"/>
        </w:rPr>
        <w:t>且宜伸过支座中心线</w:t>
      </w:r>
      <w:r>
        <w:rPr>
          <w:rFonts w:ascii="Times New Roman" w:hAnsi="Times New Roman" w:cs="Times New Roman" w:hint="eastAsia"/>
          <w:kern w:val="0"/>
          <w:sz w:val="24"/>
          <w:szCs w:val="24"/>
        </w:rPr>
        <w:t>。</w:t>
      </w:r>
    </w:p>
    <w:p w:rsidR="00B7149F" w:rsidRPr="00F86661" w:rsidRDefault="00B7149F" w:rsidP="00B7149F">
      <w:pPr>
        <w:spacing w:line="360" w:lineRule="auto"/>
        <w:ind w:firstLine="420"/>
        <w:rPr>
          <w:rFonts w:ascii="Times New Roman" w:hAnsi="Times New Roman" w:cs="Times New Roman"/>
          <w:kern w:val="0"/>
          <w:sz w:val="24"/>
          <w:szCs w:val="24"/>
        </w:rPr>
      </w:pPr>
      <w:r w:rsidRPr="00F86661">
        <w:rPr>
          <w:rFonts w:ascii="Times New Roman" w:hAnsi="Times New Roman" w:cs="Times New Roman" w:hint="eastAsia"/>
          <w:kern w:val="0"/>
          <w:sz w:val="24"/>
          <w:szCs w:val="24"/>
        </w:rPr>
        <w:t>2</w:t>
      </w:r>
      <w:r w:rsidRPr="00F86661">
        <w:rPr>
          <w:rFonts w:ascii="Times New Roman" w:hAnsi="Times New Roman" w:cs="Times New Roman" w:hint="eastAsia"/>
          <w:kern w:val="0"/>
          <w:sz w:val="24"/>
          <w:szCs w:val="24"/>
        </w:rPr>
        <w:t>对应端节点支座</w:t>
      </w:r>
      <w:r>
        <w:rPr>
          <w:rFonts w:ascii="Times New Roman" w:hAnsi="Times New Roman" w:cs="Times New Roman" w:hint="eastAsia"/>
          <w:kern w:val="0"/>
          <w:sz w:val="24"/>
          <w:szCs w:val="24"/>
        </w:rPr>
        <w:t>，</w:t>
      </w:r>
      <w:r w:rsidRPr="00F86661">
        <w:rPr>
          <w:rFonts w:ascii="Times New Roman" w:hAnsi="Times New Roman" w:cs="Times New Roman" w:hint="eastAsia"/>
          <w:kern w:val="0"/>
          <w:sz w:val="24"/>
          <w:szCs w:val="24"/>
        </w:rPr>
        <w:t>连接钢筋伸入后浇叠合层的长度不应小于</w:t>
      </w:r>
      <w:r w:rsidRPr="00F86661">
        <w:rPr>
          <w:rFonts w:ascii="Times New Roman" w:hAnsi="Times New Roman" w:cs="Times New Roman" w:hint="eastAsia"/>
          <w:kern w:val="0"/>
          <w:sz w:val="24"/>
          <w:szCs w:val="24"/>
        </w:rPr>
        <w:t>1.6</w:t>
      </w:r>
      <m:oMath>
        <m:sSub>
          <m:sSubPr>
            <m:ctrlPr>
              <w:rPr>
                <w:rFonts w:ascii="Cambria Math" w:hAnsi="Cambria Math" w:cs="Times New Roman"/>
                <w:i/>
                <w:kern w:val="0"/>
                <w:sz w:val="24"/>
                <w:szCs w:val="24"/>
              </w:rPr>
            </m:ctrlPr>
          </m:sSubPr>
          <m:e>
            <m:r>
              <w:rPr>
                <w:rFonts w:ascii="Cambria Math" w:hAnsi="Cambria Math" w:cs="Times New Roman"/>
                <w:kern w:val="0"/>
                <w:sz w:val="24"/>
                <w:szCs w:val="24"/>
              </w:rPr>
              <m:t>l</m:t>
            </m:r>
          </m:e>
          <m:sub>
            <m:r>
              <w:rPr>
                <w:rFonts w:ascii="Cambria Math" w:hAnsi="Cambria Math" w:cs="Times New Roman"/>
                <w:kern w:val="0"/>
                <w:sz w:val="24"/>
                <w:szCs w:val="24"/>
              </w:rPr>
              <m:t>a</m:t>
            </m:r>
          </m:sub>
        </m:sSub>
      </m:oMath>
      <w:r w:rsidRPr="00F86661">
        <w:rPr>
          <w:rFonts w:ascii="Times New Roman" w:hAnsi="Times New Roman" w:cs="Times New Roman" w:hint="eastAsia"/>
          <w:kern w:val="0"/>
          <w:sz w:val="24"/>
          <w:szCs w:val="24"/>
        </w:rPr>
        <w:t xml:space="preserve"> </w:t>
      </w:r>
      <w:r>
        <w:rPr>
          <w:rFonts w:ascii="Times New Roman" w:hAnsi="Times New Roman" w:cs="Times New Roman" w:hint="eastAsia"/>
          <w:kern w:val="0"/>
          <w:sz w:val="24"/>
          <w:szCs w:val="24"/>
        </w:rPr>
        <w:t>，</w:t>
      </w:r>
      <w:r w:rsidRPr="00F86661">
        <w:rPr>
          <w:rFonts w:ascii="Times New Roman" w:hAnsi="Times New Roman" w:cs="Times New Roman" w:hint="eastAsia"/>
          <w:kern w:val="0"/>
          <w:sz w:val="24"/>
          <w:szCs w:val="24"/>
        </w:rPr>
        <w:t>伸入支座的长度不应小于</w:t>
      </w:r>
      <m:oMath>
        <m:sSub>
          <m:sSubPr>
            <m:ctrlPr>
              <w:rPr>
                <w:rFonts w:ascii="Cambria Math" w:hAnsi="Cambria Math" w:cs="Times New Roman"/>
                <w:i/>
                <w:kern w:val="0"/>
                <w:sz w:val="24"/>
                <w:szCs w:val="24"/>
              </w:rPr>
            </m:ctrlPr>
          </m:sSubPr>
          <m:e>
            <m:r>
              <w:rPr>
                <w:rFonts w:ascii="Cambria Math" w:hAnsi="Cambria Math" w:cs="Times New Roman"/>
                <w:kern w:val="0"/>
                <w:sz w:val="24"/>
                <w:szCs w:val="24"/>
              </w:rPr>
              <m:t>l</m:t>
            </m:r>
          </m:e>
          <m:sub>
            <m:r>
              <w:rPr>
                <w:rFonts w:ascii="Cambria Math" w:hAnsi="Cambria Math" w:cs="Times New Roman"/>
                <w:kern w:val="0"/>
                <w:sz w:val="24"/>
                <w:szCs w:val="24"/>
              </w:rPr>
              <m:t>a</m:t>
            </m:r>
          </m:sub>
        </m:sSub>
      </m:oMath>
      <w:r w:rsidRPr="00F86661">
        <w:rPr>
          <w:rFonts w:ascii="Times New Roman" w:hAnsi="Times New Roman" w:cs="Times New Roman" w:hint="eastAsia"/>
          <w:kern w:val="0"/>
          <w:sz w:val="24"/>
          <w:szCs w:val="24"/>
        </w:rPr>
        <w:t>[6.4.2(a)]</w:t>
      </w:r>
      <w:r>
        <w:rPr>
          <w:rFonts w:ascii="Times New Roman" w:hAnsi="Times New Roman" w:cs="Times New Roman" w:hint="eastAsia"/>
          <w:kern w:val="0"/>
          <w:sz w:val="24"/>
          <w:szCs w:val="24"/>
        </w:rPr>
        <w:t>；</w:t>
      </w:r>
      <w:r w:rsidRPr="00F86661">
        <w:rPr>
          <w:rFonts w:ascii="Times New Roman" w:hAnsi="Times New Roman" w:cs="Times New Roman" w:hint="eastAsia"/>
          <w:kern w:val="0"/>
          <w:sz w:val="24"/>
          <w:szCs w:val="24"/>
        </w:rPr>
        <w:t>对于中间节点支座</w:t>
      </w:r>
      <w:r>
        <w:rPr>
          <w:rFonts w:ascii="Times New Roman" w:hAnsi="Times New Roman" w:cs="Times New Roman" w:hint="eastAsia"/>
          <w:kern w:val="0"/>
          <w:sz w:val="24"/>
          <w:szCs w:val="24"/>
        </w:rPr>
        <w:t>，</w:t>
      </w:r>
      <w:r w:rsidRPr="00F86661">
        <w:rPr>
          <w:rFonts w:ascii="Times New Roman" w:hAnsi="Times New Roman" w:cs="Times New Roman" w:hint="eastAsia"/>
          <w:kern w:val="0"/>
          <w:sz w:val="24"/>
          <w:szCs w:val="24"/>
        </w:rPr>
        <w:t>连接钢筋在节点区贯通</w:t>
      </w:r>
      <w:r>
        <w:rPr>
          <w:rFonts w:ascii="Times New Roman" w:hAnsi="Times New Roman" w:cs="Times New Roman" w:hint="eastAsia"/>
          <w:kern w:val="0"/>
          <w:sz w:val="24"/>
          <w:szCs w:val="24"/>
        </w:rPr>
        <w:t>，</w:t>
      </w:r>
      <w:r w:rsidRPr="00F86661">
        <w:rPr>
          <w:rFonts w:ascii="Times New Roman" w:hAnsi="Times New Roman" w:cs="Times New Roman" w:hint="eastAsia"/>
          <w:kern w:val="0"/>
          <w:sz w:val="24"/>
          <w:szCs w:val="24"/>
        </w:rPr>
        <w:t>且两侧伸入后浇叠合层的长度均不应小于</w:t>
      </w:r>
      <w:r w:rsidRPr="00F86661">
        <w:rPr>
          <w:rFonts w:ascii="Times New Roman" w:hAnsi="Times New Roman" w:cs="Times New Roman" w:hint="eastAsia"/>
          <w:kern w:val="0"/>
          <w:sz w:val="24"/>
          <w:szCs w:val="24"/>
        </w:rPr>
        <w:t>1.6</w:t>
      </w:r>
      <m:oMath>
        <m:sSub>
          <m:sSubPr>
            <m:ctrlPr>
              <w:rPr>
                <w:rFonts w:ascii="Cambria Math" w:hAnsi="Cambria Math" w:cs="Times New Roman"/>
                <w:i/>
                <w:kern w:val="0"/>
                <w:sz w:val="24"/>
                <w:szCs w:val="24"/>
              </w:rPr>
            </m:ctrlPr>
          </m:sSubPr>
          <m:e>
            <m:r>
              <w:rPr>
                <w:rFonts w:ascii="Cambria Math" w:hAnsi="Cambria Math" w:cs="Times New Roman"/>
                <w:kern w:val="0"/>
                <w:sz w:val="24"/>
                <w:szCs w:val="24"/>
              </w:rPr>
              <m:t>l</m:t>
            </m:r>
          </m:e>
          <m:sub>
            <m:r>
              <w:rPr>
                <w:rFonts w:ascii="Cambria Math" w:hAnsi="Cambria Math" w:cs="Times New Roman"/>
                <w:kern w:val="0"/>
                <w:sz w:val="24"/>
                <w:szCs w:val="24"/>
              </w:rPr>
              <m:t>a</m:t>
            </m:r>
          </m:sub>
        </m:sSub>
      </m:oMath>
      <w:r w:rsidRPr="00F86661">
        <w:rPr>
          <w:rFonts w:ascii="Times New Roman" w:hAnsi="Times New Roman" w:cs="Times New Roman"/>
          <w:kern w:val="0"/>
          <w:sz w:val="24"/>
          <w:szCs w:val="24"/>
        </w:rPr>
        <w:t>[6.4.2(b)]</w:t>
      </w:r>
      <w:r>
        <w:rPr>
          <w:rFonts w:ascii="Times New Roman" w:hAnsi="Times New Roman" w:cs="Times New Roman" w:hint="eastAsia"/>
          <w:kern w:val="0"/>
          <w:sz w:val="24"/>
          <w:szCs w:val="24"/>
        </w:rPr>
        <w:t>。</w:t>
      </w:r>
    </w:p>
    <w:p w:rsidR="00B7149F" w:rsidRDefault="00B7149F" w:rsidP="00B7149F">
      <w:pPr>
        <w:spacing w:line="360" w:lineRule="auto"/>
        <w:ind w:firstLine="420"/>
        <w:rPr>
          <w:rFonts w:ascii="Times New Roman" w:hAnsi="Times New Roman" w:cs="Times New Roman"/>
          <w:kern w:val="0"/>
          <w:sz w:val="24"/>
          <w:szCs w:val="24"/>
        </w:rPr>
      </w:pPr>
      <w:r w:rsidRPr="00F86661">
        <w:rPr>
          <w:rFonts w:ascii="Times New Roman" w:hAnsi="Times New Roman" w:cs="Times New Roman" w:hint="eastAsia"/>
          <w:kern w:val="0"/>
          <w:sz w:val="24"/>
          <w:szCs w:val="24"/>
        </w:rPr>
        <w:t>3</w:t>
      </w:r>
      <w:r w:rsidRPr="00F86661">
        <w:rPr>
          <w:rFonts w:ascii="Times New Roman" w:hAnsi="Times New Roman" w:cs="Times New Roman" w:hint="eastAsia"/>
          <w:kern w:val="0"/>
          <w:sz w:val="24"/>
          <w:szCs w:val="24"/>
        </w:rPr>
        <w:t>轻质底板上钢格栅为型钢时要</w:t>
      </w:r>
      <w:r w:rsidRPr="006C1F8C">
        <w:rPr>
          <w:rFonts w:ascii="Times New Roman" w:hAnsi="Times New Roman" w:cs="Times New Roman" w:hint="eastAsia"/>
          <w:kern w:val="0"/>
          <w:sz w:val="24"/>
          <w:szCs w:val="24"/>
        </w:rPr>
        <w:t>求同第</w:t>
      </w:r>
      <w:r w:rsidRPr="006C1F8C">
        <w:rPr>
          <w:rFonts w:ascii="Times New Roman" w:hAnsi="Times New Roman" w:cs="Times New Roman" w:hint="eastAsia"/>
          <w:kern w:val="0"/>
          <w:sz w:val="24"/>
          <w:szCs w:val="24"/>
        </w:rPr>
        <w:t>1</w:t>
      </w:r>
      <w:r w:rsidRPr="006C1F8C">
        <w:rPr>
          <w:rFonts w:ascii="Times New Roman" w:hAnsi="Times New Roman" w:cs="Times New Roman" w:hint="eastAsia"/>
          <w:kern w:val="0"/>
          <w:sz w:val="24"/>
          <w:szCs w:val="24"/>
        </w:rPr>
        <w:t>、</w:t>
      </w:r>
      <w:r w:rsidRPr="006C1F8C">
        <w:rPr>
          <w:rFonts w:ascii="Times New Roman" w:hAnsi="Times New Roman" w:cs="Times New Roman"/>
          <w:kern w:val="0"/>
          <w:sz w:val="24"/>
          <w:szCs w:val="24"/>
        </w:rPr>
        <w:t>2</w:t>
      </w:r>
      <w:r w:rsidRPr="006C1F8C">
        <w:rPr>
          <w:rFonts w:ascii="Times New Roman" w:hAnsi="Times New Roman" w:cs="Times New Roman" w:hint="eastAsia"/>
          <w:kern w:val="0"/>
          <w:sz w:val="24"/>
          <w:szCs w:val="24"/>
        </w:rPr>
        <w:t>款规定。</w:t>
      </w:r>
    </w:p>
    <w:p w:rsidR="00B7149F" w:rsidRPr="00F86661" w:rsidRDefault="00B7149F" w:rsidP="00B7149F">
      <w:pPr>
        <w:spacing w:line="360" w:lineRule="auto"/>
        <w:rPr>
          <w:rFonts w:ascii="Times New Roman" w:hAnsi="Times New Roman" w:cs="Times New Roman"/>
          <w:color w:val="00B050"/>
          <w:sz w:val="24"/>
          <w:szCs w:val="24"/>
        </w:rPr>
      </w:pPr>
      <w:r w:rsidRPr="00F86661">
        <w:rPr>
          <w:rFonts w:ascii="Times New Roman" w:hAnsi="Times New Roman" w:cs="Times New Roman" w:hint="eastAsia"/>
          <w:color w:val="00B050"/>
          <w:sz w:val="24"/>
          <w:szCs w:val="24"/>
        </w:rPr>
        <w:t>【条文说明】</w:t>
      </w:r>
      <w:r>
        <w:rPr>
          <w:rFonts w:ascii="Times New Roman" w:hAnsi="Times New Roman" w:cs="Times New Roman" w:hint="eastAsia"/>
          <w:color w:val="00B050"/>
          <w:sz w:val="24"/>
          <w:szCs w:val="24"/>
        </w:rPr>
        <w:t>6</w:t>
      </w:r>
      <w:r>
        <w:rPr>
          <w:rFonts w:ascii="Times New Roman" w:hAnsi="Times New Roman" w:cs="Times New Roman"/>
          <w:color w:val="00B050"/>
          <w:sz w:val="24"/>
          <w:szCs w:val="24"/>
        </w:rPr>
        <w:t>.4.2</w:t>
      </w:r>
      <w:r>
        <w:rPr>
          <w:rFonts w:ascii="Times New Roman" w:hAnsi="Times New Roman" w:cs="Times New Roman" w:hint="eastAsia"/>
          <w:color w:val="00B050"/>
          <w:sz w:val="24"/>
          <w:szCs w:val="24"/>
        </w:rPr>
        <w:t>一般设计时，当钢格栅为钢筋桁架时，一般用于混凝土结构中，当钢格栅为薄壁型钢时，多用于钢结构工程中，便于与钢梁连接。</w:t>
      </w:r>
    </w:p>
    <w:p w:rsidR="00B7149F" w:rsidRPr="00F86661" w:rsidRDefault="00B7149F" w:rsidP="00B7149F">
      <w:pPr>
        <w:spacing w:line="360" w:lineRule="auto"/>
        <w:ind w:firstLine="420"/>
        <w:jc w:val="center"/>
        <w:rPr>
          <w:rFonts w:ascii="Times New Roman" w:hAnsi="Times New Roman" w:cs="Times New Roman"/>
          <w:kern w:val="0"/>
          <w:sz w:val="24"/>
          <w:szCs w:val="24"/>
        </w:rPr>
      </w:pPr>
      <w:r w:rsidRPr="00D91AD1">
        <w:rPr>
          <w:rFonts w:ascii="Times New Roman" w:hAnsi="Times New Roman" w:cs="Times New Roman"/>
          <w:noProof/>
          <w:kern w:val="0"/>
          <w:sz w:val="24"/>
          <w:szCs w:val="24"/>
        </w:rPr>
        <w:lastRenderedPageBreak/>
        <w:drawing>
          <wp:inline distT="0" distB="0" distL="0" distR="0" wp14:anchorId="07B57E52" wp14:editId="58BBD0E7">
            <wp:extent cx="5035550" cy="1844197"/>
            <wp:effectExtent l="0" t="0" r="0" b="381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68993" cy="1856445"/>
                    </a:xfrm>
                    <a:prstGeom prst="rect">
                      <a:avLst/>
                    </a:prstGeom>
                    <a:noFill/>
                    <a:ln>
                      <a:noFill/>
                    </a:ln>
                  </pic:spPr>
                </pic:pic>
              </a:graphicData>
            </a:graphic>
          </wp:inline>
        </w:drawing>
      </w:r>
    </w:p>
    <w:p w:rsidR="00B7149F" w:rsidRPr="00F86661" w:rsidRDefault="00B7149F" w:rsidP="00B7149F">
      <w:pPr>
        <w:spacing w:line="360" w:lineRule="auto"/>
        <w:ind w:firstLineChars="1100" w:firstLine="2310"/>
        <w:rPr>
          <w:rFonts w:ascii="Times New Roman" w:hAnsi="Times New Roman" w:cs="Times New Roman"/>
          <w:szCs w:val="21"/>
        </w:rPr>
      </w:pPr>
      <w:r w:rsidRPr="00F86661">
        <w:rPr>
          <w:rFonts w:ascii="Times New Roman" w:hAnsi="Times New Roman" w:cs="Times New Roman" w:hint="eastAsia"/>
          <w:szCs w:val="21"/>
        </w:rPr>
        <w:t>(a)</w:t>
      </w:r>
      <w:r w:rsidRPr="00F86661">
        <w:rPr>
          <w:rFonts w:ascii="Times New Roman" w:hAnsi="Times New Roman" w:cs="Times New Roman" w:hint="eastAsia"/>
          <w:szCs w:val="21"/>
        </w:rPr>
        <w:t>端节点</w:t>
      </w:r>
      <w:r w:rsidRPr="00F86661">
        <w:rPr>
          <w:rFonts w:ascii="Times New Roman" w:hAnsi="Times New Roman" w:cs="Times New Roman" w:hint="eastAsia"/>
          <w:szCs w:val="21"/>
        </w:rPr>
        <w:t xml:space="preserve">                         (b)</w:t>
      </w:r>
      <w:r w:rsidRPr="00F86661">
        <w:rPr>
          <w:rFonts w:ascii="Times New Roman" w:hAnsi="Times New Roman" w:cs="Times New Roman" w:hint="eastAsia"/>
          <w:szCs w:val="21"/>
        </w:rPr>
        <w:t>中间节点</w:t>
      </w:r>
    </w:p>
    <w:p w:rsidR="00B7149F" w:rsidRPr="00F86661" w:rsidRDefault="00B7149F" w:rsidP="00B7149F">
      <w:pPr>
        <w:ind w:firstLineChars="600" w:firstLine="1260"/>
        <w:rPr>
          <w:rFonts w:ascii="Times New Roman" w:hAnsi="Times New Roman" w:cs="Times New Roman"/>
          <w:szCs w:val="21"/>
        </w:rPr>
      </w:pPr>
      <w:r w:rsidRPr="00F86661">
        <w:rPr>
          <w:rFonts w:ascii="Times New Roman" w:hAnsi="Times New Roman" w:cs="Times New Roman" w:hint="eastAsia"/>
          <w:szCs w:val="21"/>
        </w:rPr>
        <w:t>1</w:t>
      </w:r>
      <w:r w:rsidRPr="00F86661">
        <w:rPr>
          <w:rFonts w:ascii="Times New Roman" w:hAnsi="Times New Roman" w:cs="Times New Roman" w:hint="eastAsia"/>
          <w:szCs w:val="21"/>
        </w:rPr>
        <w:t>—混凝土梁或混凝土墙</w:t>
      </w:r>
      <w:r>
        <w:rPr>
          <w:rFonts w:ascii="Times New Roman" w:hAnsi="Times New Roman" w:cs="Times New Roman" w:hint="eastAsia"/>
          <w:szCs w:val="21"/>
        </w:rPr>
        <w:t>；</w:t>
      </w:r>
      <w:r w:rsidRPr="00F86661">
        <w:rPr>
          <w:rFonts w:ascii="Times New Roman" w:hAnsi="Times New Roman" w:cs="Times New Roman" w:hint="eastAsia"/>
          <w:szCs w:val="21"/>
        </w:rPr>
        <w:t>2</w:t>
      </w:r>
      <w:r w:rsidRPr="00F86661">
        <w:rPr>
          <w:rFonts w:ascii="Times New Roman" w:hAnsi="Times New Roman" w:cs="Times New Roman" w:hint="eastAsia"/>
          <w:szCs w:val="21"/>
        </w:rPr>
        <w:t>—轻质底板</w:t>
      </w:r>
      <w:r>
        <w:rPr>
          <w:rFonts w:ascii="Times New Roman" w:hAnsi="Times New Roman" w:cs="Times New Roman" w:hint="eastAsia"/>
          <w:szCs w:val="21"/>
        </w:rPr>
        <w:t>；</w:t>
      </w:r>
      <w:r w:rsidRPr="00F86661">
        <w:rPr>
          <w:rFonts w:ascii="Times New Roman" w:hAnsi="Times New Roman" w:cs="Times New Roman" w:hint="eastAsia"/>
          <w:szCs w:val="21"/>
        </w:rPr>
        <w:t>3</w:t>
      </w:r>
      <w:r w:rsidRPr="00F86661">
        <w:rPr>
          <w:rFonts w:ascii="Times New Roman" w:hAnsi="Times New Roman" w:cs="Times New Roman" w:hint="eastAsia"/>
          <w:szCs w:val="21"/>
        </w:rPr>
        <w:t>—叠合层</w:t>
      </w:r>
      <w:r>
        <w:rPr>
          <w:rFonts w:ascii="Times New Roman" w:hAnsi="Times New Roman" w:cs="Times New Roman" w:hint="eastAsia"/>
          <w:szCs w:val="21"/>
        </w:rPr>
        <w:t>；</w:t>
      </w:r>
      <w:r w:rsidRPr="00F86661">
        <w:rPr>
          <w:rFonts w:ascii="Times New Roman" w:hAnsi="Times New Roman" w:cs="Times New Roman" w:hint="eastAsia"/>
          <w:szCs w:val="21"/>
        </w:rPr>
        <w:t>4</w:t>
      </w:r>
      <w:proofErr w:type="gramStart"/>
      <w:r w:rsidRPr="00F86661">
        <w:rPr>
          <w:rFonts w:ascii="Times New Roman" w:hAnsi="Times New Roman" w:cs="Times New Roman" w:hint="eastAsia"/>
          <w:szCs w:val="21"/>
        </w:rPr>
        <w:t>—板底</w:t>
      </w:r>
      <w:proofErr w:type="gramEnd"/>
      <w:r w:rsidRPr="00F86661">
        <w:rPr>
          <w:rFonts w:ascii="Times New Roman" w:hAnsi="Times New Roman" w:cs="Times New Roman" w:hint="eastAsia"/>
          <w:szCs w:val="21"/>
        </w:rPr>
        <w:t>纵向受力钢筋</w:t>
      </w:r>
      <w:r>
        <w:rPr>
          <w:rFonts w:ascii="Times New Roman" w:hAnsi="Times New Roman" w:cs="Times New Roman" w:hint="eastAsia"/>
          <w:szCs w:val="21"/>
        </w:rPr>
        <w:t>；</w:t>
      </w:r>
    </w:p>
    <w:p w:rsidR="00B7149F" w:rsidRPr="00F86661" w:rsidRDefault="00B7149F" w:rsidP="00B7149F">
      <w:pPr>
        <w:ind w:firstLineChars="600" w:firstLine="1260"/>
        <w:rPr>
          <w:rFonts w:ascii="Times New Roman" w:hAnsi="Times New Roman" w:cs="Times New Roman"/>
          <w:szCs w:val="21"/>
        </w:rPr>
      </w:pPr>
      <w:r w:rsidRPr="00F86661">
        <w:rPr>
          <w:rFonts w:ascii="Times New Roman" w:hAnsi="Times New Roman" w:cs="Times New Roman" w:hint="eastAsia"/>
          <w:szCs w:val="21"/>
        </w:rPr>
        <w:t>5</w:t>
      </w:r>
      <w:r w:rsidRPr="00F86661">
        <w:rPr>
          <w:rFonts w:ascii="Times New Roman" w:hAnsi="Times New Roman" w:cs="Times New Roman" w:hint="eastAsia"/>
          <w:szCs w:val="21"/>
        </w:rPr>
        <w:t>—桁架上弦钢筋</w:t>
      </w:r>
      <w:r>
        <w:rPr>
          <w:rFonts w:ascii="Times New Roman" w:hAnsi="Times New Roman" w:cs="Times New Roman" w:hint="eastAsia"/>
          <w:szCs w:val="21"/>
        </w:rPr>
        <w:t>；</w:t>
      </w:r>
      <w:r w:rsidRPr="00F86661">
        <w:rPr>
          <w:rFonts w:ascii="Times New Roman" w:hAnsi="Times New Roman" w:cs="Times New Roman" w:hint="eastAsia"/>
          <w:szCs w:val="21"/>
        </w:rPr>
        <w:t>6</w:t>
      </w:r>
      <w:r w:rsidRPr="00F86661">
        <w:rPr>
          <w:rFonts w:ascii="Times New Roman" w:hAnsi="Times New Roman" w:cs="Times New Roman" w:hint="eastAsia"/>
          <w:szCs w:val="21"/>
        </w:rPr>
        <w:t>—桁架腹杆钢筋</w:t>
      </w:r>
      <w:r>
        <w:rPr>
          <w:rFonts w:ascii="Times New Roman" w:hAnsi="Times New Roman" w:cs="Times New Roman" w:hint="eastAsia"/>
          <w:szCs w:val="21"/>
        </w:rPr>
        <w:t>；</w:t>
      </w:r>
      <w:r w:rsidRPr="00F86661">
        <w:rPr>
          <w:rFonts w:ascii="Times New Roman" w:hAnsi="Times New Roman" w:cs="Times New Roman" w:hint="eastAsia"/>
          <w:szCs w:val="21"/>
        </w:rPr>
        <w:t>7</w:t>
      </w:r>
      <w:proofErr w:type="gramStart"/>
      <w:r w:rsidRPr="00F86661">
        <w:rPr>
          <w:rFonts w:ascii="Times New Roman" w:hAnsi="Times New Roman" w:cs="Times New Roman" w:hint="eastAsia"/>
          <w:szCs w:val="21"/>
        </w:rPr>
        <w:t>—板底</w:t>
      </w:r>
      <w:proofErr w:type="gramEnd"/>
      <w:r w:rsidRPr="00F86661">
        <w:rPr>
          <w:rFonts w:ascii="Times New Roman" w:hAnsi="Times New Roman" w:cs="Times New Roman" w:hint="eastAsia"/>
          <w:szCs w:val="21"/>
        </w:rPr>
        <w:t>横向钢筋</w:t>
      </w:r>
      <w:r>
        <w:rPr>
          <w:rFonts w:ascii="Times New Roman" w:hAnsi="Times New Roman" w:cs="Times New Roman" w:hint="eastAsia"/>
          <w:szCs w:val="21"/>
        </w:rPr>
        <w:t>；</w:t>
      </w:r>
      <w:r w:rsidRPr="00F86661">
        <w:rPr>
          <w:rFonts w:ascii="Times New Roman" w:hAnsi="Times New Roman" w:cs="Times New Roman" w:hint="eastAsia"/>
          <w:szCs w:val="21"/>
        </w:rPr>
        <w:t>8</w:t>
      </w:r>
      <w:proofErr w:type="gramStart"/>
      <w:r w:rsidRPr="00F86661">
        <w:rPr>
          <w:rFonts w:ascii="Times New Roman" w:hAnsi="Times New Roman" w:cs="Times New Roman" w:hint="eastAsia"/>
          <w:szCs w:val="21"/>
        </w:rPr>
        <w:t>—板顶</w:t>
      </w:r>
      <w:proofErr w:type="gramEnd"/>
      <w:r w:rsidRPr="00F86661">
        <w:rPr>
          <w:rFonts w:ascii="Times New Roman" w:hAnsi="Times New Roman" w:cs="Times New Roman" w:hint="eastAsia"/>
          <w:szCs w:val="21"/>
        </w:rPr>
        <w:t>横向钢筋</w:t>
      </w:r>
      <w:r>
        <w:rPr>
          <w:rFonts w:ascii="Times New Roman" w:hAnsi="Times New Roman" w:cs="Times New Roman" w:hint="eastAsia"/>
          <w:szCs w:val="21"/>
        </w:rPr>
        <w:t>；</w:t>
      </w:r>
    </w:p>
    <w:p w:rsidR="00B7149F" w:rsidRPr="00F86661" w:rsidRDefault="00B7149F" w:rsidP="00B7149F">
      <w:pPr>
        <w:ind w:firstLineChars="600" w:firstLine="1260"/>
        <w:rPr>
          <w:rFonts w:ascii="Times New Roman" w:hAnsi="Times New Roman" w:cs="Times New Roman"/>
          <w:szCs w:val="21"/>
        </w:rPr>
      </w:pPr>
      <w:r w:rsidRPr="00F86661">
        <w:rPr>
          <w:rFonts w:ascii="Times New Roman" w:hAnsi="Times New Roman" w:cs="Times New Roman" w:hint="eastAsia"/>
          <w:szCs w:val="21"/>
        </w:rPr>
        <w:t>9</w:t>
      </w:r>
      <w:r w:rsidRPr="00F86661">
        <w:rPr>
          <w:rFonts w:ascii="Times New Roman" w:hAnsi="Times New Roman" w:cs="Times New Roman" w:hint="eastAsia"/>
          <w:szCs w:val="21"/>
        </w:rPr>
        <w:t>—支座钢筋</w:t>
      </w:r>
    </w:p>
    <w:p w:rsidR="00B7149F" w:rsidRPr="006B437B" w:rsidRDefault="00B7149F" w:rsidP="00B7149F">
      <w:pPr>
        <w:adjustRightInd w:val="0"/>
        <w:snapToGrid w:val="0"/>
        <w:spacing w:line="360" w:lineRule="auto"/>
        <w:ind w:left="204"/>
        <w:jc w:val="center"/>
        <w:rPr>
          <w:rFonts w:ascii="Times New Roman" w:eastAsiaTheme="minorEastAsia" w:hAnsi="Times New Roman" w:cs="Times New Roman"/>
          <w:color w:val="000000"/>
          <w:szCs w:val="21"/>
        </w:rPr>
      </w:pPr>
      <w:r w:rsidRPr="006B437B">
        <w:rPr>
          <w:rFonts w:ascii="Times New Roman" w:eastAsiaTheme="minorEastAsia" w:hAnsi="Times New Roman" w:cs="Times New Roman"/>
          <w:color w:val="000000"/>
          <w:szCs w:val="21"/>
        </w:rPr>
        <w:t>图</w:t>
      </w:r>
      <w:r w:rsidRPr="006B437B">
        <w:rPr>
          <w:rFonts w:ascii="Times New Roman" w:eastAsiaTheme="minorEastAsia" w:hAnsi="Times New Roman" w:cs="Times New Roman"/>
          <w:color w:val="000000"/>
          <w:szCs w:val="21"/>
        </w:rPr>
        <w:t xml:space="preserve">6.4.2 </w:t>
      </w:r>
      <w:r w:rsidRPr="006B437B">
        <w:rPr>
          <w:rFonts w:ascii="Times New Roman" w:eastAsiaTheme="minorEastAsia" w:hAnsi="Times New Roman" w:cs="Times New Roman"/>
          <w:color w:val="000000"/>
          <w:szCs w:val="21"/>
        </w:rPr>
        <w:t>板端支座构造示意图</w:t>
      </w:r>
      <w:r w:rsidRPr="006B437B">
        <w:rPr>
          <w:rFonts w:ascii="Times New Roman" w:eastAsiaTheme="minorEastAsia" w:hAnsi="Times New Roman" w:cs="Times New Roman"/>
          <w:color w:val="000000"/>
          <w:szCs w:val="21"/>
        </w:rPr>
        <w:t>(</w:t>
      </w:r>
      <w:r w:rsidRPr="006B437B">
        <w:rPr>
          <w:rFonts w:ascii="Times New Roman" w:eastAsiaTheme="minorEastAsia" w:hAnsi="Times New Roman" w:cs="Times New Roman"/>
          <w:color w:val="000000"/>
          <w:szCs w:val="21"/>
        </w:rPr>
        <w:t>纵向为桁架钢筋</w:t>
      </w:r>
    </w:p>
    <w:p w:rsidR="00B7149F" w:rsidRDefault="00B7149F" w:rsidP="00D91AD1">
      <w:pPr>
        <w:spacing w:line="360" w:lineRule="auto"/>
        <w:ind w:right="720"/>
        <w:textAlignment w:val="baseline"/>
        <w:rPr>
          <w:rFonts w:ascii="Times New Roman" w:eastAsiaTheme="majorEastAsia" w:hAnsi="Times New Roman" w:cs="Times New Roman"/>
          <w:b/>
          <w:bCs/>
          <w:sz w:val="28"/>
          <w:szCs w:val="28"/>
        </w:rPr>
      </w:pPr>
      <w:r w:rsidRPr="00F86661">
        <w:rPr>
          <w:rFonts w:ascii="Times New Roman" w:hAnsi="Times New Roman" w:cs="Times New Roman"/>
          <w:b/>
          <w:sz w:val="24"/>
          <w:szCs w:val="24"/>
        </w:rPr>
        <w:t>6.4.3</w:t>
      </w:r>
      <w:r w:rsidRPr="00F86661">
        <w:rPr>
          <w:rFonts w:ascii="Times New Roman" w:hAnsi="Times New Roman" w:cs="Times New Roman" w:hint="eastAsia"/>
          <w:kern w:val="0"/>
          <w:sz w:val="24"/>
          <w:szCs w:val="24"/>
        </w:rPr>
        <w:t>钢格栅轻质底板上表面设置的垂直于受力钢筋方向的横向钢筋在支座处的锚固长度应满足现行国家标准《混凝土结构设计规范》</w:t>
      </w:r>
      <w:r w:rsidRPr="00F86661">
        <w:rPr>
          <w:rFonts w:ascii="Times New Roman" w:hAnsi="Times New Roman" w:cs="Times New Roman"/>
          <w:kern w:val="0"/>
          <w:sz w:val="24"/>
          <w:szCs w:val="24"/>
        </w:rPr>
        <w:t xml:space="preserve">GB50010 </w:t>
      </w:r>
      <w:r w:rsidRPr="00F86661">
        <w:rPr>
          <w:rFonts w:ascii="Times New Roman" w:hAnsi="Times New Roman" w:cs="Times New Roman" w:hint="eastAsia"/>
          <w:kern w:val="0"/>
          <w:sz w:val="24"/>
          <w:szCs w:val="24"/>
        </w:rPr>
        <w:t>的有关规定</w:t>
      </w:r>
      <w:r>
        <w:rPr>
          <w:rFonts w:ascii="Times New Roman" w:hAnsi="Times New Roman" w:cs="Times New Roman" w:hint="eastAsia"/>
          <w:kern w:val="0"/>
          <w:sz w:val="24"/>
          <w:szCs w:val="24"/>
        </w:rPr>
        <w:t>。</w:t>
      </w:r>
    </w:p>
    <w:p w:rsidR="004A45D6" w:rsidRDefault="006A715A">
      <w:pPr>
        <w:widowControl/>
        <w:spacing w:line="360" w:lineRule="auto"/>
        <w:jc w:val="left"/>
        <w:rPr>
          <w:rFonts w:ascii="Times New Roman" w:hAnsi="Times New Roman" w:cs="Times New Roman"/>
          <w:sz w:val="24"/>
          <w:szCs w:val="24"/>
        </w:rPr>
      </w:pPr>
      <w:r>
        <w:rPr>
          <w:rFonts w:ascii="Times New Roman" w:hAnsi="Times New Roman" w:cs="Times New Roman"/>
          <w:sz w:val="24"/>
          <w:szCs w:val="24"/>
        </w:rPr>
        <w:br w:type="page"/>
      </w:r>
    </w:p>
    <w:p w:rsidR="00F71A9C" w:rsidRPr="002803F8" w:rsidRDefault="00F71A9C" w:rsidP="00F71A9C">
      <w:pPr>
        <w:spacing w:line="360" w:lineRule="auto"/>
        <w:jc w:val="center"/>
        <w:textAlignment w:val="baseline"/>
        <w:outlineLvl w:val="0"/>
        <w:rPr>
          <w:rFonts w:ascii="Times New Roman" w:eastAsiaTheme="majorEastAsia" w:hAnsi="Times New Roman" w:cs="Times New Roman"/>
          <w:b/>
          <w:bCs/>
          <w:sz w:val="28"/>
          <w:szCs w:val="28"/>
        </w:rPr>
      </w:pPr>
      <w:bookmarkStart w:id="47" w:name="_Toc160197299"/>
      <w:bookmarkStart w:id="48" w:name="_Toc160197368"/>
      <w:bookmarkStart w:id="49" w:name="_Toc132967736"/>
      <w:r w:rsidRPr="002803F8">
        <w:rPr>
          <w:rFonts w:ascii="Times New Roman" w:eastAsiaTheme="majorEastAsia" w:hAnsi="Times New Roman" w:cs="Times New Roman"/>
          <w:b/>
          <w:bCs/>
          <w:sz w:val="28"/>
          <w:szCs w:val="28"/>
        </w:rPr>
        <w:lastRenderedPageBreak/>
        <w:t xml:space="preserve">7 </w:t>
      </w:r>
      <w:r w:rsidRPr="002803F8">
        <w:rPr>
          <w:rFonts w:ascii="Times New Roman" w:eastAsiaTheme="majorEastAsia" w:hAnsi="Times New Roman" w:cs="Times New Roman"/>
          <w:b/>
          <w:bCs/>
          <w:sz w:val="28"/>
          <w:szCs w:val="28"/>
        </w:rPr>
        <w:t>制作、运输与安装</w:t>
      </w:r>
      <w:bookmarkEnd w:id="47"/>
      <w:bookmarkEnd w:id="48"/>
    </w:p>
    <w:p w:rsidR="00F71A9C" w:rsidRPr="002803F8" w:rsidRDefault="00F71A9C" w:rsidP="00F71A9C">
      <w:pPr>
        <w:pStyle w:val="2"/>
        <w:jc w:val="center"/>
        <w:rPr>
          <w:rFonts w:ascii="Times New Roman" w:hAnsi="Times New Roman" w:cs="Times New Roman"/>
          <w:sz w:val="24"/>
          <w:szCs w:val="24"/>
        </w:rPr>
      </w:pPr>
      <w:bookmarkStart w:id="50" w:name="_Toc160197300"/>
      <w:bookmarkStart w:id="51" w:name="_Toc160197369"/>
      <w:r w:rsidRPr="002803F8">
        <w:rPr>
          <w:rFonts w:ascii="Times New Roman" w:hAnsi="Times New Roman" w:cs="Times New Roman"/>
          <w:sz w:val="24"/>
          <w:szCs w:val="24"/>
        </w:rPr>
        <w:t xml:space="preserve">7.1 </w:t>
      </w:r>
      <w:r w:rsidRPr="002803F8">
        <w:rPr>
          <w:rFonts w:ascii="Times New Roman" w:hAnsi="Times New Roman" w:cs="Times New Roman"/>
          <w:sz w:val="24"/>
          <w:szCs w:val="24"/>
        </w:rPr>
        <w:t>一般规定</w:t>
      </w:r>
      <w:bookmarkEnd w:id="50"/>
      <w:bookmarkEnd w:id="51"/>
    </w:p>
    <w:p w:rsidR="00F71A9C" w:rsidRDefault="00F71A9C" w:rsidP="00F71A9C">
      <w:pPr>
        <w:spacing w:line="360" w:lineRule="auto"/>
        <w:rPr>
          <w:rFonts w:ascii="Times New Roman" w:hAnsi="Times New Roman" w:cs="Times New Roman"/>
          <w:sz w:val="24"/>
          <w:szCs w:val="24"/>
        </w:rPr>
      </w:pPr>
      <w:r w:rsidRPr="002803F8">
        <w:rPr>
          <w:rFonts w:ascii="Times New Roman" w:hAnsi="Times New Roman" w:cs="Times New Roman"/>
          <w:b/>
          <w:sz w:val="24"/>
          <w:szCs w:val="24"/>
        </w:rPr>
        <w:t>7.1.1</w:t>
      </w:r>
      <w:r w:rsidRPr="002803F8">
        <w:rPr>
          <w:rFonts w:ascii="Times New Roman" w:hAnsi="Times New Roman" w:cs="Times New Roman"/>
          <w:sz w:val="24"/>
          <w:szCs w:val="24"/>
        </w:rPr>
        <w:t xml:space="preserve"> </w:t>
      </w:r>
      <w:r w:rsidRPr="002803F8">
        <w:rPr>
          <w:rFonts w:ascii="Times New Roman" w:hAnsi="Times New Roman" w:cs="Times New Roman"/>
          <w:sz w:val="24"/>
          <w:szCs w:val="24"/>
        </w:rPr>
        <w:t>生产企业应具备保证产品质量要求的生产工艺设施、吊运设备和堆放场地，并应符合</w:t>
      </w:r>
      <w:proofErr w:type="gramStart"/>
      <w:r w:rsidRPr="002803F8">
        <w:rPr>
          <w:rFonts w:ascii="Times New Roman" w:hAnsi="Times New Roman" w:cs="Times New Roman"/>
          <w:sz w:val="24"/>
          <w:szCs w:val="24"/>
        </w:rPr>
        <w:t>现行行业</w:t>
      </w:r>
      <w:proofErr w:type="gramEnd"/>
      <w:r w:rsidRPr="002803F8">
        <w:rPr>
          <w:rFonts w:ascii="Times New Roman" w:hAnsi="Times New Roman" w:cs="Times New Roman"/>
          <w:sz w:val="24"/>
          <w:szCs w:val="24"/>
        </w:rPr>
        <w:t>标准《工厂预制混凝土构件质量管理标准》</w:t>
      </w:r>
      <w:r w:rsidRPr="002803F8">
        <w:rPr>
          <w:rFonts w:ascii="Times New Roman" w:hAnsi="Times New Roman" w:cs="Times New Roman"/>
          <w:sz w:val="24"/>
          <w:szCs w:val="24"/>
        </w:rPr>
        <w:t xml:space="preserve">JG/T565 </w:t>
      </w:r>
      <w:r w:rsidRPr="002803F8">
        <w:rPr>
          <w:rFonts w:ascii="Times New Roman" w:hAnsi="Times New Roman" w:cs="Times New Roman"/>
          <w:sz w:val="24"/>
          <w:szCs w:val="24"/>
        </w:rPr>
        <w:t>的有关规定。</w:t>
      </w:r>
    </w:p>
    <w:p w:rsidR="00F71A9C" w:rsidRPr="002803F8" w:rsidRDefault="00F71A9C" w:rsidP="00F71A9C">
      <w:pPr>
        <w:spacing w:line="360" w:lineRule="auto"/>
        <w:rPr>
          <w:rFonts w:ascii="Times New Roman" w:hAnsi="Times New Roman" w:cs="Times New Roman"/>
          <w:sz w:val="24"/>
          <w:szCs w:val="24"/>
        </w:rPr>
      </w:pPr>
      <w:r w:rsidRPr="002803F8">
        <w:rPr>
          <w:rFonts w:ascii="Times New Roman" w:hAnsi="Times New Roman" w:cs="Times New Roman"/>
          <w:b/>
          <w:sz w:val="24"/>
          <w:szCs w:val="24"/>
        </w:rPr>
        <w:t>7.1.2</w:t>
      </w:r>
      <w:r w:rsidRPr="002803F8">
        <w:rPr>
          <w:rFonts w:ascii="Times New Roman" w:hAnsi="Times New Roman" w:cs="Times New Roman"/>
          <w:sz w:val="24"/>
          <w:szCs w:val="24"/>
        </w:rPr>
        <w:t>生产企业应有必要的原材料、半成品和成品试验检验能力，并应建立完善的质量管理体系和检验制度，并</w:t>
      </w:r>
      <w:proofErr w:type="gramStart"/>
      <w:r w:rsidRPr="002803F8">
        <w:rPr>
          <w:rFonts w:ascii="Times New Roman" w:hAnsi="Times New Roman" w:cs="Times New Roman"/>
          <w:sz w:val="24"/>
          <w:szCs w:val="24"/>
        </w:rPr>
        <w:t>宜建立</w:t>
      </w:r>
      <w:proofErr w:type="gramEnd"/>
      <w:r w:rsidRPr="002803F8">
        <w:rPr>
          <w:rFonts w:ascii="Times New Roman" w:hAnsi="Times New Roman" w:cs="Times New Roman"/>
          <w:sz w:val="24"/>
          <w:szCs w:val="24"/>
        </w:rPr>
        <w:t>质量可追溯的信息化管理系统。</w:t>
      </w:r>
    </w:p>
    <w:p w:rsidR="00F71A9C" w:rsidRDefault="00F71A9C" w:rsidP="00F71A9C">
      <w:pPr>
        <w:spacing w:line="360" w:lineRule="auto"/>
        <w:rPr>
          <w:rFonts w:ascii="Times New Roman" w:hAnsi="Times New Roman" w:cs="Times New Roman"/>
          <w:sz w:val="24"/>
          <w:szCs w:val="24"/>
        </w:rPr>
      </w:pPr>
      <w:r w:rsidRPr="002803F8">
        <w:rPr>
          <w:rFonts w:ascii="Times New Roman" w:hAnsi="Times New Roman" w:cs="Times New Roman"/>
          <w:b/>
          <w:sz w:val="24"/>
          <w:szCs w:val="24"/>
        </w:rPr>
        <w:t>7.1.3</w:t>
      </w:r>
      <w:r w:rsidRPr="002803F8">
        <w:rPr>
          <w:rFonts w:ascii="Times New Roman" w:hAnsi="Times New Roman" w:cs="Times New Roman"/>
          <w:sz w:val="24"/>
          <w:szCs w:val="24"/>
        </w:rPr>
        <w:t>构件制作前由建设单位组织设计、生产、施工单位进行设计文件交底和会审。必要时，应根据批准的设计文件、拟定的生产工艺、运输方案、吊装方案等编制加工详图。</w:t>
      </w:r>
    </w:p>
    <w:p w:rsidR="00F71A9C" w:rsidRPr="002803F8" w:rsidRDefault="00F71A9C" w:rsidP="00F71A9C">
      <w:pPr>
        <w:spacing w:line="360" w:lineRule="auto"/>
        <w:rPr>
          <w:rFonts w:ascii="Times New Roman" w:hAnsi="Times New Roman" w:cs="Times New Roman"/>
          <w:sz w:val="24"/>
          <w:szCs w:val="24"/>
        </w:rPr>
      </w:pPr>
      <w:r w:rsidRPr="002803F8">
        <w:rPr>
          <w:rFonts w:ascii="Times New Roman" w:hAnsi="Times New Roman" w:cs="Times New Roman"/>
          <w:b/>
          <w:sz w:val="24"/>
          <w:szCs w:val="24"/>
        </w:rPr>
        <w:t>7.1.4</w:t>
      </w:r>
      <w:r w:rsidRPr="002803F8">
        <w:rPr>
          <w:rFonts w:ascii="Times New Roman" w:hAnsi="Times New Roman" w:cs="Times New Roman"/>
          <w:sz w:val="24"/>
          <w:szCs w:val="24"/>
        </w:rPr>
        <w:t>构件应编制运输与堆放方案，其内容应包括运输时间、次序、堆放场地、运输线路、固定要求、堆放支垫及成品保护措施等，对于超高、超宽、形状特殊的大型部件的运输和堆放应有专门的质量安全保证措施。</w:t>
      </w:r>
    </w:p>
    <w:p w:rsidR="00F71A9C" w:rsidRDefault="00F71A9C" w:rsidP="00F71A9C">
      <w:pPr>
        <w:spacing w:line="360" w:lineRule="auto"/>
        <w:rPr>
          <w:rFonts w:ascii="Times New Roman" w:hAnsi="Times New Roman" w:cs="Times New Roman"/>
          <w:sz w:val="24"/>
          <w:szCs w:val="24"/>
        </w:rPr>
      </w:pPr>
      <w:r w:rsidRPr="002803F8">
        <w:rPr>
          <w:rFonts w:ascii="Times New Roman" w:hAnsi="Times New Roman" w:cs="Times New Roman"/>
          <w:b/>
          <w:sz w:val="24"/>
          <w:szCs w:val="24"/>
        </w:rPr>
        <w:t>7.1.5</w:t>
      </w:r>
      <w:r w:rsidRPr="002803F8">
        <w:rPr>
          <w:rFonts w:ascii="Times New Roman" w:hAnsi="Times New Roman" w:cs="Times New Roman"/>
          <w:sz w:val="24"/>
          <w:szCs w:val="24"/>
        </w:rPr>
        <w:t xml:space="preserve"> </w:t>
      </w:r>
      <w:r w:rsidRPr="002803F8">
        <w:rPr>
          <w:rFonts w:ascii="Times New Roman" w:hAnsi="Times New Roman" w:cs="Times New Roman"/>
          <w:sz w:val="24"/>
          <w:szCs w:val="24"/>
        </w:rPr>
        <w:t>钢格栅轻质底板叠合</w:t>
      </w:r>
      <w:proofErr w:type="gramStart"/>
      <w:r w:rsidRPr="002803F8">
        <w:rPr>
          <w:rFonts w:ascii="Times New Roman" w:hAnsi="Times New Roman" w:cs="Times New Roman"/>
          <w:sz w:val="24"/>
          <w:szCs w:val="24"/>
        </w:rPr>
        <w:t>板施工</w:t>
      </w:r>
      <w:proofErr w:type="gramEnd"/>
      <w:r w:rsidRPr="002803F8">
        <w:rPr>
          <w:rFonts w:ascii="Times New Roman" w:hAnsi="Times New Roman" w:cs="Times New Roman"/>
          <w:sz w:val="24"/>
          <w:szCs w:val="24"/>
        </w:rPr>
        <w:t>前应编制专项施工方案；专项施工方案的内容应包括预制轻质底板铺设、节点及脚手架支撑方案、构件安装的质量管理及安全措施等，并应符合现行国家标准《混凝土结构工程施工规范》</w:t>
      </w:r>
      <w:r w:rsidRPr="002803F8">
        <w:rPr>
          <w:rFonts w:ascii="Times New Roman" w:hAnsi="Times New Roman" w:cs="Times New Roman"/>
          <w:sz w:val="24"/>
          <w:szCs w:val="24"/>
        </w:rPr>
        <w:t>GB 50666</w:t>
      </w:r>
      <w:r w:rsidRPr="002803F8">
        <w:rPr>
          <w:rFonts w:ascii="Times New Roman" w:hAnsi="Times New Roman" w:cs="Times New Roman"/>
          <w:sz w:val="24"/>
          <w:szCs w:val="24"/>
        </w:rPr>
        <w:t>的规定。</w:t>
      </w:r>
    </w:p>
    <w:p w:rsidR="00F71A9C" w:rsidRDefault="00F71A9C" w:rsidP="00F71A9C">
      <w:pPr>
        <w:spacing w:line="360" w:lineRule="auto"/>
        <w:rPr>
          <w:rFonts w:ascii="Times New Roman" w:hAnsi="Times New Roman" w:cs="Times New Roman"/>
          <w:sz w:val="24"/>
          <w:szCs w:val="24"/>
        </w:rPr>
      </w:pPr>
      <w:r w:rsidRPr="002803F8">
        <w:rPr>
          <w:rFonts w:ascii="Times New Roman" w:hAnsi="Times New Roman" w:cs="Times New Roman"/>
          <w:b/>
          <w:sz w:val="24"/>
          <w:szCs w:val="24"/>
        </w:rPr>
        <w:t>7.1.6</w:t>
      </w:r>
      <w:r w:rsidRPr="002803F8">
        <w:rPr>
          <w:rFonts w:ascii="Times New Roman" w:hAnsi="Times New Roman" w:cs="Times New Roman"/>
          <w:sz w:val="24"/>
          <w:szCs w:val="24"/>
        </w:rPr>
        <w:t>安装过程中应采取安全措施，并应符合</w:t>
      </w:r>
      <w:proofErr w:type="gramStart"/>
      <w:r w:rsidRPr="002803F8">
        <w:rPr>
          <w:rFonts w:ascii="Times New Roman" w:hAnsi="Times New Roman" w:cs="Times New Roman"/>
          <w:sz w:val="24"/>
          <w:szCs w:val="24"/>
        </w:rPr>
        <w:t>现行行业</w:t>
      </w:r>
      <w:proofErr w:type="gramEnd"/>
      <w:r w:rsidRPr="002803F8">
        <w:rPr>
          <w:rFonts w:ascii="Times New Roman" w:hAnsi="Times New Roman" w:cs="Times New Roman"/>
          <w:sz w:val="24"/>
          <w:szCs w:val="24"/>
        </w:rPr>
        <w:t>标准《建筑施工高处作业安全技术规范》</w:t>
      </w:r>
      <w:r w:rsidRPr="002803F8">
        <w:rPr>
          <w:rFonts w:ascii="Times New Roman" w:hAnsi="Times New Roman" w:cs="Times New Roman"/>
          <w:sz w:val="24"/>
          <w:szCs w:val="24"/>
        </w:rPr>
        <w:t>JGJ 80</w:t>
      </w:r>
      <w:r w:rsidRPr="002803F8">
        <w:rPr>
          <w:rFonts w:ascii="Times New Roman" w:hAnsi="Times New Roman" w:cs="Times New Roman"/>
          <w:sz w:val="24"/>
          <w:szCs w:val="24"/>
        </w:rPr>
        <w:t>、《建筑机械使用安全技术规程》</w:t>
      </w:r>
      <w:r w:rsidRPr="002803F8">
        <w:rPr>
          <w:rFonts w:ascii="Times New Roman" w:hAnsi="Times New Roman" w:cs="Times New Roman"/>
          <w:sz w:val="24"/>
          <w:szCs w:val="24"/>
        </w:rPr>
        <w:t>JGJ 33</w:t>
      </w:r>
      <w:r w:rsidRPr="002803F8">
        <w:rPr>
          <w:rFonts w:ascii="Times New Roman" w:hAnsi="Times New Roman" w:cs="Times New Roman"/>
          <w:sz w:val="24"/>
          <w:szCs w:val="24"/>
        </w:rPr>
        <w:t>和《施工现场临时用电安全技术规范》</w:t>
      </w:r>
      <w:r w:rsidRPr="002803F8">
        <w:rPr>
          <w:rFonts w:ascii="Times New Roman" w:hAnsi="Times New Roman" w:cs="Times New Roman"/>
          <w:sz w:val="24"/>
          <w:szCs w:val="24"/>
        </w:rPr>
        <w:t>JGJ 46</w:t>
      </w:r>
      <w:r w:rsidRPr="002803F8">
        <w:rPr>
          <w:rFonts w:ascii="Times New Roman" w:hAnsi="Times New Roman" w:cs="Times New Roman"/>
          <w:sz w:val="24"/>
          <w:szCs w:val="24"/>
        </w:rPr>
        <w:t>等的有关规定。高处作业人员应正确使用安全防护用品，宜采用工具式操作进行安装作业。</w:t>
      </w:r>
    </w:p>
    <w:p w:rsidR="00F71A9C" w:rsidRPr="002803F8" w:rsidRDefault="00F71A9C" w:rsidP="00F71A9C">
      <w:pPr>
        <w:spacing w:line="360" w:lineRule="auto"/>
        <w:rPr>
          <w:rFonts w:ascii="Times New Roman" w:hAnsi="Times New Roman" w:cs="Times New Roman"/>
          <w:sz w:val="24"/>
          <w:szCs w:val="24"/>
        </w:rPr>
      </w:pPr>
      <w:r w:rsidRPr="002803F8">
        <w:rPr>
          <w:rFonts w:ascii="Times New Roman" w:hAnsi="Times New Roman" w:cs="Times New Roman"/>
          <w:b/>
          <w:sz w:val="24"/>
          <w:szCs w:val="24"/>
        </w:rPr>
        <w:t>7.1.7</w:t>
      </w:r>
      <w:r w:rsidRPr="002803F8">
        <w:rPr>
          <w:rFonts w:ascii="Times New Roman" w:hAnsi="Times New Roman" w:cs="Times New Roman"/>
          <w:sz w:val="24"/>
          <w:szCs w:val="24"/>
        </w:rPr>
        <w:t>构件制作、安装除应符合本规程规定外，尚应符合国家现行有关标准的规定。</w:t>
      </w:r>
    </w:p>
    <w:p w:rsidR="00F71A9C" w:rsidRPr="002803F8" w:rsidRDefault="00F71A9C" w:rsidP="00F71A9C">
      <w:pPr>
        <w:pStyle w:val="2"/>
        <w:jc w:val="center"/>
        <w:rPr>
          <w:rFonts w:ascii="Times New Roman" w:hAnsi="Times New Roman" w:cs="Times New Roman"/>
          <w:sz w:val="24"/>
          <w:szCs w:val="24"/>
        </w:rPr>
      </w:pPr>
      <w:bookmarkStart w:id="52" w:name="_Toc160197301"/>
      <w:bookmarkStart w:id="53" w:name="_Toc160197370"/>
      <w:r w:rsidRPr="002803F8">
        <w:rPr>
          <w:rFonts w:ascii="Times New Roman" w:hAnsi="Times New Roman" w:cs="Times New Roman"/>
          <w:sz w:val="24"/>
          <w:szCs w:val="24"/>
        </w:rPr>
        <w:t xml:space="preserve">7.2 </w:t>
      </w:r>
      <w:r w:rsidRPr="002803F8">
        <w:rPr>
          <w:rFonts w:ascii="Times New Roman" w:hAnsi="Times New Roman" w:cs="Times New Roman"/>
          <w:sz w:val="24"/>
          <w:szCs w:val="24"/>
        </w:rPr>
        <w:t>制作</w:t>
      </w:r>
      <w:bookmarkEnd w:id="52"/>
      <w:bookmarkEnd w:id="53"/>
    </w:p>
    <w:p w:rsidR="00F71A9C" w:rsidRPr="002803F8" w:rsidRDefault="00F71A9C" w:rsidP="00F71A9C">
      <w:pPr>
        <w:spacing w:line="360" w:lineRule="auto"/>
        <w:rPr>
          <w:rFonts w:ascii="Times New Roman" w:hAnsi="Times New Roman" w:cs="Times New Roman"/>
          <w:sz w:val="24"/>
          <w:szCs w:val="24"/>
        </w:rPr>
      </w:pPr>
      <w:r w:rsidRPr="002803F8">
        <w:rPr>
          <w:rFonts w:ascii="Times New Roman" w:hAnsi="Times New Roman" w:cs="Times New Roman"/>
          <w:b/>
          <w:sz w:val="24"/>
          <w:szCs w:val="24"/>
        </w:rPr>
        <w:t>7.2.1</w:t>
      </w:r>
      <w:r w:rsidRPr="002803F8">
        <w:rPr>
          <w:rFonts w:ascii="Times New Roman" w:hAnsi="Times New Roman" w:cs="Times New Roman"/>
          <w:sz w:val="24"/>
          <w:szCs w:val="24"/>
        </w:rPr>
        <w:t>制作</w:t>
      </w:r>
      <w:r w:rsidRPr="00421F87">
        <w:rPr>
          <w:rFonts w:ascii="Times New Roman" w:hAnsi="Times New Roman" w:cs="Times New Roman" w:hint="eastAsia"/>
          <w:bCs/>
          <w:sz w:val="24"/>
          <w:szCs w:val="24"/>
        </w:rPr>
        <w:t>钢格栅预制</w:t>
      </w:r>
      <w:r w:rsidRPr="002803F8">
        <w:rPr>
          <w:rFonts w:ascii="Times New Roman" w:hAnsi="Times New Roman" w:cs="Times New Roman"/>
          <w:sz w:val="24"/>
          <w:szCs w:val="24"/>
        </w:rPr>
        <w:t>轻质底板的</w:t>
      </w:r>
      <w:proofErr w:type="gramStart"/>
      <w:r w:rsidRPr="002803F8">
        <w:rPr>
          <w:rFonts w:ascii="Times New Roman" w:hAnsi="Times New Roman" w:cs="Times New Roman"/>
          <w:sz w:val="24"/>
          <w:szCs w:val="24"/>
        </w:rPr>
        <w:t>侧模和端模应该</w:t>
      </w:r>
      <w:proofErr w:type="gramEnd"/>
      <w:r w:rsidRPr="002803F8">
        <w:rPr>
          <w:rFonts w:ascii="Times New Roman" w:hAnsi="Times New Roman" w:cs="Times New Roman"/>
          <w:sz w:val="24"/>
          <w:szCs w:val="24"/>
        </w:rPr>
        <w:t>在满足生产工艺的基础上具备足够的强度、刚度和整体稳定性。</w:t>
      </w:r>
    </w:p>
    <w:p w:rsidR="00F71A9C" w:rsidRPr="002803F8" w:rsidRDefault="00F71A9C" w:rsidP="00F71A9C">
      <w:pPr>
        <w:spacing w:line="360" w:lineRule="auto"/>
        <w:rPr>
          <w:rFonts w:ascii="Times New Roman" w:hAnsi="Times New Roman" w:cs="Times New Roman"/>
          <w:sz w:val="24"/>
          <w:szCs w:val="24"/>
        </w:rPr>
      </w:pPr>
      <w:r w:rsidRPr="002803F8">
        <w:rPr>
          <w:rFonts w:ascii="Times New Roman" w:hAnsi="Times New Roman" w:cs="Times New Roman"/>
          <w:b/>
          <w:sz w:val="24"/>
          <w:szCs w:val="24"/>
        </w:rPr>
        <w:t>7.2.2</w:t>
      </w:r>
      <w:r>
        <w:rPr>
          <w:rFonts w:ascii="Times New Roman" w:hAnsi="Times New Roman" w:cs="Times New Roman" w:hint="eastAsia"/>
          <w:bCs/>
          <w:sz w:val="24"/>
          <w:szCs w:val="24"/>
        </w:rPr>
        <w:t>钢格栅</w:t>
      </w:r>
      <w:r w:rsidRPr="002803F8">
        <w:rPr>
          <w:rFonts w:ascii="Times New Roman" w:hAnsi="Times New Roman" w:cs="Times New Roman"/>
          <w:sz w:val="24"/>
          <w:szCs w:val="24"/>
        </w:rPr>
        <w:t>预制轻质底板的表面应平整、密实，制作允许偏差及检验方法应符合表</w:t>
      </w:r>
      <w:r w:rsidRPr="002803F8">
        <w:rPr>
          <w:rFonts w:ascii="Times New Roman" w:hAnsi="Times New Roman" w:cs="Times New Roman"/>
          <w:sz w:val="24"/>
          <w:szCs w:val="24"/>
        </w:rPr>
        <w:t>7.2.2</w:t>
      </w:r>
      <w:r w:rsidRPr="002803F8">
        <w:rPr>
          <w:rFonts w:ascii="Times New Roman" w:hAnsi="Times New Roman" w:cs="Times New Roman"/>
          <w:sz w:val="24"/>
          <w:szCs w:val="24"/>
        </w:rPr>
        <w:t>的规定。</w:t>
      </w:r>
    </w:p>
    <w:p w:rsidR="00F71A9C" w:rsidRPr="002803F8" w:rsidRDefault="00F71A9C" w:rsidP="00F71A9C">
      <w:pPr>
        <w:spacing w:line="360" w:lineRule="auto"/>
        <w:jc w:val="center"/>
        <w:rPr>
          <w:rFonts w:ascii="Times New Roman" w:hAnsi="Times New Roman" w:cs="Times New Roman"/>
          <w:b/>
          <w:sz w:val="24"/>
          <w:szCs w:val="24"/>
        </w:rPr>
      </w:pPr>
      <w:r w:rsidRPr="002803F8">
        <w:rPr>
          <w:rFonts w:ascii="Times New Roman" w:hAnsi="Times New Roman" w:cs="Times New Roman"/>
          <w:b/>
          <w:sz w:val="24"/>
          <w:szCs w:val="24"/>
        </w:rPr>
        <w:t>表</w:t>
      </w:r>
      <w:r w:rsidRPr="002803F8">
        <w:rPr>
          <w:rFonts w:ascii="Times New Roman" w:hAnsi="Times New Roman" w:cs="Times New Roman"/>
          <w:b/>
          <w:sz w:val="24"/>
          <w:szCs w:val="24"/>
        </w:rPr>
        <w:t xml:space="preserve">7.2.2  </w:t>
      </w:r>
      <w:r w:rsidRPr="002941F2">
        <w:rPr>
          <w:rFonts w:ascii="Times New Roman" w:hAnsi="Times New Roman" w:cs="Times New Roman" w:hint="eastAsia"/>
          <w:b/>
          <w:sz w:val="24"/>
          <w:szCs w:val="24"/>
        </w:rPr>
        <w:t>钢格栅</w:t>
      </w:r>
      <w:r w:rsidRPr="002803F8">
        <w:rPr>
          <w:rFonts w:ascii="Times New Roman" w:hAnsi="Times New Roman" w:cs="Times New Roman"/>
          <w:b/>
          <w:sz w:val="24"/>
          <w:szCs w:val="24"/>
        </w:rPr>
        <w:t>预制轻质底板制作允许偏差及检验方法</w:t>
      </w:r>
    </w:p>
    <w:tbl>
      <w:tblPr>
        <w:tblW w:w="9483"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firstRow="0" w:lastRow="0" w:firstColumn="0" w:lastColumn="0" w:noHBand="0" w:noVBand="0"/>
      </w:tblPr>
      <w:tblGrid>
        <w:gridCol w:w="426"/>
        <w:gridCol w:w="835"/>
        <w:gridCol w:w="1256"/>
        <w:gridCol w:w="2569"/>
        <w:gridCol w:w="4397"/>
      </w:tblGrid>
      <w:tr w:rsidR="00F71A9C" w:rsidRPr="002803F8" w:rsidTr="009E063A">
        <w:trPr>
          <w:trHeight w:val="454"/>
          <w:jc w:val="center"/>
        </w:trPr>
        <w:tc>
          <w:tcPr>
            <w:tcW w:w="2517" w:type="dxa"/>
            <w:gridSpan w:val="3"/>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
                <w:sz w:val="18"/>
                <w:szCs w:val="18"/>
              </w:rPr>
            </w:pPr>
            <w:r w:rsidRPr="002803F8">
              <w:rPr>
                <w:rFonts w:ascii="Times New Roman" w:hAnsi="Times New Roman" w:cs="Times New Roman"/>
                <w:b/>
                <w:sz w:val="18"/>
                <w:szCs w:val="18"/>
              </w:rPr>
              <w:t>项目</w:t>
            </w:r>
          </w:p>
        </w:tc>
        <w:tc>
          <w:tcPr>
            <w:tcW w:w="2569" w:type="dxa"/>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
                <w:sz w:val="18"/>
                <w:szCs w:val="18"/>
              </w:rPr>
            </w:pPr>
            <w:r w:rsidRPr="002803F8">
              <w:rPr>
                <w:rFonts w:ascii="Times New Roman" w:hAnsi="Times New Roman" w:cs="Times New Roman"/>
                <w:b/>
                <w:sz w:val="18"/>
                <w:szCs w:val="18"/>
              </w:rPr>
              <w:t>允许偏差（</w:t>
            </w:r>
            <w:r w:rsidRPr="002803F8">
              <w:rPr>
                <w:rFonts w:ascii="Times New Roman" w:hAnsi="Times New Roman" w:cs="Times New Roman"/>
                <w:b/>
                <w:sz w:val="18"/>
                <w:szCs w:val="18"/>
              </w:rPr>
              <w:t>mm</w:t>
            </w:r>
            <w:r w:rsidRPr="002803F8">
              <w:rPr>
                <w:rFonts w:ascii="Times New Roman" w:hAnsi="Times New Roman" w:cs="Times New Roman"/>
                <w:b/>
                <w:sz w:val="18"/>
                <w:szCs w:val="18"/>
              </w:rPr>
              <w:t>）</w:t>
            </w:r>
          </w:p>
        </w:tc>
        <w:tc>
          <w:tcPr>
            <w:tcW w:w="4397" w:type="dxa"/>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
                <w:sz w:val="18"/>
                <w:szCs w:val="18"/>
              </w:rPr>
            </w:pPr>
            <w:r w:rsidRPr="002803F8">
              <w:rPr>
                <w:rFonts w:ascii="Times New Roman" w:hAnsi="Times New Roman" w:cs="Times New Roman"/>
                <w:b/>
                <w:sz w:val="18"/>
                <w:szCs w:val="18"/>
              </w:rPr>
              <w:t>检验方法</w:t>
            </w:r>
          </w:p>
        </w:tc>
      </w:tr>
      <w:tr w:rsidR="00F71A9C" w:rsidRPr="002803F8" w:rsidTr="009E063A">
        <w:trPr>
          <w:trHeight w:val="454"/>
          <w:jc w:val="center"/>
        </w:trPr>
        <w:tc>
          <w:tcPr>
            <w:tcW w:w="426" w:type="dxa"/>
            <w:vMerge w:val="restart"/>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规</w:t>
            </w:r>
            <w:r w:rsidRPr="002803F8">
              <w:rPr>
                <w:rFonts w:ascii="Times New Roman" w:hAnsi="Times New Roman" w:cs="Times New Roman"/>
                <w:bCs/>
                <w:sz w:val="18"/>
                <w:szCs w:val="18"/>
              </w:rPr>
              <w:lastRenderedPageBreak/>
              <w:t>格</w:t>
            </w:r>
          </w:p>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尺寸</w:t>
            </w:r>
          </w:p>
        </w:tc>
        <w:tc>
          <w:tcPr>
            <w:tcW w:w="2091" w:type="dxa"/>
            <w:gridSpan w:val="2"/>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lastRenderedPageBreak/>
              <w:t>长度</w:t>
            </w:r>
          </w:p>
        </w:tc>
        <w:tc>
          <w:tcPr>
            <w:tcW w:w="2569" w:type="dxa"/>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0</w:t>
            </w:r>
            <w:r w:rsidRPr="002803F8">
              <w:rPr>
                <w:rFonts w:ascii="Times New Roman" w:hAnsi="Times New Roman" w:cs="Times New Roman"/>
                <w:bCs/>
                <w:sz w:val="18"/>
                <w:szCs w:val="18"/>
              </w:rPr>
              <w:t>，</w:t>
            </w:r>
            <w:r w:rsidRPr="002803F8">
              <w:rPr>
                <w:rFonts w:ascii="Times New Roman" w:hAnsi="Times New Roman" w:cs="Times New Roman"/>
                <w:bCs/>
                <w:sz w:val="18"/>
                <w:szCs w:val="18"/>
              </w:rPr>
              <w:t>-5</w:t>
            </w:r>
          </w:p>
        </w:tc>
        <w:tc>
          <w:tcPr>
            <w:tcW w:w="4397" w:type="dxa"/>
            <w:vMerge w:val="restart"/>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钢尺量测检查</w:t>
            </w:r>
          </w:p>
        </w:tc>
      </w:tr>
      <w:tr w:rsidR="00F71A9C" w:rsidRPr="002803F8" w:rsidTr="009E063A">
        <w:trPr>
          <w:trHeight w:val="454"/>
          <w:jc w:val="center"/>
        </w:trPr>
        <w:tc>
          <w:tcPr>
            <w:tcW w:w="426" w:type="dxa"/>
            <w:vMerge/>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p>
        </w:tc>
        <w:tc>
          <w:tcPr>
            <w:tcW w:w="2091" w:type="dxa"/>
            <w:gridSpan w:val="2"/>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宽度</w:t>
            </w:r>
          </w:p>
        </w:tc>
        <w:tc>
          <w:tcPr>
            <w:tcW w:w="2569" w:type="dxa"/>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0</w:t>
            </w:r>
            <w:r w:rsidRPr="002803F8">
              <w:rPr>
                <w:rFonts w:ascii="Times New Roman" w:hAnsi="Times New Roman" w:cs="Times New Roman"/>
                <w:bCs/>
                <w:sz w:val="18"/>
                <w:szCs w:val="18"/>
              </w:rPr>
              <w:t>，</w:t>
            </w:r>
            <w:r w:rsidRPr="002803F8">
              <w:rPr>
                <w:rFonts w:ascii="Times New Roman" w:hAnsi="Times New Roman" w:cs="Times New Roman"/>
                <w:bCs/>
                <w:sz w:val="18"/>
                <w:szCs w:val="18"/>
              </w:rPr>
              <w:t>-4</w:t>
            </w:r>
          </w:p>
        </w:tc>
        <w:tc>
          <w:tcPr>
            <w:tcW w:w="4397" w:type="dxa"/>
            <w:vMerge/>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p>
        </w:tc>
      </w:tr>
      <w:tr w:rsidR="00F71A9C" w:rsidRPr="002803F8" w:rsidTr="009E063A">
        <w:trPr>
          <w:trHeight w:val="454"/>
          <w:jc w:val="center"/>
        </w:trPr>
        <w:tc>
          <w:tcPr>
            <w:tcW w:w="426" w:type="dxa"/>
            <w:vMerge/>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p>
        </w:tc>
        <w:tc>
          <w:tcPr>
            <w:tcW w:w="2091" w:type="dxa"/>
            <w:gridSpan w:val="2"/>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桁架高度</w:t>
            </w:r>
          </w:p>
        </w:tc>
        <w:tc>
          <w:tcPr>
            <w:tcW w:w="2569" w:type="dxa"/>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±3</w:t>
            </w:r>
          </w:p>
        </w:tc>
        <w:tc>
          <w:tcPr>
            <w:tcW w:w="4397" w:type="dxa"/>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用尺量两端及中间部，取其中偏差绝对值较大值</w:t>
            </w:r>
          </w:p>
        </w:tc>
      </w:tr>
      <w:tr w:rsidR="00F71A9C" w:rsidRPr="002803F8" w:rsidTr="009E063A">
        <w:trPr>
          <w:trHeight w:val="454"/>
          <w:jc w:val="center"/>
        </w:trPr>
        <w:tc>
          <w:tcPr>
            <w:tcW w:w="2517" w:type="dxa"/>
            <w:gridSpan w:val="3"/>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对角线差</w:t>
            </w:r>
          </w:p>
        </w:tc>
        <w:tc>
          <w:tcPr>
            <w:tcW w:w="2569" w:type="dxa"/>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4</w:t>
            </w:r>
          </w:p>
        </w:tc>
        <w:tc>
          <w:tcPr>
            <w:tcW w:w="4397" w:type="dxa"/>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在构件表面，用尺量测两对角线的长度，取其绝对值的差值</w:t>
            </w:r>
          </w:p>
        </w:tc>
      </w:tr>
      <w:tr w:rsidR="00F71A9C" w:rsidRPr="002803F8" w:rsidTr="009E063A">
        <w:trPr>
          <w:trHeight w:val="454"/>
          <w:jc w:val="center"/>
        </w:trPr>
        <w:tc>
          <w:tcPr>
            <w:tcW w:w="426" w:type="dxa"/>
            <w:vMerge w:val="restart"/>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外形</w:t>
            </w:r>
          </w:p>
        </w:tc>
        <w:tc>
          <w:tcPr>
            <w:tcW w:w="2091" w:type="dxa"/>
            <w:gridSpan w:val="2"/>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表面平整度</w:t>
            </w:r>
          </w:p>
        </w:tc>
        <w:tc>
          <w:tcPr>
            <w:tcW w:w="2569" w:type="dxa"/>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≤3</w:t>
            </w:r>
          </w:p>
        </w:tc>
        <w:tc>
          <w:tcPr>
            <w:tcW w:w="4397" w:type="dxa"/>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用</w:t>
            </w:r>
            <w:r w:rsidRPr="002803F8">
              <w:rPr>
                <w:rFonts w:ascii="Times New Roman" w:hAnsi="Times New Roman" w:cs="Times New Roman"/>
                <w:bCs/>
                <w:sz w:val="18"/>
                <w:szCs w:val="18"/>
              </w:rPr>
              <w:t>2m</w:t>
            </w:r>
            <w:r w:rsidRPr="002803F8">
              <w:rPr>
                <w:rFonts w:ascii="Times New Roman" w:hAnsi="Times New Roman" w:cs="Times New Roman"/>
                <w:bCs/>
                <w:sz w:val="18"/>
                <w:szCs w:val="18"/>
              </w:rPr>
              <w:t>靠尺安放在构件表面上，用楔形塞尺量测靠尺与表面之间的最大缝隙</w:t>
            </w:r>
          </w:p>
        </w:tc>
      </w:tr>
      <w:tr w:rsidR="00F71A9C" w:rsidRPr="002803F8" w:rsidTr="009E063A">
        <w:trPr>
          <w:trHeight w:val="454"/>
          <w:jc w:val="center"/>
        </w:trPr>
        <w:tc>
          <w:tcPr>
            <w:tcW w:w="426" w:type="dxa"/>
            <w:vMerge/>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p>
        </w:tc>
        <w:tc>
          <w:tcPr>
            <w:tcW w:w="2091" w:type="dxa"/>
            <w:gridSpan w:val="2"/>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侧向弯曲</w:t>
            </w:r>
          </w:p>
        </w:tc>
        <w:tc>
          <w:tcPr>
            <w:tcW w:w="2569" w:type="dxa"/>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L/750</w:t>
            </w:r>
            <w:r w:rsidRPr="002803F8">
              <w:rPr>
                <w:rFonts w:ascii="Times New Roman" w:hAnsi="Times New Roman" w:cs="Times New Roman"/>
                <w:bCs/>
                <w:sz w:val="18"/>
                <w:szCs w:val="18"/>
              </w:rPr>
              <w:t>且</w:t>
            </w:r>
            <w:r w:rsidRPr="002803F8">
              <w:rPr>
                <w:rFonts w:ascii="Times New Roman" w:hAnsi="Times New Roman" w:cs="Times New Roman"/>
                <w:bCs/>
                <w:sz w:val="18"/>
                <w:szCs w:val="18"/>
              </w:rPr>
              <w:t>≤15</w:t>
            </w:r>
          </w:p>
        </w:tc>
        <w:tc>
          <w:tcPr>
            <w:tcW w:w="4397" w:type="dxa"/>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拉线，钢尺量最大弯曲处</w:t>
            </w:r>
          </w:p>
        </w:tc>
      </w:tr>
      <w:tr w:rsidR="00F71A9C" w:rsidRPr="002803F8" w:rsidTr="009E063A">
        <w:trPr>
          <w:trHeight w:val="454"/>
          <w:jc w:val="center"/>
        </w:trPr>
        <w:tc>
          <w:tcPr>
            <w:tcW w:w="426" w:type="dxa"/>
            <w:vMerge/>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p>
        </w:tc>
        <w:tc>
          <w:tcPr>
            <w:tcW w:w="2091" w:type="dxa"/>
            <w:gridSpan w:val="2"/>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proofErr w:type="gramStart"/>
            <w:r w:rsidRPr="002803F8">
              <w:rPr>
                <w:rFonts w:ascii="Times New Roman" w:hAnsi="Times New Roman" w:cs="Times New Roman"/>
                <w:bCs/>
                <w:sz w:val="18"/>
                <w:szCs w:val="18"/>
              </w:rPr>
              <w:t>扭翘</w:t>
            </w:r>
            <w:proofErr w:type="gramEnd"/>
          </w:p>
        </w:tc>
        <w:tc>
          <w:tcPr>
            <w:tcW w:w="2569" w:type="dxa"/>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L/1000</w:t>
            </w:r>
          </w:p>
        </w:tc>
        <w:tc>
          <w:tcPr>
            <w:tcW w:w="4397" w:type="dxa"/>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四对角拉两条线，量测两线交点之间的距离，其值的</w:t>
            </w:r>
            <w:r w:rsidRPr="002803F8">
              <w:rPr>
                <w:rFonts w:ascii="Times New Roman" w:hAnsi="Times New Roman" w:cs="Times New Roman"/>
                <w:bCs/>
                <w:sz w:val="18"/>
                <w:szCs w:val="18"/>
              </w:rPr>
              <w:t>2</w:t>
            </w:r>
            <w:r w:rsidRPr="002803F8">
              <w:rPr>
                <w:rFonts w:ascii="Times New Roman" w:hAnsi="Times New Roman" w:cs="Times New Roman"/>
                <w:bCs/>
                <w:sz w:val="18"/>
                <w:szCs w:val="18"/>
              </w:rPr>
              <w:t>倍为</w:t>
            </w:r>
            <w:proofErr w:type="gramStart"/>
            <w:r w:rsidRPr="002803F8">
              <w:rPr>
                <w:rFonts w:ascii="Times New Roman" w:hAnsi="Times New Roman" w:cs="Times New Roman"/>
                <w:bCs/>
                <w:sz w:val="18"/>
                <w:szCs w:val="18"/>
              </w:rPr>
              <w:t>扭翘值</w:t>
            </w:r>
            <w:proofErr w:type="gramEnd"/>
          </w:p>
        </w:tc>
      </w:tr>
      <w:tr w:rsidR="00F71A9C" w:rsidRPr="002803F8" w:rsidTr="009E063A">
        <w:trPr>
          <w:trHeight w:val="454"/>
          <w:jc w:val="center"/>
        </w:trPr>
        <w:tc>
          <w:tcPr>
            <w:tcW w:w="426" w:type="dxa"/>
            <w:tcBorders>
              <w:tl2br w:val="nil"/>
              <w:tr2bl w:val="nil"/>
            </w:tcBorders>
            <w:vAlign w:val="center"/>
          </w:tcPr>
          <w:p w:rsidR="00F71A9C" w:rsidRPr="002803F8" w:rsidRDefault="00F71A9C" w:rsidP="009E063A">
            <w:pPr>
              <w:jc w:val="center"/>
              <w:rPr>
                <w:rFonts w:ascii="Times New Roman" w:hAnsi="Times New Roman" w:cs="Times New Roman"/>
                <w:bCs/>
                <w:sz w:val="18"/>
                <w:szCs w:val="18"/>
              </w:rPr>
            </w:pPr>
            <w:r w:rsidRPr="002803F8">
              <w:rPr>
                <w:rFonts w:ascii="Times New Roman" w:hAnsi="Times New Roman" w:cs="Times New Roman"/>
                <w:bCs/>
                <w:sz w:val="18"/>
                <w:szCs w:val="18"/>
              </w:rPr>
              <w:t>预埋件</w:t>
            </w:r>
          </w:p>
        </w:tc>
        <w:tc>
          <w:tcPr>
            <w:tcW w:w="835" w:type="dxa"/>
            <w:tcBorders>
              <w:tl2br w:val="nil"/>
              <w:tr2bl w:val="nil"/>
            </w:tcBorders>
            <w:vAlign w:val="center"/>
          </w:tcPr>
          <w:p w:rsidR="00F71A9C" w:rsidRPr="002803F8" w:rsidRDefault="00F71A9C" w:rsidP="009E063A">
            <w:pPr>
              <w:jc w:val="center"/>
              <w:rPr>
                <w:rFonts w:ascii="Times New Roman" w:hAnsi="Times New Roman" w:cs="Times New Roman"/>
                <w:bCs/>
                <w:sz w:val="18"/>
                <w:szCs w:val="18"/>
              </w:rPr>
            </w:pPr>
            <w:r w:rsidRPr="002803F8">
              <w:rPr>
                <w:rFonts w:ascii="Times New Roman" w:hAnsi="Times New Roman" w:cs="Times New Roman"/>
                <w:bCs/>
                <w:sz w:val="18"/>
                <w:szCs w:val="18"/>
              </w:rPr>
              <w:t>预埋</w:t>
            </w:r>
          </w:p>
          <w:p w:rsidR="00F71A9C" w:rsidRPr="002803F8" w:rsidRDefault="00F71A9C" w:rsidP="009E063A">
            <w:pPr>
              <w:jc w:val="center"/>
              <w:rPr>
                <w:rFonts w:ascii="Times New Roman" w:hAnsi="Times New Roman" w:cs="Times New Roman"/>
                <w:bCs/>
                <w:sz w:val="18"/>
                <w:szCs w:val="18"/>
              </w:rPr>
            </w:pPr>
            <w:r w:rsidRPr="002803F8">
              <w:rPr>
                <w:rFonts w:ascii="Times New Roman" w:hAnsi="Times New Roman" w:cs="Times New Roman"/>
                <w:bCs/>
                <w:sz w:val="18"/>
                <w:szCs w:val="18"/>
              </w:rPr>
              <w:t>线盒、电盒</w:t>
            </w:r>
          </w:p>
        </w:tc>
        <w:tc>
          <w:tcPr>
            <w:tcW w:w="1256" w:type="dxa"/>
            <w:tcBorders>
              <w:tl2br w:val="nil"/>
              <w:tr2bl w:val="nil"/>
            </w:tcBorders>
            <w:vAlign w:val="center"/>
          </w:tcPr>
          <w:p w:rsidR="00F71A9C" w:rsidRPr="002803F8" w:rsidRDefault="00F71A9C" w:rsidP="009E063A">
            <w:pPr>
              <w:jc w:val="center"/>
              <w:rPr>
                <w:rFonts w:ascii="Times New Roman" w:hAnsi="Times New Roman" w:cs="Times New Roman"/>
                <w:bCs/>
                <w:sz w:val="18"/>
                <w:szCs w:val="18"/>
              </w:rPr>
            </w:pPr>
            <w:r w:rsidRPr="002803F8">
              <w:rPr>
                <w:rFonts w:ascii="Times New Roman" w:hAnsi="Times New Roman" w:cs="Times New Roman"/>
                <w:bCs/>
                <w:sz w:val="18"/>
                <w:szCs w:val="18"/>
              </w:rPr>
              <w:t>在部件平面水平方向中心位置偏差</w:t>
            </w:r>
          </w:p>
        </w:tc>
        <w:tc>
          <w:tcPr>
            <w:tcW w:w="2569" w:type="dxa"/>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10</w:t>
            </w:r>
          </w:p>
        </w:tc>
        <w:tc>
          <w:tcPr>
            <w:tcW w:w="4397" w:type="dxa"/>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钢尺量测检查</w:t>
            </w:r>
          </w:p>
        </w:tc>
      </w:tr>
      <w:tr w:rsidR="00F71A9C" w:rsidRPr="002803F8" w:rsidTr="009E063A">
        <w:trPr>
          <w:trHeight w:val="454"/>
          <w:jc w:val="center"/>
        </w:trPr>
        <w:tc>
          <w:tcPr>
            <w:tcW w:w="426" w:type="dxa"/>
            <w:vMerge w:val="restart"/>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预留孔</w:t>
            </w:r>
          </w:p>
        </w:tc>
        <w:tc>
          <w:tcPr>
            <w:tcW w:w="2091" w:type="dxa"/>
            <w:gridSpan w:val="2"/>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中心线位置偏移</w:t>
            </w:r>
          </w:p>
        </w:tc>
        <w:tc>
          <w:tcPr>
            <w:tcW w:w="2569" w:type="dxa"/>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3</w:t>
            </w:r>
          </w:p>
        </w:tc>
        <w:tc>
          <w:tcPr>
            <w:tcW w:w="4397" w:type="dxa"/>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用尺量测纵横两个方向的中心线位置，取其中较大值</w:t>
            </w:r>
          </w:p>
        </w:tc>
      </w:tr>
      <w:tr w:rsidR="00F71A9C" w:rsidRPr="002803F8" w:rsidTr="009E063A">
        <w:trPr>
          <w:trHeight w:val="454"/>
          <w:jc w:val="center"/>
        </w:trPr>
        <w:tc>
          <w:tcPr>
            <w:tcW w:w="426" w:type="dxa"/>
            <w:vMerge/>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p>
        </w:tc>
        <w:tc>
          <w:tcPr>
            <w:tcW w:w="2091" w:type="dxa"/>
            <w:gridSpan w:val="2"/>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孔尺寸</w:t>
            </w:r>
          </w:p>
        </w:tc>
        <w:tc>
          <w:tcPr>
            <w:tcW w:w="2569" w:type="dxa"/>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±5</w:t>
            </w:r>
          </w:p>
        </w:tc>
        <w:tc>
          <w:tcPr>
            <w:tcW w:w="4397" w:type="dxa"/>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用尺量测纵横两个方向尺寸，取其较大值</w:t>
            </w:r>
          </w:p>
        </w:tc>
      </w:tr>
      <w:tr w:rsidR="00F71A9C" w:rsidRPr="002803F8" w:rsidTr="009E063A">
        <w:trPr>
          <w:trHeight w:val="454"/>
          <w:jc w:val="center"/>
        </w:trPr>
        <w:tc>
          <w:tcPr>
            <w:tcW w:w="426" w:type="dxa"/>
            <w:vMerge w:val="restart"/>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预留洞</w:t>
            </w:r>
          </w:p>
        </w:tc>
        <w:tc>
          <w:tcPr>
            <w:tcW w:w="2091" w:type="dxa"/>
            <w:gridSpan w:val="2"/>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中心线位置偏移</w:t>
            </w:r>
          </w:p>
        </w:tc>
        <w:tc>
          <w:tcPr>
            <w:tcW w:w="2569" w:type="dxa"/>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5</w:t>
            </w:r>
          </w:p>
        </w:tc>
        <w:tc>
          <w:tcPr>
            <w:tcW w:w="4397" w:type="dxa"/>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用尺量测纵横两个方向的中心线位置，取其中较大值</w:t>
            </w:r>
          </w:p>
        </w:tc>
      </w:tr>
      <w:tr w:rsidR="00F71A9C" w:rsidRPr="002803F8" w:rsidTr="009E063A">
        <w:trPr>
          <w:trHeight w:val="454"/>
          <w:jc w:val="center"/>
        </w:trPr>
        <w:tc>
          <w:tcPr>
            <w:tcW w:w="426" w:type="dxa"/>
            <w:vMerge/>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p>
        </w:tc>
        <w:tc>
          <w:tcPr>
            <w:tcW w:w="2091" w:type="dxa"/>
            <w:gridSpan w:val="2"/>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孔尺寸</w:t>
            </w:r>
          </w:p>
        </w:tc>
        <w:tc>
          <w:tcPr>
            <w:tcW w:w="2569" w:type="dxa"/>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±5</w:t>
            </w:r>
          </w:p>
        </w:tc>
        <w:tc>
          <w:tcPr>
            <w:tcW w:w="4397" w:type="dxa"/>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用尺量测纵横两个方向尺寸，取其较大值</w:t>
            </w:r>
          </w:p>
        </w:tc>
      </w:tr>
      <w:tr w:rsidR="00F71A9C" w:rsidRPr="002803F8" w:rsidTr="009E063A">
        <w:trPr>
          <w:trHeight w:val="454"/>
          <w:jc w:val="center"/>
        </w:trPr>
        <w:tc>
          <w:tcPr>
            <w:tcW w:w="9483" w:type="dxa"/>
            <w:gridSpan w:val="5"/>
            <w:tcBorders>
              <w:tl2br w:val="nil"/>
              <w:tr2bl w:val="nil"/>
            </w:tcBorders>
            <w:vAlign w:val="center"/>
          </w:tcPr>
          <w:p w:rsidR="00F71A9C" w:rsidRPr="002803F8" w:rsidRDefault="00F71A9C" w:rsidP="009E063A">
            <w:pPr>
              <w:spacing w:line="360" w:lineRule="auto"/>
              <w:jc w:val="center"/>
              <w:rPr>
                <w:rFonts w:ascii="Times New Roman" w:hAnsi="Times New Roman" w:cs="Times New Roman"/>
                <w:bCs/>
                <w:sz w:val="18"/>
                <w:szCs w:val="18"/>
              </w:rPr>
            </w:pPr>
            <w:r w:rsidRPr="002803F8">
              <w:rPr>
                <w:rFonts w:ascii="Times New Roman" w:hAnsi="Times New Roman" w:cs="Times New Roman"/>
                <w:bCs/>
                <w:sz w:val="18"/>
                <w:szCs w:val="18"/>
              </w:rPr>
              <w:t>注：</w:t>
            </w:r>
            <w:r w:rsidRPr="002803F8">
              <w:rPr>
                <w:rFonts w:ascii="Times New Roman" w:hAnsi="Times New Roman" w:cs="Times New Roman"/>
                <w:bCs/>
                <w:sz w:val="18"/>
                <w:szCs w:val="18"/>
              </w:rPr>
              <w:t>L</w:t>
            </w:r>
            <w:r w:rsidRPr="002803F8">
              <w:rPr>
                <w:rFonts w:ascii="Times New Roman" w:hAnsi="Times New Roman" w:cs="Times New Roman"/>
                <w:bCs/>
                <w:sz w:val="18"/>
                <w:szCs w:val="18"/>
              </w:rPr>
              <w:t>为构件长度，单位为</w:t>
            </w:r>
            <w:r w:rsidRPr="002803F8">
              <w:rPr>
                <w:rFonts w:ascii="Times New Roman" w:hAnsi="Times New Roman" w:cs="Times New Roman"/>
                <w:bCs/>
                <w:sz w:val="18"/>
                <w:szCs w:val="18"/>
              </w:rPr>
              <w:t>mm</w:t>
            </w:r>
            <w:r w:rsidRPr="002803F8">
              <w:rPr>
                <w:rFonts w:ascii="Times New Roman" w:hAnsi="Times New Roman" w:cs="Times New Roman"/>
                <w:bCs/>
                <w:sz w:val="18"/>
                <w:szCs w:val="18"/>
              </w:rPr>
              <w:t>。</w:t>
            </w:r>
          </w:p>
        </w:tc>
      </w:tr>
    </w:tbl>
    <w:p w:rsidR="00F71A9C" w:rsidRPr="002803F8" w:rsidRDefault="00F71A9C" w:rsidP="00F71A9C">
      <w:pPr>
        <w:spacing w:line="360" w:lineRule="auto"/>
        <w:rPr>
          <w:rFonts w:ascii="Times New Roman" w:hAnsi="Times New Roman" w:cs="Times New Roman"/>
          <w:sz w:val="24"/>
          <w:szCs w:val="24"/>
        </w:rPr>
      </w:pPr>
      <w:r w:rsidRPr="0083067F">
        <w:rPr>
          <w:rFonts w:ascii="Times New Roman" w:hAnsi="Times New Roman" w:cs="Times New Roman"/>
          <w:b/>
          <w:sz w:val="24"/>
          <w:szCs w:val="24"/>
        </w:rPr>
        <w:t>7.2.3</w:t>
      </w:r>
      <w:r w:rsidRPr="002803F8">
        <w:rPr>
          <w:rFonts w:ascii="Times New Roman" w:hAnsi="Times New Roman" w:cs="Times New Roman"/>
          <w:sz w:val="24"/>
          <w:szCs w:val="24"/>
        </w:rPr>
        <w:t>钢筋桁架的制作</w:t>
      </w:r>
      <w:r>
        <w:rPr>
          <w:rFonts w:ascii="Times New Roman" w:hAnsi="Times New Roman" w:cs="Times New Roman" w:hint="eastAsia"/>
          <w:sz w:val="24"/>
          <w:szCs w:val="24"/>
        </w:rPr>
        <w:t>及检验</w:t>
      </w:r>
      <w:r w:rsidRPr="002803F8">
        <w:rPr>
          <w:rFonts w:ascii="Times New Roman" w:hAnsi="Times New Roman" w:cs="Times New Roman"/>
          <w:sz w:val="24"/>
          <w:szCs w:val="24"/>
        </w:rPr>
        <w:t>应满足《钢筋桁架楼承板》</w:t>
      </w:r>
      <w:r w:rsidRPr="002803F8">
        <w:rPr>
          <w:rFonts w:ascii="Times New Roman" w:hAnsi="Times New Roman" w:cs="Times New Roman"/>
          <w:sz w:val="24"/>
          <w:szCs w:val="24"/>
        </w:rPr>
        <w:t>JG/T 368</w:t>
      </w:r>
      <w:r w:rsidRPr="002803F8">
        <w:rPr>
          <w:rFonts w:ascii="Times New Roman" w:hAnsi="Times New Roman" w:cs="Times New Roman"/>
          <w:sz w:val="24"/>
          <w:szCs w:val="24"/>
        </w:rPr>
        <w:t>的有关规定。</w:t>
      </w:r>
    </w:p>
    <w:p w:rsidR="00F71A9C" w:rsidRPr="002803F8" w:rsidRDefault="00F71A9C" w:rsidP="00F71A9C">
      <w:pPr>
        <w:spacing w:line="360" w:lineRule="auto"/>
        <w:rPr>
          <w:rFonts w:ascii="Times New Roman" w:hAnsi="Times New Roman" w:cs="Times New Roman"/>
          <w:sz w:val="24"/>
          <w:szCs w:val="24"/>
        </w:rPr>
      </w:pPr>
      <w:r w:rsidRPr="0083067F">
        <w:rPr>
          <w:rFonts w:ascii="Times New Roman" w:hAnsi="Times New Roman" w:cs="Times New Roman"/>
          <w:b/>
          <w:sz w:val="24"/>
          <w:szCs w:val="24"/>
        </w:rPr>
        <w:t>7.2.</w:t>
      </w:r>
      <w:r>
        <w:rPr>
          <w:rFonts w:ascii="Times New Roman" w:hAnsi="Times New Roman" w:cs="Times New Roman"/>
          <w:b/>
          <w:sz w:val="24"/>
          <w:szCs w:val="24"/>
        </w:rPr>
        <w:t>4</w:t>
      </w:r>
      <w:r w:rsidRPr="0083067F">
        <w:rPr>
          <w:rFonts w:ascii="Times New Roman" w:hAnsi="Times New Roman" w:cs="Times New Roman"/>
          <w:sz w:val="24"/>
          <w:szCs w:val="24"/>
        </w:rPr>
        <w:t>金属连接件</w:t>
      </w:r>
      <w:r w:rsidRPr="002803F8">
        <w:rPr>
          <w:rFonts w:ascii="Times New Roman" w:hAnsi="Times New Roman" w:cs="Times New Roman"/>
          <w:sz w:val="24"/>
          <w:szCs w:val="24"/>
        </w:rPr>
        <w:t>应满足强度、刚度、精度的要求。</w:t>
      </w:r>
    </w:p>
    <w:p w:rsidR="00F71A9C" w:rsidRPr="002803F8" w:rsidRDefault="00F71A9C" w:rsidP="00F71A9C">
      <w:pPr>
        <w:pStyle w:val="2"/>
        <w:jc w:val="center"/>
        <w:rPr>
          <w:rFonts w:ascii="Times New Roman" w:hAnsi="Times New Roman" w:cs="Times New Roman"/>
          <w:sz w:val="24"/>
          <w:szCs w:val="24"/>
        </w:rPr>
      </w:pPr>
      <w:bookmarkStart w:id="54" w:name="_Toc160197302"/>
      <w:bookmarkStart w:id="55" w:name="_Toc160197371"/>
      <w:r w:rsidRPr="002803F8">
        <w:rPr>
          <w:rFonts w:ascii="Times New Roman" w:hAnsi="Times New Roman" w:cs="Times New Roman"/>
          <w:sz w:val="24"/>
          <w:szCs w:val="24"/>
        </w:rPr>
        <w:t xml:space="preserve">7.3 </w:t>
      </w:r>
      <w:r w:rsidRPr="002803F8">
        <w:rPr>
          <w:rFonts w:ascii="Times New Roman" w:hAnsi="Times New Roman" w:cs="Times New Roman"/>
          <w:sz w:val="24"/>
          <w:szCs w:val="24"/>
        </w:rPr>
        <w:t>运输与堆放</w:t>
      </w:r>
      <w:bookmarkEnd w:id="54"/>
      <w:bookmarkEnd w:id="55"/>
    </w:p>
    <w:p w:rsidR="00F71A9C" w:rsidRDefault="00F71A9C" w:rsidP="00F71A9C">
      <w:pPr>
        <w:spacing w:line="360" w:lineRule="auto"/>
        <w:rPr>
          <w:rFonts w:ascii="Times New Roman" w:hAnsi="Times New Roman" w:cs="Times New Roman"/>
          <w:sz w:val="24"/>
          <w:szCs w:val="24"/>
        </w:rPr>
      </w:pPr>
      <w:r w:rsidRPr="002803F8">
        <w:rPr>
          <w:rFonts w:ascii="Times New Roman" w:hAnsi="Times New Roman" w:cs="Times New Roman"/>
          <w:b/>
          <w:sz w:val="24"/>
          <w:szCs w:val="24"/>
        </w:rPr>
        <w:t>7.3.1</w:t>
      </w:r>
      <w:r w:rsidRPr="002803F8">
        <w:rPr>
          <w:rFonts w:ascii="Times New Roman" w:hAnsi="Times New Roman" w:cs="Times New Roman"/>
          <w:sz w:val="24"/>
          <w:szCs w:val="24"/>
        </w:rPr>
        <w:t xml:space="preserve"> </w:t>
      </w:r>
      <w:r w:rsidRPr="00421F87">
        <w:rPr>
          <w:rFonts w:ascii="Times New Roman" w:hAnsi="Times New Roman" w:cs="Times New Roman" w:hint="eastAsia"/>
          <w:bCs/>
          <w:sz w:val="24"/>
          <w:szCs w:val="24"/>
        </w:rPr>
        <w:t>钢格栅</w:t>
      </w:r>
      <w:r>
        <w:rPr>
          <w:rFonts w:ascii="Times New Roman" w:hAnsi="Times New Roman" w:cs="Times New Roman"/>
          <w:sz w:val="24"/>
          <w:szCs w:val="24"/>
        </w:rPr>
        <w:t>预制</w:t>
      </w:r>
      <w:r w:rsidRPr="002803F8">
        <w:rPr>
          <w:rFonts w:ascii="Times New Roman" w:hAnsi="Times New Roman" w:cs="Times New Roman"/>
          <w:sz w:val="24"/>
          <w:szCs w:val="24"/>
        </w:rPr>
        <w:t>轻质底板</w:t>
      </w:r>
      <w:r w:rsidRPr="0018598B">
        <w:rPr>
          <w:rFonts w:ascii="Times New Roman" w:hAnsi="Times New Roman" w:cs="Times New Roman" w:hint="eastAsia"/>
          <w:sz w:val="24"/>
          <w:szCs w:val="24"/>
        </w:rPr>
        <w:t>的运输与堆放应制定专项方案。专项方案</w:t>
      </w:r>
      <w:proofErr w:type="gramStart"/>
      <w:r w:rsidRPr="0018598B">
        <w:rPr>
          <w:rFonts w:ascii="Times New Roman" w:hAnsi="Times New Roman" w:cs="Times New Roman" w:hint="eastAsia"/>
          <w:sz w:val="24"/>
          <w:szCs w:val="24"/>
        </w:rPr>
        <w:t>宜包括</w:t>
      </w:r>
      <w:proofErr w:type="gramEnd"/>
      <w:r w:rsidRPr="0018598B">
        <w:rPr>
          <w:rFonts w:ascii="Times New Roman" w:hAnsi="Times New Roman" w:cs="Times New Roman" w:hint="eastAsia"/>
          <w:sz w:val="24"/>
          <w:szCs w:val="24"/>
        </w:rPr>
        <w:t>吊运方式、堆放场地、固定要求、堆放支垫、运输次序、运输线路及成品保护措施等。</w:t>
      </w:r>
    </w:p>
    <w:p w:rsidR="00F71A9C" w:rsidRDefault="00F71A9C" w:rsidP="00F71A9C">
      <w:pPr>
        <w:spacing w:line="360" w:lineRule="auto"/>
        <w:rPr>
          <w:rFonts w:ascii="Times New Roman" w:hAnsi="Times New Roman" w:cs="Times New Roman"/>
          <w:sz w:val="24"/>
          <w:szCs w:val="24"/>
        </w:rPr>
      </w:pPr>
      <w:r w:rsidRPr="002803F8">
        <w:rPr>
          <w:rFonts w:ascii="Times New Roman" w:hAnsi="Times New Roman" w:cs="Times New Roman"/>
          <w:b/>
          <w:sz w:val="24"/>
          <w:szCs w:val="24"/>
        </w:rPr>
        <w:t>7.3.</w:t>
      </w:r>
      <w:r>
        <w:rPr>
          <w:rFonts w:ascii="Times New Roman" w:hAnsi="Times New Roman" w:cs="Times New Roman"/>
          <w:b/>
          <w:sz w:val="24"/>
          <w:szCs w:val="24"/>
        </w:rPr>
        <w:t>2</w:t>
      </w:r>
      <w:r w:rsidRPr="00421F87">
        <w:rPr>
          <w:rFonts w:ascii="Times New Roman" w:hAnsi="Times New Roman" w:cs="Times New Roman" w:hint="eastAsia"/>
          <w:bCs/>
          <w:sz w:val="24"/>
          <w:szCs w:val="24"/>
        </w:rPr>
        <w:t>钢格栅</w:t>
      </w:r>
      <w:r w:rsidRPr="002803F8">
        <w:rPr>
          <w:rFonts w:ascii="Times New Roman" w:hAnsi="Times New Roman" w:cs="Times New Roman"/>
          <w:sz w:val="24"/>
          <w:szCs w:val="24"/>
        </w:rPr>
        <w:t>预制轻质底板强度达到设计值的</w:t>
      </w:r>
      <w:r w:rsidRPr="002803F8">
        <w:rPr>
          <w:rFonts w:ascii="Times New Roman" w:hAnsi="Times New Roman" w:cs="Times New Roman"/>
          <w:sz w:val="24"/>
          <w:szCs w:val="24"/>
        </w:rPr>
        <w:t>100%</w:t>
      </w:r>
      <w:r w:rsidRPr="002803F8">
        <w:rPr>
          <w:rFonts w:ascii="Times New Roman" w:hAnsi="Times New Roman" w:cs="Times New Roman"/>
          <w:sz w:val="24"/>
          <w:szCs w:val="24"/>
        </w:rPr>
        <w:t>时，方可出厂、吊装和运输。应使用专用吊具，缓起慢落，避免与其他物体碰撞，并应保证起重设备的吊钩位置与构件重心在垂直方向上重合。</w:t>
      </w:r>
    </w:p>
    <w:p w:rsidR="00F71A9C" w:rsidRDefault="00F71A9C" w:rsidP="00F71A9C">
      <w:pPr>
        <w:spacing w:line="360" w:lineRule="auto"/>
        <w:rPr>
          <w:rFonts w:ascii="Times New Roman" w:hAnsi="Times New Roman" w:cs="Times New Roman"/>
          <w:sz w:val="24"/>
          <w:szCs w:val="24"/>
        </w:rPr>
      </w:pPr>
      <w:r w:rsidRPr="002803F8">
        <w:rPr>
          <w:rFonts w:ascii="Times New Roman" w:hAnsi="Times New Roman" w:cs="Times New Roman"/>
          <w:b/>
          <w:sz w:val="24"/>
          <w:szCs w:val="24"/>
        </w:rPr>
        <w:t>7.3.</w:t>
      </w:r>
      <w:r>
        <w:rPr>
          <w:rFonts w:ascii="Times New Roman" w:hAnsi="Times New Roman" w:cs="Times New Roman"/>
          <w:b/>
          <w:sz w:val="24"/>
          <w:szCs w:val="24"/>
        </w:rPr>
        <w:t>3</w:t>
      </w:r>
      <w:r w:rsidRPr="002803F8">
        <w:rPr>
          <w:rFonts w:ascii="Times New Roman" w:hAnsi="Times New Roman" w:cs="Times New Roman"/>
          <w:sz w:val="24"/>
          <w:szCs w:val="24"/>
        </w:rPr>
        <w:t>部件搬运、装卸过程</w:t>
      </w:r>
      <w:proofErr w:type="gramStart"/>
      <w:r w:rsidRPr="002803F8">
        <w:rPr>
          <w:rFonts w:ascii="Times New Roman" w:hAnsi="Times New Roman" w:cs="Times New Roman"/>
          <w:sz w:val="24"/>
          <w:szCs w:val="24"/>
        </w:rPr>
        <w:t>应轻起轻放</w:t>
      </w:r>
      <w:proofErr w:type="gramEnd"/>
      <w:r w:rsidRPr="002803F8">
        <w:rPr>
          <w:rFonts w:ascii="Times New Roman" w:hAnsi="Times New Roman" w:cs="Times New Roman"/>
          <w:sz w:val="24"/>
          <w:szCs w:val="24"/>
        </w:rPr>
        <w:t>。运输过程中应采取防护措施，以减少运输过程中的震</w:t>
      </w:r>
      <w:r w:rsidRPr="002803F8">
        <w:rPr>
          <w:rFonts w:ascii="Times New Roman" w:hAnsi="Times New Roman" w:cs="Times New Roman"/>
          <w:sz w:val="24"/>
          <w:szCs w:val="24"/>
        </w:rPr>
        <w:lastRenderedPageBreak/>
        <w:t>动、碰撞造成产品破坏和变形。</w:t>
      </w:r>
    </w:p>
    <w:p w:rsidR="00F71A9C" w:rsidRDefault="00F71A9C" w:rsidP="00F71A9C">
      <w:pPr>
        <w:spacing w:line="360" w:lineRule="auto"/>
        <w:rPr>
          <w:rFonts w:ascii="Times New Roman" w:hAnsi="Times New Roman" w:cs="Times New Roman"/>
          <w:sz w:val="24"/>
          <w:szCs w:val="24"/>
        </w:rPr>
      </w:pPr>
      <w:r w:rsidRPr="002803F8">
        <w:rPr>
          <w:rFonts w:ascii="Times New Roman" w:hAnsi="Times New Roman" w:cs="Times New Roman"/>
          <w:b/>
          <w:sz w:val="24"/>
          <w:szCs w:val="24"/>
        </w:rPr>
        <w:t>7.3.</w:t>
      </w:r>
      <w:r>
        <w:rPr>
          <w:rFonts w:ascii="Times New Roman" w:hAnsi="Times New Roman" w:cs="Times New Roman"/>
          <w:b/>
          <w:sz w:val="24"/>
          <w:szCs w:val="24"/>
        </w:rPr>
        <w:t>4</w:t>
      </w:r>
      <w:r w:rsidRPr="002803F8">
        <w:rPr>
          <w:rFonts w:ascii="Times New Roman" w:hAnsi="Times New Roman" w:cs="Times New Roman"/>
          <w:sz w:val="24"/>
          <w:szCs w:val="24"/>
        </w:rPr>
        <w:t>部件运输应有防雨措施，并保持清洁无污染。</w:t>
      </w:r>
    </w:p>
    <w:p w:rsidR="00F71A9C" w:rsidRDefault="00F71A9C" w:rsidP="00F71A9C">
      <w:pPr>
        <w:spacing w:line="360" w:lineRule="auto"/>
        <w:rPr>
          <w:rFonts w:ascii="Times New Roman" w:hAnsi="Times New Roman" w:cs="Times New Roman"/>
          <w:sz w:val="24"/>
          <w:szCs w:val="24"/>
        </w:rPr>
      </w:pPr>
      <w:r w:rsidRPr="002803F8">
        <w:rPr>
          <w:rFonts w:ascii="Times New Roman" w:hAnsi="Times New Roman" w:cs="Times New Roman"/>
          <w:b/>
          <w:sz w:val="24"/>
          <w:szCs w:val="24"/>
        </w:rPr>
        <w:t>7.3.</w:t>
      </w:r>
      <w:r>
        <w:rPr>
          <w:rFonts w:ascii="Times New Roman" w:hAnsi="Times New Roman" w:cs="Times New Roman"/>
          <w:b/>
          <w:sz w:val="24"/>
          <w:szCs w:val="24"/>
        </w:rPr>
        <w:t>5</w:t>
      </w:r>
      <w:r w:rsidRPr="002803F8">
        <w:rPr>
          <w:rFonts w:ascii="Times New Roman" w:hAnsi="Times New Roman" w:cs="Times New Roman"/>
          <w:sz w:val="24"/>
          <w:szCs w:val="24"/>
        </w:rPr>
        <w:t>部件运输宜选用低平板车，运输前应制定运输方案和应急预案，宜提前选择至少</w:t>
      </w:r>
      <w:r w:rsidRPr="002803F8">
        <w:rPr>
          <w:rFonts w:ascii="Times New Roman" w:hAnsi="Times New Roman" w:cs="Times New Roman"/>
          <w:sz w:val="24"/>
          <w:szCs w:val="24"/>
        </w:rPr>
        <w:t>1</w:t>
      </w:r>
      <w:r w:rsidRPr="002803F8">
        <w:rPr>
          <w:rFonts w:ascii="Times New Roman" w:hAnsi="Times New Roman" w:cs="Times New Roman"/>
          <w:sz w:val="24"/>
          <w:szCs w:val="24"/>
        </w:rPr>
        <w:t>条可行路线进行运输，在运输过程中应做好安全和成品防护；应设置柔性垫片避免部件边角部位或链索接触处的损伤。</w:t>
      </w:r>
    </w:p>
    <w:p w:rsidR="00F71A9C" w:rsidRDefault="00F71A9C" w:rsidP="00F71A9C">
      <w:pPr>
        <w:spacing w:line="360" w:lineRule="auto"/>
        <w:rPr>
          <w:rFonts w:ascii="Times New Roman" w:hAnsi="Times New Roman" w:cs="Times New Roman"/>
          <w:sz w:val="24"/>
          <w:szCs w:val="24"/>
        </w:rPr>
      </w:pPr>
      <w:r w:rsidRPr="002803F8">
        <w:rPr>
          <w:rFonts w:ascii="Times New Roman" w:hAnsi="Times New Roman" w:cs="Times New Roman"/>
          <w:b/>
          <w:sz w:val="24"/>
          <w:szCs w:val="24"/>
        </w:rPr>
        <w:t>7.3.</w:t>
      </w:r>
      <w:r>
        <w:rPr>
          <w:rFonts w:ascii="Times New Roman" w:hAnsi="Times New Roman" w:cs="Times New Roman"/>
          <w:b/>
          <w:sz w:val="24"/>
          <w:szCs w:val="24"/>
        </w:rPr>
        <w:t>6</w:t>
      </w:r>
      <w:r w:rsidRPr="002803F8">
        <w:rPr>
          <w:rFonts w:ascii="Times New Roman" w:hAnsi="Times New Roman" w:cs="Times New Roman"/>
          <w:sz w:val="24"/>
          <w:szCs w:val="24"/>
        </w:rPr>
        <w:t>部件应按不同规格、批号分别存放，严禁混放；堆放位置和次序、装车位置和次序，宜与工程施工进度及次序相衔接。</w:t>
      </w:r>
    </w:p>
    <w:p w:rsidR="00F71A9C" w:rsidRDefault="00F71A9C" w:rsidP="00F71A9C">
      <w:pPr>
        <w:spacing w:line="360" w:lineRule="auto"/>
        <w:rPr>
          <w:rFonts w:ascii="Times New Roman" w:hAnsi="Times New Roman" w:cs="Times New Roman"/>
          <w:sz w:val="24"/>
          <w:szCs w:val="24"/>
        </w:rPr>
      </w:pPr>
      <w:r w:rsidRPr="002803F8">
        <w:rPr>
          <w:rFonts w:ascii="Times New Roman" w:hAnsi="Times New Roman" w:cs="Times New Roman"/>
          <w:b/>
          <w:sz w:val="24"/>
          <w:szCs w:val="24"/>
        </w:rPr>
        <w:t>7.3.</w:t>
      </w:r>
      <w:r>
        <w:rPr>
          <w:rFonts w:ascii="Times New Roman" w:hAnsi="Times New Roman" w:cs="Times New Roman"/>
          <w:b/>
          <w:sz w:val="24"/>
          <w:szCs w:val="24"/>
        </w:rPr>
        <w:t>7</w:t>
      </w:r>
      <w:r w:rsidRPr="002803F8">
        <w:rPr>
          <w:rFonts w:ascii="Times New Roman" w:hAnsi="Times New Roman" w:cs="Times New Roman"/>
          <w:sz w:val="24"/>
          <w:szCs w:val="24"/>
        </w:rPr>
        <w:t>堆放场地应坚实平整、排水良好、干燥通风，堆放时部件与地面之间应有一定的间隙；</w:t>
      </w:r>
      <w:proofErr w:type="gramStart"/>
      <w:r w:rsidRPr="002803F8">
        <w:rPr>
          <w:rFonts w:ascii="Times New Roman" w:hAnsi="Times New Roman" w:cs="Times New Roman"/>
          <w:sz w:val="24"/>
          <w:szCs w:val="24"/>
        </w:rPr>
        <w:t>垫木应</w:t>
      </w:r>
      <w:proofErr w:type="gramEnd"/>
      <w:r w:rsidRPr="002803F8">
        <w:rPr>
          <w:rFonts w:ascii="Times New Roman" w:hAnsi="Times New Roman" w:cs="Times New Roman"/>
          <w:sz w:val="24"/>
          <w:szCs w:val="24"/>
        </w:rPr>
        <w:t>上下对齐、垫实，并应有防倾覆措施。</w:t>
      </w:r>
    </w:p>
    <w:p w:rsidR="00F71A9C" w:rsidRPr="002803F8" w:rsidRDefault="00F71A9C" w:rsidP="00F71A9C">
      <w:pPr>
        <w:pStyle w:val="2"/>
        <w:jc w:val="center"/>
        <w:rPr>
          <w:rFonts w:ascii="Times New Roman" w:hAnsi="Times New Roman" w:cs="Times New Roman"/>
          <w:sz w:val="24"/>
          <w:szCs w:val="24"/>
        </w:rPr>
      </w:pPr>
      <w:bookmarkStart w:id="56" w:name="_Toc160197303"/>
      <w:bookmarkStart w:id="57" w:name="_Toc160197372"/>
      <w:r w:rsidRPr="002803F8">
        <w:rPr>
          <w:rFonts w:ascii="Times New Roman" w:hAnsi="Times New Roman" w:cs="Times New Roman"/>
          <w:sz w:val="24"/>
          <w:szCs w:val="24"/>
        </w:rPr>
        <w:t xml:space="preserve">7.4 </w:t>
      </w:r>
      <w:r w:rsidRPr="002803F8">
        <w:rPr>
          <w:rFonts w:ascii="Times New Roman" w:hAnsi="Times New Roman" w:cs="Times New Roman"/>
          <w:sz w:val="24"/>
          <w:szCs w:val="24"/>
        </w:rPr>
        <w:t>安装</w:t>
      </w:r>
      <w:bookmarkEnd w:id="56"/>
      <w:bookmarkEnd w:id="57"/>
    </w:p>
    <w:p w:rsidR="00F71A9C" w:rsidRDefault="00F71A9C" w:rsidP="00F71A9C">
      <w:pPr>
        <w:spacing w:line="360" w:lineRule="auto"/>
        <w:rPr>
          <w:rFonts w:ascii="Times New Roman" w:hAnsi="Times New Roman" w:cs="Times New Roman"/>
          <w:sz w:val="24"/>
          <w:szCs w:val="24"/>
        </w:rPr>
      </w:pPr>
      <w:r w:rsidRPr="002803F8">
        <w:rPr>
          <w:rFonts w:ascii="Times New Roman" w:hAnsi="Times New Roman" w:cs="Times New Roman"/>
          <w:b/>
          <w:sz w:val="24"/>
          <w:szCs w:val="24"/>
        </w:rPr>
        <w:t>7.4.1</w:t>
      </w:r>
      <w:r w:rsidRPr="002803F8">
        <w:rPr>
          <w:rFonts w:ascii="Times New Roman" w:hAnsi="Times New Roman" w:cs="Times New Roman"/>
          <w:sz w:val="24"/>
          <w:szCs w:val="24"/>
        </w:rPr>
        <w:t>安装施工前，应复核构件安装位置、节点连接构造及临时支撑方案等，并按照施工方案中的吊装顺序对预制轻质底板进行编号。</w:t>
      </w:r>
    </w:p>
    <w:p w:rsidR="00F71A9C" w:rsidRPr="00DF2D6E" w:rsidRDefault="00F71A9C" w:rsidP="00F71A9C">
      <w:pPr>
        <w:spacing w:line="360" w:lineRule="auto"/>
        <w:rPr>
          <w:rFonts w:ascii="Times New Roman" w:hAnsi="Times New Roman" w:cs="Times New Roman"/>
          <w:color w:val="00B050"/>
          <w:sz w:val="24"/>
          <w:szCs w:val="24"/>
        </w:rPr>
      </w:pPr>
      <w:r w:rsidRPr="002803F8">
        <w:rPr>
          <w:rFonts w:ascii="Times New Roman" w:hAnsi="Times New Roman" w:cs="Times New Roman"/>
          <w:color w:val="00B050"/>
          <w:sz w:val="24"/>
          <w:szCs w:val="24"/>
        </w:rPr>
        <w:t>【条文说明】钢格栅轻质底板叠合板的支座连接构造与支座形式有关，不同部位构造有所区别，安全前应特别注意复核。</w:t>
      </w:r>
    </w:p>
    <w:p w:rsidR="00F71A9C" w:rsidRPr="002803F8" w:rsidRDefault="00F71A9C" w:rsidP="00F71A9C">
      <w:pPr>
        <w:spacing w:line="360" w:lineRule="auto"/>
        <w:rPr>
          <w:rFonts w:ascii="Times New Roman" w:hAnsi="Times New Roman" w:cs="Times New Roman"/>
          <w:sz w:val="24"/>
          <w:szCs w:val="24"/>
        </w:rPr>
      </w:pPr>
      <w:r w:rsidRPr="002803F8">
        <w:rPr>
          <w:rFonts w:ascii="Times New Roman" w:hAnsi="Times New Roman" w:cs="Times New Roman"/>
          <w:b/>
          <w:sz w:val="24"/>
          <w:szCs w:val="24"/>
        </w:rPr>
        <w:t>7.4.2</w:t>
      </w:r>
      <w:r w:rsidRPr="002803F8">
        <w:rPr>
          <w:rFonts w:ascii="Times New Roman" w:hAnsi="Times New Roman" w:cs="Times New Roman"/>
          <w:sz w:val="24"/>
          <w:szCs w:val="24"/>
        </w:rPr>
        <w:t>安装前，应进行测量放线并设置安装定位标识，且应符合下列规定：</w:t>
      </w:r>
    </w:p>
    <w:p w:rsidR="00F71A9C" w:rsidRPr="002803F8" w:rsidRDefault="00F71A9C" w:rsidP="00F71A9C">
      <w:pPr>
        <w:spacing w:line="360" w:lineRule="auto"/>
        <w:ind w:firstLineChars="200" w:firstLine="480"/>
        <w:rPr>
          <w:rFonts w:ascii="Times New Roman" w:hAnsi="Times New Roman" w:cs="Times New Roman"/>
          <w:sz w:val="24"/>
          <w:szCs w:val="24"/>
        </w:rPr>
      </w:pPr>
      <w:r w:rsidRPr="002803F8">
        <w:rPr>
          <w:rFonts w:ascii="Times New Roman" w:hAnsi="Times New Roman" w:cs="Times New Roman"/>
          <w:sz w:val="24"/>
          <w:szCs w:val="24"/>
        </w:rPr>
        <w:t xml:space="preserve">1 </w:t>
      </w:r>
      <w:r w:rsidRPr="002803F8">
        <w:rPr>
          <w:rFonts w:ascii="Times New Roman" w:hAnsi="Times New Roman" w:cs="Times New Roman"/>
          <w:sz w:val="24"/>
          <w:szCs w:val="24"/>
        </w:rPr>
        <w:t>楼层纵、</w:t>
      </w:r>
      <w:proofErr w:type="gramStart"/>
      <w:r w:rsidRPr="002803F8">
        <w:rPr>
          <w:rFonts w:ascii="Times New Roman" w:hAnsi="Times New Roman" w:cs="Times New Roman"/>
          <w:sz w:val="24"/>
          <w:szCs w:val="24"/>
        </w:rPr>
        <w:t>横控制</w:t>
      </w:r>
      <w:proofErr w:type="gramEnd"/>
      <w:r w:rsidRPr="002803F8">
        <w:rPr>
          <w:rFonts w:ascii="Times New Roman" w:hAnsi="Times New Roman" w:cs="Times New Roman"/>
          <w:sz w:val="24"/>
          <w:szCs w:val="24"/>
        </w:rPr>
        <w:t>线和标高控制点</w:t>
      </w:r>
      <w:r w:rsidRPr="002803F8">
        <w:rPr>
          <w:rFonts w:ascii="Times New Roman" w:hAnsi="Times New Roman" w:cs="Times New Roman"/>
          <w:sz w:val="24"/>
          <w:szCs w:val="24"/>
        </w:rPr>
        <w:t xml:space="preserve"> </w:t>
      </w:r>
      <w:r w:rsidRPr="002803F8">
        <w:rPr>
          <w:rFonts w:ascii="Times New Roman" w:hAnsi="Times New Roman" w:cs="Times New Roman"/>
          <w:sz w:val="24"/>
          <w:szCs w:val="24"/>
        </w:rPr>
        <w:t>由底层的</w:t>
      </w:r>
      <w:proofErr w:type="gramStart"/>
      <w:r w:rsidRPr="002803F8">
        <w:rPr>
          <w:rFonts w:ascii="Times New Roman" w:hAnsi="Times New Roman" w:cs="Times New Roman"/>
          <w:sz w:val="24"/>
          <w:szCs w:val="24"/>
        </w:rPr>
        <w:t>原始点</w:t>
      </w:r>
      <w:proofErr w:type="gramEnd"/>
      <w:r w:rsidRPr="002803F8">
        <w:rPr>
          <w:rFonts w:ascii="Times New Roman" w:hAnsi="Times New Roman" w:cs="Times New Roman"/>
          <w:sz w:val="24"/>
          <w:szCs w:val="24"/>
        </w:rPr>
        <w:t>向上引测，并应根据楼层纵、</w:t>
      </w:r>
      <w:proofErr w:type="gramStart"/>
      <w:r w:rsidRPr="002803F8">
        <w:rPr>
          <w:rFonts w:ascii="Times New Roman" w:hAnsi="Times New Roman" w:cs="Times New Roman"/>
          <w:sz w:val="24"/>
          <w:szCs w:val="24"/>
        </w:rPr>
        <w:t>横控制</w:t>
      </w:r>
      <w:proofErr w:type="gramEnd"/>
      <w:r w:rsidRPr="002803F8">
        <w:rPr>
          <w:rFonts w:ascii="Times New Roman" w:hAnsi="Times New Roman" w:cs="Times New Roman"/>
          <w:sz w:val="24"/>
          <w:szCs w:val="24"/>
        </w:rPr>
        <w:t>线和标高控制点放出钢格栅轻质底板控制线；</w:t>
      </w:r>
    </w:p>
    <w:p w:rsidR="00F71A9C" w:rsidRPr="002803F8" w:rsidRDefault="00F71A9C" w:rsidP="00F71A9C">
      <w:pPr>
        <w:spacing w:line="360" w:lineRule="auto"/>
        <w:ind w:firstLineChars="200" w:firstLine="480"/>
        <w:rPr>
          <w:rFonts w:ascii="Times New Roman" w:hAnsi="Times New Roman" w:cs="Times New Roman"/>
          <w:sz w:val="24"/>
          <w:szCs w:val="24"/>
        </w:rPr>
      </w:pPr>
      <w:r w:rsidRPr="002803F8">
        <w:rPr>
          <w:rFonts w:ascii="Times New Roman" w:hAnsi="Times New Roman" w:cs="Times New Roman"/>
          <w:sz w:val="24"/>
          <w:szCs w:val="24"/>
        </w:rPr>
        <w:t xml:space="preserve">2 </w:t>
      </w:r>
      <w:r w:rsidRPr="002803F8">
        <w:rPr>
          <w:rFonts w:ascii="Times New Roman" w:hAnsi="Times New Roman" w:cs="Times New Roman"/>
          <w:sz w:val="24"/>
          <w:szCs w:val="24"/>
        </w:rPr>
        <w:t>应根据轻质底板编号对搁置位置进行编号；</w:t>
      </w:r>
    </w:p>
    <w:p w:rsidR="00F71A9C" w:rsidRPr="002803F8" w:rsidRDefault="00F71A9C" w:rsidP="00F71A9C">
      <w:pPr>
        <w:spacing w:line="360" w:lineRule="auto"/>
        <w:ind w:firstLineChars="200" w:firstLine="480"/>
        <w:rPr>
          <w:rFonts w:ascii="Times New Roman" w:hAnsi="Times New Roman" w:cs="Times New Roman"/>
          <w:sz w:val="24"/>
          <w:szCs w:val="24"/>
        </w:rPr>
      </w:pPr>
      <w:r w:rsidRPr="002803F8">
        <w:rPr>
          <w:rFonts w:ascii="Times New Roman" w:hAnsi="Times New Roman" w:cs="Times New Roman"/>
          <w:sz w:val="24"/>
          <w:szCs w:val="24"/>
        </w:rPr>
        <w:t xml:space="preserve">3 </w:t>
      </w:r>
      <w:r w:rsidRPr="002803F8">
        <w:rPr>
          <w:rFonts w:ascii="Times New Roman" w:hAnsi="Times New Roman" w:cs="Times New Roman"/>
          <w:sz w:val="24"/>
          <w:szCs w:val="24"/>
        </w:rPr>
        <w:t>测量放线应符合现行国家标准《工程测量规范》</w:t>
      </w:r>
      <w:r w:rsidRPr="002803F8">
        <w:rPr>
          <w:rFonts w:ascii="Times New Roman" w:hAnsi="Times New Roman" w:cs="Times New Roman"/>
          <w:sz w:val="24"/>
          <w:szCs w:val="24"/>
        </w:rPr>
        <w:t>GB 50026</w:t>
      </w:r>
      <w:r w:rsidRPr="002803F8">
        <w:rPr>
          <w:rFonts w:ascii="Times New Roman" w:hAnsi="Times New Roman" w:cs="Times New Roman"/>
          <w:sz w:val="24"/>
          <w:szCs w:val="24"/>
        </w:rPr>
        <w:t>的有关规定。</w:t>
      </w:r>
    </w:p>
    <w:p w:rsidR="00F71A9C" w:rsidRPr="002803F8" w:rsidRDefault="00F71A9C" w:rsidP="00F71A9C">
      <w:pPr>
        <w:spacing w:line="360" w:lineRule="auto"/>
        <w:rPr>
          <w:rFonts w:ascii="Times New Roman" w:hAnsi="Times New Roman" w:cs="Times New Roman"/>
          <w:sz w:val="24"/>
          <w:szCs w:val="24"/>
        </w:rPr>
      </w:pPr>
      <w:r w:rsidRPr="002803F8">
        <w:rPr>
          <w:rFonts w:ascii="Times New Roman" w:hAnsi="Times New Roman" w:cs="Times New Roman"/>
          <w:b/>
          <w:sz w:val="24"/>
          <w:szCs w:val="24"/>
        </w:rPr>
        <w:t>7.4.3</w:t>
      </w:r>
      <w:r w:rsidRPr="00421F87">
        <w:rPr>
          <w:rFonts w:ascii="Times New Roman" w:hAnsi="Times New Roman" w:cs="Times New Roman" w:hint="eastAsia"/>
          <w:bCs/>
          <w:sz w:val="24"/>
          <w:szCs w:val="24"/>
        </w:rPr>
        <w:t>钢格栅</w:t>
      </w:r>
      <w:r w:rsidRPr="00893010">
        <w:rPr>
          <w:rFonts w:ascii="Times New Roman" w:hAnsi="Times New Roman" w:cs="Times New Roman" w:hint="eastAsia"/>
          <w:sz w:val="24"/>
          <w:szCs w:val="24"/>
        </w:rPr>
        <w:t>预制</w:t>
      </w:r>
      <w:r w:rsidRPr="002803F8">
        <w:rPr>
          <w:rFonts w:ascii="Times New Roman" w:hAnsi="Times New Roman" w:cs="Times New Roman"/>
          <w:sz w:val="24"/>
          <w:szCs w:val="24"/>
        </w:rPr>
        <w:t>轻质底板</w:t>
      </w:r>
      <w:r>
        <w:rPr>
          <w:rFonts w:ascii="Times New Roman" w:hAnsi="Times New Roman" w:cs="Times New Roman" w:hint="eastAsia"/>
          <w:sz w:val="24"/>
          <w:szCs w:val="24"/>
        </w:rPr>
        <w:t>的</w:t>
      </w:r>
      <w:r w:rsidRPr="002803F8">
        <w:rPr>
          <w:rFonts w:ascii="Times New Roman" w:hAnsi="Times New Roman" w:cs="Times New Roman"/>
          <w:sz w:val="24"/>
          <w:szCs w:val="24"/>
        </w:rPr>
        <w:t>安装，应符合下列规定：</w:t>
      </w:r>
    </w:p>
    <w:p w:rsidR="00F71A9C" w:rsidRPr="002803F8" w:rsidRDefault="00F71A9C" w:rsidP="00F71A9C">
      <w:pPr>
        <w:spacing w:line="360" w:lineRule="auto"/>
        <w:ind w:firstLineChars="200" w:firstLine="480"/>
        <w:rPr>
          <w:rFonts w:ascii="Times New Roman" w:hAnsi="Times New Roman" w:cs="Times New Roman"/>
          <w:sz w:val="24"/>
          <w:szCs w:val="24"/>
        </w:rPr>
      </w:pPr>
      <w:r w:rsidRPr="002803F8">
        <w:rPr>
          <w:rFonts w:ascii="Times New Roman" w:hAnsi="Times New Roman" w:cs="Times New Roman"/>
          <w:sz w:val="24"/>
          <w:szCs w:val="24"/>
        </w:rPr>
        <w:t xml:space="preserve">1 </w:t>
      </w:r>
      <w:r w:rsidRPr="002803F8">
        <w:rPr>
          <w:rFonts w:ascii="Times New Roman" w:hAnsi="Times New Roman" w:cs="Times New Roman"/>
          <w:sz w:val="24"/>
          <w:szCs w:val="24"/>
        </w:rPr>
        <w:t>钢梁、混凝土梁、</w:t>
      </w:r>
      <w:proofErr w:type="gramStart"/>
      <w:r w:rsidRPr="002803F8">
        <w:rPr>
          <w:rFonts w:ascii="Times New Roman" w:hAnsi="Times New Roman" w:cs="Times New Roman"/>
          <w:sz w:val="24"/>
          <w:szCs w:val="24"/>
        </w:rPr>
        <w:t>梁墙模板</w:t>
      </w:r>
      <w:proofErr w:type="gramEnd"/>
      <w:r w:rsidRPr="002803F8">
        <w:rPr>
          <w:rFonts w:ascii="Times New Roman" w:hAnsi="Times New Roman" w:cs="Times New Roman"/>
          <w:sz w:val="24"/>
          <w:szCs w:val="24"/>
        </w:rPr>
        <w:t>及支撑构件</w:t>
      </w:r>
      <w:proofErr w:type="gramStart"/>
      <w:r w:rsidRPr="002803F8">
        <w:rPr>
          <w:rFonts w:ascii="Times New Roman" w:hAnsi="Times New Roman" w:cs="Times New Roman"/>
          <w:sz w:val="24"/>
          <w:szCs w:val="24"/>
        </w:rPr>
        <w:t>应验收</w:t>
      </w:r>
      <w:proofErr w:type="gramEnd"/>
      <w:r w:rsidRPr="002803F8">
        <w:rPr>
          <w:rFonts w:ascii="Times New Roman" w:hAnsi="Times New Roman" w:cs="Times New Roman"/>
          <w:sz w:val="24"/>
          <w:szCs w:val="24"/>
        </w:rPr>
        <w:t>合格后，方可进行轻质底板铺设。轻质底板铺设前，应将梁顶面</w:t>
      </w:r>
      <w:proofErr w:type="gramStart"/>
      <w:r w:rsidRPr="002803F8">
        <w:rPr>
          <w:rFonts w:ascii="Times New Roman" w:hAnsi="Times New Roman" w:cs="Times New Roman"/>
          <w:sz w:val="24"/>
          <w:szCs w:val="24"/>
        </w:rPr>
        <w:t>或梁模</w:t>
      </w:r>
      <w:proofErr w:type="gramEnd"/>
      <w:r w:rsidRPr="002803F8">
        <w:rPr>
          <w:rFonts w:ascii="Times New Roman" w:hAnsi="Times New Roman" w:cs="Times New Roman"/>
          <w:sz w:val="24"/>
          <w:szCs w:val="24"/>
        </w:rPr>
        <w:t>内杂物清除干净。轻质底板铺设，宜按楼层顺序由下往上逐层进行；</w:t>
      </w:r>
    </w:p>
    <w:p w:rsidR="00F71A9C" w:rsidRPr="002803F8" w:rsidRDefault="00F71A9C" w:rsidP="00F71A9C">
      <w:pPr>
        <w:spacing w:line="360" w:lineRule="auto"/>
        <w:ind w:firstLineChars="200" w:firstLine="480"/>
        <w:rPr>
          <w:rFonts w:ascii="Times New Roman" w:hAnsi="Times New Roman" w:cs="Times New Roman"/>
          <w:sz w:val="24"/>
          <w:szCs w:val="24"/>
        </w:rPr>
      </w:pPr>
      <w:r w:rsidRPr="002803F8">
        <w:rPr>
          <w:rFonts w:ascii="Times New Roman" w:hAnsi="Times New Roman" w:cs="Times New Roman"/>
          <w:sz w:val="24"/>
          <w:szCs w:val="24"/>
        </w:rPr>
        <w:t xml:space="preserve">2 </w:t>
      </w:r>
      <w:r w:rsidRPr="002803F8">
        <w:rPr>
          <w:rFonts w:ascii="Times New Roman" w:hAnsi="Times New Roman" w:cs="Times New Roman"/>
          <w:sz w:val="24"/>
          <w:szCs w:val="24"/>
        </w:rPr>
        <w:t>放置轻质底板时，应确定一端支座为起始端，钢筋桁架伸入梁或墙的长度应符合设计要求。</w:t>
      </w:r>
    </w:p>
    <w:p w:rsidR="00F71A9C" w:rsidRPr="002803F8" w:rsidRDefault="00F71A9C" w:rsidP="00F71A9C">
      <w:pPr>
        <w:spacing w:line="360" w:lineRule="auto"/>
        <w:ind w:firstLineChars="200" w:firstLine="480"/>
        <w:rPr>
          <w:rFonts w:ascii="Times New Roman" w:hAnsi="Times New Roman" w:cs="Times New Roman"/>
          <w:sz w:val="24"/>
          <w:szCs w:val="24"/>
        </w:rPr>
      </w:pPr>
      <w:r w:rsidRPr="002803F8">
        <w:rPr>
          <w:rFonts w:ascii="Times New Roman" w:hAnsi="Times New Roman" w:cs="Times New Roman"/>
          <w:sz w:val="24"/>
          <w:szCs w:val="24"/>
        </w:rPr>
        <w:t>3</w:t>
      </w:r>
      <w:r w:rsidRPr="002803F8">
        <w:rPr>
          <w:rFonts w:ascii="Times New Roman" w:hAnsi="Times New Roman" w:cs="Times New Roman"/>
          <w:sz w:val="24"/>
          <w:szCs w:val="24"/>
        </w:rPr>
        <w:t>轻质底板铺设方向应符合设计要求，模板的间距应保持等距离。</w:t>
      </w:r>
    </w:p>
    <w:p w:rsidR="00F71A9C" w:rsidRPr="002803F8" w:rsidRDefault="00F71A9C" w:rsidP="00F71A9C">
      <w:pPr>
        <w:spacing w:line="360" w:lineRule="auto"/>
        <w:ind w:firstLineChars="200" w:firstLine="480"/>
        <w:rPr>
          <w:rFonts w:ascii="Times New Roman" w:hAnsi="Times New Roman" w:cs="Times New Roman"/>
          <w:sz w:val="24"/>
          <w:szCs w:val="24"/>
        </w:rPr>
      </w:pPr>
      <w:r w:rsidRPr="002803F8">
        <w:rPr>
          <w:rFonts w:ascii="Times New Roman" w:hAnsi="Times New Roman" w:cs="Times New Roman"/>
          <w:sz w:val="24"/>
          <w:szCs w:val="24"/>
        </w:rPr>
        <w:t>4</w:t>
      </w:r>
      <w:r w:rsidRPr="002803F8">
        <w:rPr>
          <w:rFonts w:ascii="Times New Roman" w:hAnsi="Times New Roman" w:cs="Times New Roman"/>
          <w:sz w:val="24"/>
          <w:szCs w:val="24"/>
        </w:rPr>
        <w:t>轻质底板与</w:t>
      </w:r>
      <w:proofErr w:type="gramStart"/>
      <w:r w:rsidRPr="002803F8">
        <w:rPr>
          <w:rFonts w:ascii="Times New Roman" w:hAnsi="Times New Roman" w:cs="Times New Roman"/>
          <w:sz w:val="24"/>
          <w:szCs w:val="24"/>
        </w:rPr>
        <w:t>墙或者梁</w:t>
      </w:r>
      <w:proofErr w:type="gramEnd"/>
      <w:r w:rsidRPr="002803F8">
        <w:rPr>
          <w:rFonts w:ascii="Times New Roman" w:hAnsi="Times New Roman" w:cs="Times New Roman"/>
          <w:sz w:val="24"/>
          <w:szCs w:val="24"/>
        </w:rPr>
        <w:t>搭接的缝隙，宜采用收边条或泡沫</w:t>
      </w:r>
      <w:proofErr w:type="gramStart"/>
      <w:r w:rsidRPr="002803F8">
        <w:rPr>
          <w:rFonts w:ascii="Times New Roman" w:hAnsi="Times New Roman" w:cs="Times New Roman"/>
          <w:sz w:val="24"/>
          <w:szCs w:val="24"/>
        </w:rPr>
        <w:t>胶堵缝</w:t>
      </w:r>
      <w:proofErr w:type="gramEnd"/>
      <w:r w:rsidRPr="002803F8">
        <w:rPr>
          <w:rFonts w:ascii="Times New Roman" w:hAnsi="Times New Roman" w:cs="Times New Roman"/>
          <w:sz w:val="24"/>
          <w:szCs w:val="24"/>
        </w:rPr>
        <w:t>。</w:t>
      </w:r>
    </w:p>
    <w:p w:rsidR="00F71A9C" w:rsidRPr="002803F8" w:rsidRDefault="00F71A9C" w:rsidP="00F71A9C">
      <w:pPr>
        <w:spacing w:line="360" w:lineRule="auto"/>
        <w:ind w:firstLineChars="200" w:firstLine="480"/>
        <w:rPr>
          <w:rFonts w:ascii="Times New Roman" w:hAnsi="Times New Roman" w:cs="Times New Roman"/>
          <w:sz w:val="24"/>
          <w:szCs w:val="24"/>
        </w:rPr>
      </w:pPr>
      <w:r w:rsidRPr="002803F8">
        <w:rPr>
          <w:rFonts w:ascii="Times New Roman" w:hAnsi="Times New Roman" w:cs="Times New Roman"/>
          <w:sz w:val="24"/>
          <w:szCs w:val="24"/>
        </w:rPr>
        <w:t xml:space="preserve">5 </w:t>
      </w:r>
      <w:r w:rsidRPr="002803F8">
        <w:rPr>
          <w:rFonts w:ascii="Times New Roman" w:hAnsi="Times New Roman" w:cs="Times New Roman"/>
          <w:sz w:val="24"/>
          <w:szCs w:val="24"/>
        </w:rPr>
        <w:t>施工可变荷载不宜大于</w:t>
      </w:r>
      <w:r w:rsidRPr="002803F8">
        <w:rPr>
          <w:rFonts w:ascii="Times New Roman" w:hAnsi="Times New Roman" w:cs="Times New Roman"/>
          <w:sz w:val="24"/>
          <w:szCs w:val="24"/>
        </w:rPr>
        <w:t>1.5kN/m</w:t>
      </w:r>
      <w:r w:rsidRPr="002803F8">
        <w:rPr>
          <w:rFonts w:ascii="Times New Roman" w:hAnsi="Times New Roman" w:cs="Times New Roman"/>
          <w:sz w:val="24"/>
          <w:szCs w:val="24"/>
          <w:vertAlign w:val="superscript"/>
        </w:rPr>
        <w:t>2</w:t>
      </w:r>
      <w:r w:rsidRPr="002803F8">
        <w:rPr>
          <w:rFonts w:ascii="Times New Roman" w:hAnsi="Times New Roman" w:cs="Times New Roman"/>
          <w:sz w:val="24"/>
          <w:szCs w:val="24"/>
        </w:rPr>
        <w:t>，应避免堆积过大的集中荷载，不可避免时应采取加</w:t>
      </w:r>
      <w:r w:rsidRPr="002803F8">
        <w:rPr>
          <w:rFonts w:ascii="Times New Roman" w:hAnsi="Times New Roman" w:cs="Times New Roman"/>
          <w:sz w:val="24"/>
          <w:szCs w:val="24"/>
        </w:rPr>
        <w:lastRenderedPageBreak/>
        <w:t>强支撑措施。</w:t>
      </w:r>
    </w:p>
    <w:p w:rsidR="00F71A9C" w:rsidRPr="002803F8" w:rsidRDefault="00F71A9C" w:rsidP="00F71A9C">
      <w:pPr>
        <w:spacing w:line="360" w:lineRule="auto"/>
        <w:rPr>
          <w:rFonts w:ascii="Times New Roman" w:hAnsi="Times New Roman" w:cs="Times New Roman"/>
          <w:sz w:val="24"/>
          <w:szCs w:val="24"/>
        </w:rPr>
      </w:pPr>
      <w:r w:rsidRPr="002803F8">
        <w:rPr>
          <w:rFonts w:ascii="Times New Roman" w:hAnsi="Times New Roman" w:cs="Times New Roman"/>
          <w:b/>
          <w:sz w:val="24"/>
          <w:szCs w:val="24"/>
        </w:rPr>
        <w:t>7.4.4</w:t>
      </w:r>
      <w:r w:rsidRPr="00421F87">
        <w:rPr>
          <w:rFonts w:ascii="Times New Roman" w:hAnsi="Times New Roman" w:cs="Times New Roman" w:hint="eastAsia"/>
          <w:bCs/>
          <w:sz w:val="24"/>
          <w:szCs w:val="24"/>
        </w:rPr>
        <w:t>钢格栅预制</w:t>
      </w:r>
      <w:r w:rsidRPr="002803F8">
        <w:rPr>
          <w:rFonts w:ascii="Times New Roman" w:hAnsi="Times New Roman" w:cs="Times New Roman"/>
          <w:sz w:val="24"/>
          <w:szCs w:val="24"/>
        </w:rPr>
        <w:t>轻质底板吊装就位后，应及时进行临时固定，并对安装位置、安装标高、相邻板平整度、高低差、接缝宽度等进行校核和调整。</w:t>
      </w:r>
    </w:p>
    <w:p w:rsidR="00F71A9C" w:rsidRPr="002803F8" w:rsidRDefault="00F71A9C" w:rsidP="00F71A9C">
      <w:pPr>
        <w:spacing w:line="360" w:lineRule="auto"/>
        <w:rPr>
          <w:rFonts w:ascii="Times New Roman" w:hAnsi="Times New Roman" w:cs="Times New Roman"/>
          <w:sz w:val="24"/>
          <w:szCs w:val="24"/>
        </w:rPr>
      </w:pPr>
      <w:r w:rsidRPr="002803F8">
        <w:rPr>
          <w:rFonts w:ascii="Times New Roman" w:hAnsi="Times New Roman" w:cs="Times New Roman"/>
          <w:b/>
          <w:sz w:val="24"/>
          <w:szCs w:val="24"/>
        </w:rPr>
        <w:t>7.4.5</w:t>
      </w:r>
      <w:r w:rsidRPr="002803F8">
        <w:rPr>
          <w:rFonts w:ascii="Times New Roman" w:hAnsi="Times New Roman" w:cs="Times New Roman"/>
          <w:sz w:val="24"/>
          <w:szCs w:val="24"/>
        </w:rPr>
        <w:t>当需设置临时支撑时，临时支撑应符合下列规定：</w:t>
      </w:r>
    </w:p>
    <w:p w:rsidR="00F71A9C" w:rsidRPr="002803F8" w:rsidRDefault="00F71A9C" w:rsidP="00F71A9C">
      <w:pPr>
        <w:spacing w:line="360" w:lineRule="auto"/>
        <w:ind w:firstLineChars="200" w:firstLine="480"/>
        <w:rPr>
          <w:rFonts w:ascii="Times New Roman" w:hAnsi="Times New Roman" w:cs="Times New Roman"/>
          <w:sz w:val="24"/>
          <w:szCs w:val="24"/>
        </w:rPr>
      </w:pPr>
      <w:r w:rsidRPr="002803F8">
        <w:rPr>
          <w:rFonts w:ascii="Times New Roman" w:hAnsi="Times New Roman" w:cs="Times New Roman"/>
          <w:sz w:val="24"/>
          <w:szCs w:val="24"/>
        </w:rPr>
        <w:t xml:space="preserve">1 </w:t>
      </w:r>
      <w:r w:rsidRPr="002803F8">
        <w:rPr>
          <w:rFonts w:ascii="Times New Roman" w:hAnsi="Times New Roman" w:cs="Times New Roman"/>
          <w:sz w:val="24"/>
          <w:szCs w:val="24"/>
        </w:rPr>
        <w:t>临时支撑应根据施工过程中的各种工况进行设计，应具有足够的承载力和刚度，并应保证其整体稳固性；</w:t>
      </w:r>
    </w:p>
    <w:p w:rsidR="00F71A9C" w:rsidRPr="002803F8" w:rsidRDefault="00F71A9C" w:rsidP="00F71A9C">
      <w:pPr>
        <w:spacing w:line="360" w:lineRule="auto"/>
        <w:ind w:firstLineChars="200" w:firstLine="480"/>
        <w:rPr>
          <w:rFonts w:ascii="Times New Roman" w:hAnsi="Times New Roman" w:cs="Times New Roman"/>
          <w:sz w:val="24"/>
          <w:szCs w:val="24"/>
        </w:rPr>
      </w:pPr>
      <w:r w:rsidRPr="002803F8">
        <w:rPr>
          <w:rFonts w:ascii="Times New Roman" w:hAnsi="Times New Roman" w:cs="Times New Roman"/>
          <w:sz w:val="24"/>
          <w:szCs w:val="24"/>
        </w:rPr>
        <w:t xml:space="preserve">2 </w:t>
      </w:r>
      <w:r w:rsidRPr="002803F8">
        <w:rPr>
          <w:rFonts w:ascii="Times New Roman" w:hAnsi="Times New Roman" w:cs="Times New Roman"/>
          <w:sz w:val="24"/>
          <w:szCs w:val="24"/>
        </w:rPr>
        <w:t>临时支撑的材料、设计、制作与安装、拆除与维护、质量检验等应符合现行国家标准《混凝土结构工程施工规范》</w:t>
      </w:r>
      <w:r w:rsidRPr="002803F8">
        <w:rPr>
          <w:rFonts w:ascii="Times New Roman" w:hAnsi="Times New Roman" w:cs="Times New Roman"/>
          <w:sz w:val="24"/>
          <w:szCs w:val="24"/>
        </w:rPr>
        <w:t>GB 50666</w:t>
      </w:r>
      <w:r w:rsidRPr="002803F8">
        <w:rPr>
          <w:rFonts w:ascii="Times New Roman" w:hAnsi="Times New Roman" w:cs="Times New Roman"/>
          <w:sz w:val="24"/>
          <w:szCs w:val="24"/>
        </w:rPr>
        <w:t>的有关规定；</w:t>
      </w:r>
    </w:p>
    <w:p w:rsidR="00F71A9C" w:rsidRDefault="00F71A9C" w:rsidP="00F71A9C">
      <w:pPr>
        <w:spacing w:line="360" w:lineRule="auto"/>
        <w:ind w:firstLineChars="200" w:firstLine="480"/>
        <w:rPr>
          <w:rFonts w:ascii="Times New Roman" w:hAnsi="Times New Roman" w:cs="Times New Roman"/>
          <w:sz w:val="24"/>
          <w:szCs w:val="24"/>
        </w:rPr>
      </w:pPr>
      <w:r w:rsidRPr="002803F8">
        <w:rPr>
          <w:rFonts w:ascii="Times New Roman" w:hAnsi="Times New Roman" w:cs="Times New Roman"/>
          <w:sz w:val="24"/>
          <w:szCs w:val="24"/>
        </w:rPr>
        <w:t xml:space="preserve">3 </w:t>
      </w:r>
      <w:r w:rsidRPr="002803F8">
        <w:rPr>
          <w:rFonts w:ascii="Times New Roman" w:hAnsi="Times New Roman" w:cs="Times New Roman"/>
          <w:sz w:val="24"/>
          <w:szCs w:val="24"/>
        </w:rPr>
        <w:t>临时支撑设置位置应与钢格栅轻质底板设计相符，当不相符时应对预制轻质底板设计复核。</w:t>
      </w:r>
    </w:p>
    <w:p w:rsidR="00F71A9C" w:rsidRPr="00DF2D6E" w:rsidRDefault="00F71A9C" w:rsidP="00F71A9C">
      <w:pPr>
        <w:spacing w:line="360" w:lineRule="auto"/>
        <w:rPr>
          <w:rFonts w:ascii="Times New Roman" w:hAnsi="Times New Roman" w:cs="Times New Roman"/>
          <w:color w:val="00B050"/>
          <w:sz w:val="24"/>
          <w:szCs w:val="24"/>
        </w:rPr>
      </w:pPr>
      <w:r w:rsidRPr="002803F8">
        <w:rPr>
          <w:rFonts w:ascii="Times New Roman" w:hAnsi="Times New Roman" w:cs="Times New Roman"/>
          <w:color w:val="00B050"/>
          <w:sz w:val="24"/>
          <w:szCs w:val="24"/>
        </w:rPr>
        <w:t>【条文说明】钢格栅轻质底板叠合板安装前应进行深化设计，深化设计后的图纸应验</w:t>
      </w:r>
      <w:proofErr w:type="gramStart"/>
      <w:r w:rsidRPr="002803F8">
        <w:rPr>
          <w:rFonts w:ascii="Times New Roman" w:hAnsi="Times New Roman" w:cs="Times New Roman"/>
          <w:color w:val="00B050"/>
          <w:sz w:val="24"/>
          <w:szCs w:val="24"/>
        </w:rPr>
        <w:t>算施工</w:t>
      </w:r>
      <w:proofErr w:type="gramEnd"/>
      <w:r w:rsidRPr="002803F8">
        <w:rPr>
          <w:rFonts w:ascii="Times New Roman" w:hAnsi="Times New Roman" w:cs="Times New Roman"/>
          <w:color w:val="00B050"/>
          <w:sz w:val="24"/>
          <w:szCs w:val="24"/>
        </w:rPr>
        <w:t>阶段的承载力及变形状态。</w:t>
      </w:r>
    </w:p>
    <w:p w:rsidR="00F71A9C" w:rsidRPr="002803F8" w:rsidRDefault="00F71A9C" w:rsidP="00F71A9C">
      <w:pPr>
        <w:spacing w:line="360" w:lineRule="auto"/>
        <w:rPr>
          <w:rFonts w:ascii="Times New Roman" w:hAnsi="Times New Roman" w:cs="Times New Roman"/>
          <w:sz w:val="24"/>
          <w:szCs w:val="24"/>
        </w:rPr>
      </w:pPr>
      <w:r w:rsidRPr="002803F8">
        <w:rPr>
          <w:rFonts w:ascii="Times New Roman" w:hAnsi="Times New Roman" w:cs="Times New Roman"/>
          <w:b/>
          <w:sz w:val="24"/>
          <w:szCs w:val="24"/>
        </w:rPr>
        <w:t>7.4.6</w:t>
      </w:r>
      <w:r w:rsidRPr="002803F8">
        <w:rPr>
          <w:rFonts w:ascii="Times New Roman" w:hAnsi="Times New Roman" w:cs="Times New Roman"/>
          <w:sz w:val="24"/>
          <w:szCs w:val="24"/>
        </w:rPr>
        <w:t>不得在预制轻质底板随意堆放钢筋、机械设备等，若堆放必须对预制轻质底板及支撑体系进行验算。</w:t>
      </w:r>
    </w:p>
    <w:p w:rsidR="00F71A9C" w:rsidRDefault="00F71A9C" w:rsidP="00F71A9C">
      <w:pPr>
        <w:spacing w:line="360" w:lineRule="auto"/>
        <w:rPr>
          <w:rFonts w:ascii="Times New Roman" w:hAnsi="Times New Roman" w:cs="Times New Roman"/>
          <w:sz w:val="24"/>
          <w:szCs w:val="24"/>
        </w:rPr>
      </w:pPr>
      <w:r w:rsidRPr="002803F8">
        <w:rPr>
          <w:rFonts w:ascii="Times New Roman" w:hAnsi="Times New Roman" w:cs="Times New Roman"/>
          <w:b/>
          <w:sz w:val="24"/>
          <w:szCs w:val="24"/>
        </w:rPr>
        <w:t xml:space="preserve">7.4.7 </w:t>
      </w:r>
      <w:proofErr w:type="gramStart"/>
      <w:r w:rsidRPr="002803F8">
        <w:rPr>
          <w:rFonts w:ascii="Times New Roman" w:hAnsi="Times New Roman" w:cs="Times New Roman"/>
          <w:sz w:val="24"/>
          <w:szCs w:val="24"/>
        </w:rPr>
        <w:t>待</w:t>
      </w:r>
      <w:r>
        <w:rPr>
          <w:rFonts w:ascii="Times New Roman" w:hAnsi="Times New Roman" w:cs="Times New Roman" w:hint="eastAsia"/>
          <w:sz w:val="24"/>
          <w:szCs w:val="24"/>
        </w:rPr>
        <w:t>钢格栅</w:t>
      </w:r>
      <w:proofErr w:type="gramEnd"/>
      <w:r w:rsidRPr="002803F8">
        <w:rPr>
          <w:rFonts w:ascii="Times New Roman" w:hAnsi="Times New Roman" w:cs="Times New Roman"/>
          <w:sz w:val="24"/>
          <w:szCs w:val="24"/>
        </w:rPr>
        <w:t>轻质底板铺设一定面积后，必须及时绑扎钢筋桁架垂直方向的附加分布钢筋；附加分布钢筋的布置应符合设计要求，并宜采用双</w:t>
      </w:r>
      <w:proofErr w:type="gramStart"/>
      <w:r w:rsidRPr="002803F8">
        <w:rPr>
          <w:rFonts w:ascii="Times New Roman" w:hAnsi="Times New Roman" w:cs="Times New Roman"/>
          <w:sz w:val="24"/>
          <w:szCs w:val="24"/>
        </w:rPr>
        <w:t>丝双扣与</w:t>
      </w:r>
      <w:proofErr w:type="gramEnd"/>
      <w:r w:rsidRPr="002803F8">
        <w:rPr>
          <w:rFonts w:ascii="Times New Roman" w:hAnsi="Times New Roman" w:cs="Times New Roman"/>
          <w:sz w:val="24"/>
          <w:szCs w:val="24"/>
        </w:rPr>
        <w:t>钢筋桁架绑扎牢固。</w:t>
      </w:r>
      <w:r w:rsidRPr="00DF6C08">
        <w:rPr>
          <w:rFonts w:ascii="Times New Roman" w:hAnsi="Times New Roman" w:cs="Times New Roman"/>
          <w:sz w:val="24"/>
          <w:szCs w:val="24"/>
        </w:rPr>
        <w:t>上层分布钢筋可绑扎于钢筋桁架上弦钢筋的下表面或上表面，</w:t>
      </w:r>
      <w:r w:rsidRPr="002803F8">
        <w:rPr>
          <w:rFonts w:ascii="Times New Roman" w:hAnsi="Times New Roman" w:cs="Times New Roman"/>
          <w:sz w:val="24"/>
          <w:szCs w:val="24"/>
        </w:rPr>
        <w:t>下层分布钢筋应绑扎于钢筋桁架下弦钢筋的上表面。</w:t>
      </w:r>
    </w:p>
    <w:p w:rsidR="00F71A9C" w:rsidRDefault="00F71A9C" w:rsidP="00F71A9C">
      <w:pPr>
        <w:spacing w:line="360" w:lineRule="auto"/>
        <w:rPr>
          <w:rFonts w:ascii="Times New Roman" w:hAnsi="Times New Roman" w:cs="Times New Roman"/>
          <w:sz w:val="24"/>
          <w:szCs w:val="24"/>
        </w:rPr>
      </w:pPr>
      <w:r w:rsidRPr="002803F8">
        <w:rPr>
          <w:rFonts w:ascii="Times New Roman" w:hAnsi="Times New Roman" w:cs="Times New Roman"/>
          <w:b/>
          <w:sz w:val="24"/>
          <w:szCs w:val="24"/>
        </w:rPr>
        <w:t>7.4.8</w:t>
      </w:r>
      <w:r w:rsidRPr="002803F8">
        <w:rPr>
          <w:rFonts w:ascii="Times New Roman" w:hAnsi="Times New Roman" w:cs="Times New Roman"/>
          <w:sz w:val="24"/>
          <w:szCs w:val="24"/>
        </w:rPr>
        <w:t>轻质底板开孔处应设置洞边加强钢筋及边模。待混凝土达到设计强度拆除模板后，方可切断钢筋桁架</w:t>
      </w:r>
      <w:r>
        <w:rPr>
          <w:rFonts w:ascii="Times New Roman" w:hAnsi="Times New Roman" w:cs="Times New Roman" w:hint="eastAsia"/>
          <w:sz w:val="24"/>
          <w:szCs w:val="24"/>
        </w:rPr>
        <w:t>或型钢</w:t>
      </w:r>
      <w:r w:rsidRPr="002803F8">
        <w:rPr>
          <w:rFonts w:ascii="Times New Roman" w:hAnsi="Times New Roman" w:cs="Times New Roman"/>
          <w:sz w:val="24"/>
          <w:szCs w:val="24"/>
        </w:rPr>
        <w:t>。</w:t>
      </w:r>
      <w:proofErr w:type="gramStart"/>
      <w:r w:rsidRPr="002803F8">
        <w:rPr>
          <w:rFonts w:ascii="Times New Roman" w:hAnsi="Times New Roman" w:cs="Times New Roman"/>
          <w:sz w:val="24"/>
          <w:szCs w:val="24"/>
        </w:rPr>
        <w:t>当必须</w:t>
      </w:r>
      <w:proofErr w:type="gramEnd"/>
      <w:r w:rsidRPr="002803F8">
        <w:rPr>
          <w:rFonts w:ascii="Times New Roman" w:hAnsi="Times New Roman" w:cs="Times New Roman"/>
          <w:sz w:val="24"/>
          <w:szCs w:val="24"/>
        </w:rPr>
        <w:t>在混凝土浇筑前切断钢筋桁架</w:t>
      </w:r>
      <w:r>
        <w:rPr>
          <w:rFonts w:ascii="Times New Roman" w:hAnsi="Times New Roman" w:cs="Times New Roman" w:hint="eastAsia"/>
          <w:sz w:val="24"/>
          <w:szCs w:val="24"/>
        </w:rPr>
        <w:t>或型钢</w:t>
      </w:r>
      <w:r w:rsidRPr="002803F8">
        <w:rPr>
          <w:rFonts w:ascii="Times New Roman" w:hAnsi="Times New Roman" w:cs="Times New Roman"/>
          <w:sz w:val="24"/>
          <w:szCs w:val="24"/>
        </w:rPr>
        <w:t>时，应在洞口两侧切断的钢筋桁架</w:t>
      </w:r>
      <w:r>
        <w:rPr>
          <w:rFonts w:ascii="Times New Roman" w:hAnsi="Times New Roman" w:cs="Times New Roman" w:hint="eastAsia"/>
          <w:sz w:val="24"/>
          <w:szCs w:val="24"/>
        </w:rPr>
        <w:t>或型钢</w:t>
      </w:r>
      <w:r w:rsidRPr="002803F8">
        <w:rPr>
          <w:rFonts w:ascii="Times New Roman" w:hAnsi="Times New Roman" w:cs="Times New Roman"/>
          <w:sz w:val="24"/>
          <w:szCs w:val="24"/>
        </w:rPr>
        <w:t>下方设置临时支撑。</w:t>
      </w:r>
    </w:p>
    <w:p w:rsidR="00F71A9C" w:rsidRPr="002803F8" w:rsidRDefault="00F71A9C" w:rsidP="00F71A9C">
      <w:pPr>
        <w:spacing w:line="360" w:lineRule="auto"/>
        <w:rPr>
          <w:rFonts w:ascii="Times New Roman" w:hAnsi="Times New Roman" w:cs="Times New Roman"/>
          <w:sz w:val="24"/>
          <w:szCs w:val="24"/>
        </w:rPr>
      </w:pPr>
      <w:r w:rsidRPr="002803F8">
        <w:rPr>
          <w:rFonts w:ascii="Times New Roman" w:hAnsi="Times New Roman" w:cs="Times New Roman"/>
          <w:b/>
          <w:sz w:val="24"/>
          <w:szCs w:val="24"/>
        </w:rPr>
        <w:t>7.4.9</w:t>
      </w:r>
      <w:r w:rsidRPr="002803F8">
        <w:rPr>
          <w:rFonts w:ascii="Times New Roman" w:hAnsi="Times New Roman" w:cs="Times New Roman"/>
          <w:sz w:val="24"/>
          <w:szCs w:val="24"/>
        </w:rPr>
        <w:t>混凝土的配合比设计、运输、振捣、养护等均应符合现行国家标准《混凝土结构工程施工规范》</w:t>
      </w:r>
      <w:r w:rsidRPr="002803F8">
        <w:rPr>
          <w:rFonts w:ascii="Times New Roman" w:hAnsi="Times New Roman" w:cs="Times New Roman"/>
          <w:sz w:val="24"/>
          <w:szCs w:val="24"/>
        </w:rPr>
        <w:t>GB 50666</w:t>
      </w:r>
      <w:r w:rsidRPr="002803F8">
        <w:rPr>
          <w:rFonts w:ascii="Times New Roman" w:hAnsi="Times New Roman" w:cs="Times New Roman"/>
          <w:sz w:val="24"/>
          <w:szCs w:val="24"/>
        </w:rPr>
        <w:t>的有关规定。</w:t>
      </w:r>
    </w:p>
    <w:p w:rsidR="00F71A9C" w:rsidRPr="002803F8" w:rsidRDefault="00F71A9C" w:rsidP="00F71A9C">
      <w:pPr>
        <w:spacing w:line="360" w:lineRule="auto"/>
        <w:rPr>
          <w:rFonts w:ascii="Times New Roman" w:hAnsi="Times New Roman" w:cs="Times New Roman"/>
          <w:sz w:val="24"/>
          <w:szCs w:val="24"/>
        </w:rPr>
      </w:pPr>
      <w:r w:rsidRPr="002803F8">
        <w:rPr>
          <w:rFonts w:ascii="Times New Roman" w:hAnsi="Times New Roman" w:cs="Times New Roman"/>
          <w:b/>
          <w:sz w:val="24"/>
          <w:szCs w:val="24"/>
        </w:rPr>
        <w:t xml:space="preserve">7.4.10 </w:t>
      </w:r>
      <w:r w:rsidRPr="002803F8">
        <w:rPr>
          <w:rFonts w:ascii="Times New Roman" w:hAnsi="Times New Roman" w:cs="Times New Roman"/>
          <w:sz w:val="24"/>
          <w:szCs w:val="24"/>
        </w:rPr>
        <w:t>混凝土浇筑尚应符合下列规定：</w:t>
      </w:r>
    </w:p>
    <w:p w:rsidR="00F71A9C" w:rsidRPr="002803F8" w:rsidRDefault="00F71A9C" w:rsidP="00F71A9C">
      <w:pPr>
        <w:spacing w:line="360" w:lineRule="auto"/>
        <w:ind w:firstLineChars="200" w:firstLine="480"/>
        <w:rPr>
          <w:rFonts w:ascii="Times New Roman" w:hAnsi="Times New Roman" w:cs="Times New Roman"/>
          <w:sz w:val="24"/>
          <w:szCs w:val="24"/>
        </w:rPr>
      </w:pPr>
      <w:r w:rsidRPr="002803F8">
        <w:rPr>
          <w:rFonts w:ascii="Times New Roman" w:hAnsi="Times New Roman" w:cs="Times New Roman"/>
          <w:sz w:val="24"/>
          <w:szCs w:val="24"/>
        </w:rPr>
        <w:t xml:space="preserve">1 </w:t>
      </w:r>
      <w:r w:rsidRPr="002803F8">
        <w:rPr>
          <w:rFonts w:ascii="Times New Roman" w:hAnsi="Times New Roman" w:cs="Times New Roman"/>
          <w:sz w:val="24"/>
          <w:szCs w:val="24"/>
        </w:rPr>
        <w:t>浇筑前，</w:t>
      </w:r>
      <w:r>
        <w:rPr>
          <w:rFonts w:ascii="Times New Roman" w:hAnsi="Times New Roman" w:cs="Times New Roman" w:hint="eastAsia"/>
          <w:sz w:val="24"/>
          <w:szCs w:val="24"/>
        </w:rPr>
        <w:t>钢格栅</w:t>
      </w:r>
      <w:r w:rsidRPr="002803F8">
        <w:rPr>
          <w:rFonts w:ascii="Times New Roman" w:hAnsi="Times New Roman" w:cs="Times New Roman"/>
          <w:sz w:val="24"/>
          <w:szCs w:val="24"/>
        </w:rPr>
        <w:t>轻质底板安装及板钢筋绑扎等工程应完成并验收合格；</w:t>
      </w:r>
    </w:p>
    <w:p w:rsidR="00F71A9C" w:rsidRPr="002803F8" w:rsidRDefault="00F71A9C" w:rsidP="00F71A9C">
      <w:pPr>
        <w:spacing w:line="360" w:lineRule="auto"/>
        <w:ind w:firstLineChars="200" w:firstLine="480"/>
        <w:rPr>
          <w:rFonts w:ascii="Times New Roman" w:hAnsi="Times New Roman" w:cs="Times New Roman"/>
          <w:sz w:val="24"/>
          <w:szCs w:val="24"/>
        </w:rPr>
      </w:pPr>
      <w:r w:rsidRPr="002803F8">
        <w:rPr>
          <w:rFonts w:ascii="Times New Roman" w:hAnsi="Times New Roman" w:cs="Times New Roman"/>
          <w:sz w:val="24"/>
          <w:szCs w:val="24"/>
        </w:rPr>
        <w:t xml:space="preserve">2 </w:t>
      </w:r>
      <w:r w:rsidRPr="002803F8">
        <w:rPr>
          <w:rFonts w:ascii="Times New Roman" w:hAnsi="Times New Roman" w:cs="Times New Roman"/>
          <w:sz w:val="24"/>
          <w:szCs w:val="24"/>
        </w:rPr>
        <w:t>浇筑混凝土前，应对轻质底板上表面进行积灰清理洒水湿润，但不得有积水；</w:t>
      </w:r>
    </w:p>
    <w:p w:rsidR="00F71A9C" w:rsidRPr="002803F8" w:rsidRDefault="00F71A9C" w:rsidP="00F71A9C">
      <w:pPr>
        <w:spacing w:line="360" w:lineRule="auto"/>
        <w:ind w:firstLineChars="200" w:firstLine="480"/>
        <w:rPr>
          <w:rFonts w:ascii="Times New Roman" w:hAnsi="Times New Roman" w:cs="Times New Roman"/>
          <w:sz w:val="24"/>
          <w:szCs w:val="24"/>
        </w:rPr>
      </w:pPr>
      <w:r w:rsidRPr="002803F8">
        <w:rPr>
          <w:rFonts w:ascii="Times New Roman" w:hAnsi="Times New Roman" w:cs="Times New Roman"/>
          <w:sz w:val="24"/>
          <w:szCs w:val="24"/>
        </w:rPr>
        <w:t xml:space="preserve">3 </w:t>
      </w:r>
      <w:r w:rsidRPr="002803F8">
        <w:rPr>
          <w:rFonts w:ascii="Times New Roman" w:hAnsi="Times New Roman" w:cs="Times New Roman"/>
          <w:sz w:val="24"/>
          <w:szCs w:val="24"/>
        </w:rPr>
        <w:t>浇筑前应布料均衡；浇筑和振捣时应有专人对轻质底板及临时支撑进行观察和维护，发生异常情况应及时处理；</w:t>
      </w:r>
    </w:p>
    <w:p w:rsidR="00F71A9C" w:rsidRPr="002803F8" w:rsidRDefault="00F71A9C" w:rsidP="00F71A9C">
      <w:pPr>
        <w:spacing w:line="360" w:lineRule="auto"/>
        <w:ind w:firstLineChars="200" w:firstLine="480"/>
        <w:rPr>
          <w:rFonts w:ascii="Times New Roman" w:hAnsi="Times New Roman" w:cs="Times New Roman"/>
          <w:sz w:val="24"/>
          <w:szCs w:val="24"/>
        </w:rPr>
      </w:pPr>
      <w:r w:rsidRPr="002803F8">
        <w:rPr>
          <w:rFonts w:ascii="Times New Roman" w:hAnsi="Times New Roman" w:cs="Times New Roman"/>
          <w:sz w:val="24"/>
          <w:szCs w:val="24"/>
        </w:rPr>
        <w:t xml:space="preserve">4 </w:t>
      </w:r>
      <w:r w:rsidRPr="002803F8">
        <w:rPr>
          <w:rFonts w:ascii="Times New Roman" w:hAnsi="Times New Roman" w:cs="Times New Roman"/>
          <w:sz w:val="24"/>
          <w:szCs w:val="24"/>
        </w:rPr>
        <w:t>倾倒混凝土时，应迅速向四周摊开，避免堆积过高；泵送混凝土管道支架应支撑在梁</w:t>
      </w:r>
      <w:r w:rsidRPr="002803F8">
        <w:rPr>
          <w:rFonts w:ascii="Times New Roman" w:hAnsi="Times New Roman" w:cs="Times New Roman"/>
          <w:sz w:val="24"/>
          <w:szCs w:val="24"/>
        </w:rPr>
        <w:lastRenderedPageBreak/>
        <w:t>或墙上；</w:t>
      </w:r>
    </w:p>
    <w:p w:rsidR="00F71A9C" w:rsidRDefault="00F71A9C" w:rsidP="00F71A9C">
      <w:pPr>
        <w:spacing w:line="360" w:lineRule="auto"/>
        <w:ind w:firstLineChars="200" w:firstLine="480"/>
        <w:rPr>
          <w:rFonts w:ascii="Times New Roman" w:hAnsi="Times New Roman" w:cs="Times New Roman"/>
          <w:sz w:val="24"/>
          <w:szCs w:val="24"/>
        </w:rPr>
      </w:pPr>
      <w:r w:rsidRPr="002803F8">
        <w:rPr>
          <w:rFonts w:ascii="Times New Roman" w:hAnsi="Times New Roman" w:cs="Times New Roman"/>
          <w:sz w:val="24"/>
          <w:szCs w:val="24"/>
        </w:rPr>
        <w:t xml:space="preserve">5 </w:t>
      </w:r>
      <w:r w:rsidRPr="002803F8">
        <w:rPr>
          <w:rFonts w:ascii="Times New Roman" w:hAnsi="Times New Roman" w:cs="Times New Roman"/>
          <w:sz w:val="24"/>
          <w:szCs w:val="24"/>
        </w:rPr>
        <w:t>混凝土强度未达到设计强度等级值的</w:t>
      </w:r>
      <w:r w:rsidRPr="002803F8">
        <w:rPr>
          <w:rFonts w:ascii="Times New Roman" w:hAnsi="Times New Roman" w:cs="Times New Roman"/>
          <w:sz w:val="24"/>
          <w:szCs w:val="24"/>
        </w:rPr>
        <w:t>100%</w:t>
      </w:r>
      <w:r w:rsidRPr="002803F8">
        <w:rPr>
          <w:rFonts w:ascii="Times New Roman" w:hAnsi="Times New Roman" w:cs="Times New Roman"/>
          <w:sz w:val="24"/>
          <w:szCs w:val="24"/>
        </w:rPr>
        <w:t>前，轻质底板上荷载不得超过施工阶段永久荷载标准值和可变荷载标准值之</w:t>
      </w:r>
      <w:proofErr w:type="gramStart"/>
      <w:r w:rsidRPr="002803F8">
        <w:rPr>
          <w:rFonts w:ascii="Times New Roman" w:hAnsi="Times New Roman" w:cs="Times New Roman"/>
          <w:sz w:val="24"/>
          <w:szCs w:val="24"/>
        </w:rPr>
        <w:t>和</w:t>
      </w:r>
      <w:proofErr w:type="gramEnd"/>
      <w:r w:rsidRPr="002803F8">
        <w:rPr>
          <w:rFonts w:ascii="Times New Roman" w:hAnsi="Times New Roman" w:cs="Times New Roman"/>
          <w:sz w:val="24"/>
          <w:szCs w:val="24"/>
        </w:rPr>
        <w:t>。</w:t>
      </w:r>
    </w:p>
    <w:p w:rsidR="00F71A9C" w:rsidRPr="00DF2D6E" w:rsidRDefault="00F71A9C" w:rsidP="00F71A9C">
      <w:pPr>
        <w:spacing w:line="360" w:lineRule="auto"/>
        <w:rPr>
          <w:rFonts w:ascii="Times New Roman" w:hAnsi="Times New Roman" w:cs="Times New Roman"/>
          <w:color w:val="00B050"/>
          <w:sz w:val="24"/>
          <w:szCs w:val="24"/>
        </w:rPr>
      </w:pPr>
      <w:r w:rsidRPr="002803F8">
        <w:rPr>
          <w:rFonts w:ascii="Times New Roman" w:hAnsi="Times New Roman" w:cs="Times New Roman"/>
          <w:color w:val="00B050"/>
          <w:sz w:val="24"/>
          <w:szCs w:val="24"/>
        </w:rPr>
        <w:t>【条文说明】浇筑混凝土时，应尽量布料均衡，避免局部堆积过高造成轻质底板局部受力过大，浇筑过程中应有专人观察底模及临时支撑，发生异常情况应及时处理。</w:t>
      </w:r>
    </w:p>
    <w:p w:rsidR="00F71A9C" w:rsidRDefault="00F71A9C" w:rsidP="00F71A9C">
      <w:pPr>
        <w:spacing w:line="360" w:lineRule="auto"/>
        <w:rPr>
          <w:rFonts w:ascii="Times New Roman" w:hAnsi="Times New Roman" w:cs="Times New Roman"/>
          <w:sz w:val="24"/>
          <w:szCs w:val="24"/>
        </w:rPr>
      </w:pPr>
      <w:r w:rsidRPr="002803F8">
        <w:rPr>
          <w:rFonts w:ascii="Times New Roman" w:hAnsi="Times New Roman" w:cs="Times New Roman"/>
          <w:b/>
          <w:sz w:val="24"/>
          <w:szCs w:val="24"/>
        </w:rPr>
        <w:t>7.4.11</w:t>
      </w:r>
      <w:r w:rsidRPr="002803F8">
        <w:rPr>
          <w:rFonts w:ascii="Times New Roman" w:hAnsi="Times New Roman" w:cs="Times New Roman"/>
          <w:sz w:val="24"/>
          <w:szCs w:val="24"/>
        </w:rPr>
        <w:t>在预制轻质底板上倾倒混凝土时，应在正对竖向结构或立杆支撑的部位倾倒，倾倒范围或倾倒混凝土造成的临时堆积不应超过竖向结构或立杆支撑左右</w:t>
      </w:r>
      <w:r w:rsidRPr="002803F8">
        <w:rPr>
          <w:rFonts w:ascii="Times New Roman" w:hAnsi="Times New Roman" w:cs="Times New Roman"/>
          <w:sz w:val="24"/>
          <w:szCs w:val="24"/>
        </w:rPr>
        <w:t>1/6</w:t>
      </w:r>
      <w:proofErr w:type="gramStart"/>
      <w:r w:rsidRPr="002803F8">
        <w:rPr>
          <w:rFonts w:ascii="Times New Roman" w:hAnsi="Times New Roman" w:cs="Times New Roman"/>
          <w:sz w:val="24"/>
          <w:szCs w:val="24"/>
        </w:rPr>
        <w:t>板跨范围</w:t>
      </w:r>
      <w:proofErr w:type="gramEnd"/>
      <w:r w:rsidRPr="002803F8">
        <w:rPr>
          <w:rFonts w:ascii="Times New Roman" w:hAnsi="Times New Roman" w:cs="Times New Roman"/>
          <w:sz w:val="24"/>
          <w:szCs w:val="24"/>
        </w:rPr>
        <w:t>内的预制轻质底板上，并应及时向四周摊开；局部混凝土堆积高度不应大于</w:t>
      </w:r>
      <w:r w:rsidRPr="002803F8">
        <w:rPr>
          <w:rFonts w:ascii="Times New Roman" w:hAnsi="Times New Roman" w:cs="Times New Roman"/>
          <w:sz w:val="24"/>
          <w:szCs w:val="24"/>
        </w:rPr>
        <w:t>0.3m</w:t>
      </w:r>
      <w:r w:rsidRPr="002803F8">
        <w:rPr>
          <w:rFonts w:ascii="Times New Roman" w:hAnsi="Times New Roman" w:cs="Times New Roman"/>
          <w:sz w:val="24"/>
          <w:szCs w:val="24"/>
        </w:rPr>
        <w:t>。</w:t>
      </w:r>
    </w:p>
    <w:p w:rsidR="00F71A9C" w:rsidRPr="00DF2D6E" w:rsidRDefault="00F71A9C" w:rsidP="00F71A9C">
      <w:pPr>
        <w:spacing w:line="360" w:lineRule="auto"/>
        <w:rPr>
          <w:rFonts w:ascii="Times New Roman" w:hAnsi="Times New Roman" w:cs="Times New Roman"/>
          <w:color w:val="00B050"/>
          <w:sz w:val="24"/>
          <w:szCs w:val="24"/>
        </w:rPr>
      </w:pPr>
      <w:r w:rsidRPr="002803F8">
        <w:rPr>
          <w:rFonts w:ascii="Times New Roman" w:hAnsi="Times New Roman" w:cs="Times New Roman"/>
          <w:color w:val="00B050"/>
          <w:sz w:val="24"/>
          <w:szCs w:val="24"/>
        </w:rPr>
        <w:t>【条文说明】施工过程中，为保证预制轻质底板叠合板的受力安全，永久荷载和可变荷载大小不应超过施工阶段计算所采用的荷载标准值。</w:t>
      </w:r>
    </w:p>
    <w:p w:rsidR="00490A35" w:rsidRPr="002803F8" w:rsidRDefault="00F71A9C" w:rsidP="00490A35">
      <w:pPr>
        <w:spacing w:line="360" w:lineRule="auto"/>
        <w:rPr>
          <w:rFonts w:ascii="Times New Roman" w:hAnsi="Times New Roman" w:cs="Times New Roman"/>
          <w:sz w:val="24"/>
          <w:szCs w:val="24"/>
        </w:rPr>
      </w:pPr>
      <w:r w:rsidRPr="002803F8">
        <w:rPr>
          <w:rFonts w:ascii="Times New Roman" w:hAnsi="Times New Roman" w:cs="Times New Roman"/>
          <w:b/>
          <w:sz w:val="24"/>
          <w:szCs w:val="24"/>
        </w:rPr>
        <w:t>7.4.12</w:t>
      </w:r>
      <w:r w:rsidRPr="002803F8">
        <w:rPr>
          <w:rFonts w:ascii="Times New Roman" w:hAnsi="Times New Roman" w:cs="Times New Roman"/>
          <w:sz w:val="24"/>
          <w:szCs w:val="24"/>
        </w:rPr>
        <w:t>拆除临时支撑时的混凝土强度应符合设计要求和现行国家标准《混凝土结构工程施工规范》</w:t>
      </w:r>
      <w:r w:rsidRPr="002803F8">
        <w:rPr>
          <w:rFonts w:ascii="Times New Roman" w:hAnsi="Times New Roman" w:cs="Times New Roman"/>
          <w:sz w:val="24"/>
          <w:szCs w:val="24"/>
        </w:rPr>
        <w:t>GB 50666</w:t>
      </w:r>
      <w:r w:rsidRPr="002803F8">
        <w:rPr>
          <w:rFonts w:ascii="Times New Roman" w:hAnsi="Times New Roman" w:cs="Times New Roman"/>
          <w:sz w:val="24"/>
          <w:szCs w:val="24"/>
        </w:rPr>
        <w:t>的有关规定。</w:t>
      </w:r>
      <w:bookmarkEnd w:id="49"/>
    </w:p>
    <w:p w:rsidR="004A45D6" w:rsidRDefault="006A715A">
      <w:pPr>
        <w:widowControl/>
        <w:spacing w:line="360" w:lineRule="auto"/>
        <w:jc w:val="left"/>
        <w:rPr>
          <w:rFonts w:ascii="Times New Roman" w:hAnsi="Times New Roman" w:cs="Times New Roman"/>
          <w:sz w:val="24"/>
          <w:szCs w:val="24"/>
        </w:rPr>
      </w:pPr>
      <w:r>
        <w:rPr>
          <w:rFonts w:ascii="Times New Roman" w:hAnsi="Times New Roman" w:cs="Times New Roman"/>
          <w:sz w:val="24"/>
          <w:szCs w:val="24"/>
        </w:rPr>
        <w:br w:type="page"/>
      </w:r>
    </w:p>
    <w:p w:rsidR="00DD603E" w:rsidRDefault="00DD603E" w:rsidP="00DD603E">
      <w:pPr>
        <w:spacing w:beforeLines="100" w:before="312" w:afterLines="100" w:after="312" w:line="360" w:lineRule="auto"/>
        <w:jc w:val="center"/>
        <w:textAlignment w:val="baseline"/>
        <w:outlineLvl w:val="0"/>
        <w:rPr>
          <w:rFonts w:ascii="Times New Roman" w:eastAsiaTheme="majorEastAsia" w:hAnsi="Times New Roman" w:cs="Times New Roman"/>
          <w:b/>
          <w:bCs/>
          <w:sz w:val="28"/>
          <w:szCs w:val="28"/>
        </w:rPr>
      </w:pPr>
      <w:bookmarkStart w:id="58" w:name="_Toc160197304"/>
      <w:bookmarkStart w:id="59" w:name="_Toc160197373"/>
      <w:bookmarkStart w:id="60" w:name="_Toc128646753"/>
      <w:r>
        <w:rPr>
          <w:rFonts w:ascii="Times New Roman" w:eastAsiaTheme="majorEastAsia" w:hAnsi="Times New Roman" w:cs="Times New Roman" w:hint="eastAsia"/>
          <w:b/>
          <w:bCs/>
          <w:sz w:val="28"/>
          <w:szCs w:val="28"/>
        </w:rPr>
        <w:lastRenderedPageBreak/>
        <w:t xml:space="preserve">8 </w:t>
      </w:r>
      <w:r>
        <w:rPr>
          <w:rFonts w:ascii="Times New Roman" w:eastAsiaTheme="majorEastAsia" w:hAnsi="Times New Roman" w:cs="Times New Roman" w:hint="eastAsia"/>
          <w:b/>
          <w:bCs/>
          <w:sz w:val="28"/>
          <w:szCs w:val="28"/>
        </w:rPr>
        <w:t>质量验收</w:t>
      </w:r>
      <w:bookmarkEnd w:id="58"/>
      <w:bookmarkEnd w:id="59"/>
    </w:p>
    <w:p w:rsidR="00DD603E" w:rsidRDefault="00DD603E" w:rsidP="00DD603E">
      <w:pPr>
        <w:keepNext/>
        <w:keepLines/>
        <w:spacing w:beforeLines="100" w:before="312" w:afterLines="100" w:after="312" w:line="360" w:lineRule="auto"/>
        <w:jc w:val="center"/>
        <w:outlineLvl w:val="1"/>
        <w:rPr>
          <w:rFonts w:ascii="Times New Roman" w:eastAsiaTheme="majorEastAsia" w:hAnsi="Times New Roman" w:cs="Times New Roman"/>
          <w:b/>
          <w:bCs/>
          <w:sz w:val="24"/>
          <w:szCs w:val="24"/>
        </w:rPr>
      </w:pPr>
      <w:bookmarkStart w:id="61" w:name="_Toc160197305"/>
      <w:bookmarkStart w:id="62" w:name="_Toc160197374"/>
      <w:r>
        <w:rPr>
          <w:rFonts w:ascii="Times New Roman" w:eastAsiaTheme="majorEastAsia" w:hAnsi="Times New Roman" w:cs="Times New Roman" w:hint="eastAsia"/>
          <w:b/>
          <w:bCs/>
          <w:sz w:val="24"/>
          <w:szCs w:val="24"/>
        </w:rPr>
        <w:t xml:space="preserve">8.1  </w:t>
      </w:r>
      <w:r>
        <w:rPr>
          <w:rFonts w:ascii="Times New Roman" w:eastAsiaTheme="majorEastAsia" w:hAnsi="Times New Roman" w:cs="Times New Roman" w:hint="eastAsia"/>
          <w:b/>
          <w:bCs/>
          <w:sz w:val="24"/>
          <w:szCs w:val="24"/>
        </w:rPr>
        <w:t>一般规定</w:t>
      </w:r>
      <w:bookmarkEnd w:id="61"/>
      <w:bookmarkEnd w:id="62"/>
    </w:p>
    <w:p w:rsidR="00DD603E" w:rsidRDefault="00DD603E" w:rsidP="00DD603E">
      <w:pPr>
        <w:spacing w:line="360" w:lineRule="auto"/>
        <w:rPr>
          <w:rFonts w:ascii="Times New Roman" w:hAnsi="Times New Roman" w:cs="Times New Roman"/>
          <w:sz w:val="24"/>
          <w:szCs w:val="24"/>
        </w:rPr>
      </w:pPr>
      <w:r>
        <w:rPr>
          <w:rFonts w:ascii="Times New Roman" w:hAnsi="Times New Roman" w:cs="Times New Roman"/>
          <w:b/>
          <w:sz w:val="24"/>
          <w:szCs w:val="24"/>
        </w:rPr>
        <w:t xml:space="preserve">8.1.1 </w:t>
      </w:r>
      <w:r>
        <w:rPr>
          <w:rFonts w:ascii="Times New Roman" w:hAnsi="Times New Roman" w:cs="Times New Roman" w:hint="eastAsia"/>
          <w:sz w:val="24"/>
          <w:szCs w:val="24"/>
        </w:rPr>
        <w:t>钢格栅轻质底板叠合</w:t>
      </w:r>
      <w:proofErr w:type="gramStart"/>
      <w:r>
        <w:rPr>
          <w:rFonts w:ascii="Times New Roman" w:hAnsi="Times New Roman" w:cs="Times New Roman" w:hint="eastAsia"/>
          <w:sz w:val="24"/>
          <w:szCs w:val="24"/>
        </w:rPr>
        <w:t>板施工</w:t>
      </w:r>
      <w:proofErr w:type="gramEnd"/>
      <w:r>
        <w:rPr>
          <w:rFonts w:ascii="Times New Roman" w:hAnsi="Times New Roman" w:cs="Times New Roman" w:hint="eastAsia"/>
          <w:sz w:val="24"/>
          <w:szCs w:val="24"/>
        </w:rPr>
        <w:t>的分项工程、检验批划分和质量验收，应符合现行国家标准《混凝土结构工程施工质量验收规范》</w:t>
      </w:r>
      <w:r>
        <w:rPr>
          <w:rFonts w:ascii="Times New Roman" w:hAnsi="Times New Roman" w:cs="Times New Roman"/>
          <w:sz w:val="24"/>
          <w:szCs w:val="24"/>
        </w:rPr>
        <w:t xml:space="preserve">GB 50204 </w:t>
      </w:r>
      <w:r>
        <w:rPr>
          <w:rFonts w:ascii="Times New Roman" w:hAnsi="Times New Roman" w:cs="Times New Roman" w:hint="eastAsia"/>
          <w:sz w:val="24"/>
          <w:szCs w:val="24"/>
        </w:rPr>
        <w:t>中装配式结构分项工程的规定。</w:t>
      </w:r>
    </w:p>
    <w:p w:rsidR="00DD603E" w:rsidRPr="00631C55" w:rsidRDefault="00DD603E" w:rsidP="00DD603E">
      <w:pPr>
        <w:spacing w:line="360" w:lineRule="auto"/>
        <w:rPr>
          <w:rFonts w:ascii="Times New Roman" w:hAnsi="Times New Roman" w:cs="Times New Roman"/>
          <w:color w:val="00B050"/>
          <w:sz w:val="24"/>
          <w:szCs w:val="24"/>
        </w:rPr>
      </w:pPr>
      <w:r>
        <w:rPr>
          <w:rFonts w:ascii="Times New Roman" w:hAnsi="Times New Roman" w:cs="Times New Roman" w:hint="eastAsia"/>
          <w:color w:val="00B050"/>
          <w:sz w:val="24"/>
          <w:szCs w:val="24"/>
        </w:rPr>
        <w:t>【条文说明】</w:t>
      </w:r>
      <w:r w:rsidRPr="00631C55">
        <w:rPr>
          <w:rFonts w:ascii="Times New Roman" w:hAnsi="Times New Roman" w:cs="Times New Roman" w:hint="eastAsia"/>
          <w:color w:val="00B050"/>
          <w:sz w:val="24"/>
          <w:szCs w:val="24"/>
        </w:rPr>
        <w:t>按照现行国家标准《混凝土结构工程施工质量验收规范》</w:t>
      </w:r>
      <w:r w:rsidRPr="00631C55">
        <w:rPr>
          <w:rFonts w:ascii="Times New Roman" w:hAnsi="Times New Roman" w:cs="Times New Roman"/>
          <w:color w:val="00B050"/>
          <w:sz w:val="24"/>
          <w:szCs w:val="24"/>
        </w:rPr>
        <w:t>GB 50204</w:t>
      </w:r>
      <w:r w:rsidRPr="00631C55">
        <w:rPr>
          <w:rFonts w:ascii="Times New Roman" w:hAnsi="Times New Roman" w:cs="Times New Roman" w:hint="eastAsia"/>
          <w:color w:val="00B050"/>
          <w:sz w:val="24"/>
          <w:szCs w:val="24"/>
        </w:rPr>
        <w:t>，钢格栅轻质底板叠合</w:t>
      </w:r>
      <w:proofErr w:type="gramStart"/>
      <w:r w:rsidRPr="00631C55">
        <w:rPr>
          <w:rFonts w:ascii="Times New Roman" w:hAnsi="Times New Roman" w:cs="Times New Roman" w:hint="eastAsia"/>
          <w:color w:val="00B050"/>
          <w:sz w:val="24"/>
          <w:szCs w:val="24"/>
        </w:rPr>
        <w:t>板施工</w:t>
      </w:r>
      <w:proofErr w:type="gramEnd"/>
      <w:r w:rsidRPr="00631C55">
        <w:rPr>
          <w:rFonts w:ascii="Times New Roman" w:hAnsi="Times New Roman" w:cs="Times New Roman" w:hint="eastAsia"/>
          <w:color w:val="00B050"/>
          <w:sz w:val="24"/>
          <w:szCs w:val="24"/>
        </w:rPr>
        <w:t>包含模板分项工程、钢筋分项工程、混凝土分项工程、现浇结构分项工程和装配式结构分项工程。其中，模板分项工程包括模板、支架、临时支撑等内容；钢筋分项工程包括板面钢筋、附加钢筋等内容；混凝土分项工程包括后浇混凝土、养护等内容；现浇结构分项工程包括现浇混凝土部分的外观质量、尺寸偏差等内容；装配式结构分项工程包括预制板、吊装、连接等内容。这些内容共同构成混凝土结构子分部工程中钢格栅轻质底板叠合</w:t>
      </w:r>
      <w:proofErr w:type="gramStart"/>
      <w:r w:rsidRPr="00631C55">
        <w:rPr>
          <w:rFonts w:ascii="Times New Roman" w:hAnsi="Times New Roman" w:cs="Times New Roman" w:hint="eastAsia"/>
          <w:color w:val="00B050"/>
          <w:sz w:val="24"/>
          <w:szCs w:val="24"/>
        </w:rPr>
        <w:t>板施工</w:t>
      </w:r>
      <w:proofErr w:type="gramEnd"/>
      <w:r w:rsidRPr="00631C55">
        <w:rPr>
          <w:rFonts w:ascii="Times New Roman" w:hAnsi="Times New Roman" w:cs="Times New Roman" w:hint="eastAsia"/>
          <w:color w:val="00B050"/>
          <w:sz w:val="24"/>
          <w:szCs w:val="24"/>
        </w:rPr>
        <w:t>的验收内容。</w:t>
      </w:r>
    </w:p>
    <w:p w:rsidR="00DD603E" w:rsidRDefault="00DD603E" w:rsidP="00DD603E">
      <w:pPr>
        <w:spacing w:line="360" w:lineRule="auto"/>
        <w:rPr>
          <w:rFonts w:ascii="Times New Roman" w:hAnsi="Times New Roman" w:cs="Times New Roman"/>
          <w:sz w:val="24"/>
          <w:szCs w:val="24"/>
        </w:rPr>
      </w:pPr>
      <w:r>
        <w:rPr>
          <w:rFonts w:ascii="Times New Roman" w:hAnsi="Times New Roman" w:cs="Times New Roman"/>
          <w:b/>
          <w:sz w:val="24"/>
          <w:szCs w:val="24"/>
        </w:rPr>
        <w:t xml:space="preserve">8.1.2 </w:t>
      </w:r>
      <w:r>
        <w:rPr>
          <w:rFonts w:ascii="Times New Roman" w:hAnsi="Times New Roman" w:cs="Times New Roman" w:hint="eastAsia"/>
          <w:sz w:val="24"/>
          <w:szCs w:val="24"/>
        </w:rPr>
        <w:t>钢格栅轻质底板叠合</w:t>
      </w:r>
      <w:proofErr w:type="gramStart"/>
      <w:r>
        <w:rPr>
          <w:rFonts w:ascii="Times New Roman" w:hAnsi="Times New Roman" w:cs="Times New Roman" w:hint="eastAsia"/>
          <w:sz w:val="24"/>
          <w:szCs w:val="24"/>
        </w:rPr>
        <w:t>板施工</w:t>
      </w:r>
      <w:proofErr w:type="gramEnd"/>
      <w:r>
        <w:rPr>
          <w:rFonts w:ascii="Times New Roman" w:hAnsi="Times New Roman" w:cs="Times New Roman" w:hint="eastAsia"/>
          <w:sz w:val="24"/>
          <w:szCs w:val="24"/>
        </w:rPr>
        <w:t>用的原材料、部品、构配件均应按检验批进行进场验收。</w:t>
      </w:r>
    </w:p>
    <w:p w:rsidR="00DD603E" w:rsidRDefault="00DD603E" w:rsidP="00DD603E">
      <w:pPr>
        <w:spacing w:line="360" w:lineRule="auto"/>
        <w:rPr>
          <w:rFonts w:ascii="Times New Roman" w:hAnsi="Times New Roman" w:cs="Times New Roman"/>
          <w:sz w:val="24"/>
          <w:szCs w:val="24"/>
        </w:rPr>
      </w:pPr>
      <w:r>
        <w:rPr>
          <w:rFonts w:ascii="Times New Roman" w:hAnsi="Times New Roman" w:cs="Times New Roman"/>
          <w:b/>
          <w:sz w:val="24"/>
          <w:szCs w:val="24"/>
        </w:rPr>
        <w:t xml:space="preserve">8.1.3 </w:t>
      </w:r>
      <w:r>
        <w:rPr>
          <w:rFonts w:ascii="Times New Roman" w:hAnsi="Times New Roman" w:cs="Times New Roman" w:hint="eastAsia"/>
          <w:sz w:val="24"/>
          <w:szCs w:val="24"/>
        </w:rPr>
        <w:t>钢格栅轻质底板叠合板混凝土浇筑之前</w:t>
      </w:r>
      <w:r>
        <w:rPr>
          <w:rFonts w:ascii="Times New Roman" w:hAnsi="Times New Roman" w:cs="Times New Roman"/>
          <w:sz w:val="24"/>
          <w:szCs w:val="24"/>
        </w:rPr>
        <w:t>，</w:t>
      </w:r>
      <w:r>
        <w:rPr>
          <w:rFonts w:ascii="Times New Roman" w:hAnsi="Times New Roman" w:cs="Times New Roman" w:hint="eastAsia"/>
          <w:sz w:val="24"/>
          <w:szCs w:val="24"/>
        </w:rPr>
        <w:t>应进行水泥纤维板、钢筋桁架、薄壁型钢、连接件、预埋管线的隐蔽工程验收。隐蔽工程验收应包括下列主要内容</w:t>
      </w:r>
      <w:r>
        <w:rPr>
          <w:rFonts w:ascii="Times New Roman" w:hAnsi="Times New Roman" w:cs="Times New Roman"/>
          <w:sz w:val="24"/>
          <w:szCs w:val="24"/>
        </w:rPr>
        <w:t>：</w:t>
      </w:r>
    </w:p>
    <w:p w:rsidR="00DD603E" w:rsidRDefault="00DD603E" w:rsidP="00DD603E">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 xml:space="preserve">1 </w:t>
      </w:r>
      <w:r>
        <w:rPr>
          <w:rFonts w:ascii="Times New Roman" w:hAnsi="Times New Roman" w:cs="Times New Roman" w:hint="eastAsia"/>
          <w:sz w:val="24"/>
          <w:szCs w:val="24"/>
        </w:rPr>
        <w:t>钢格栅轻质底板的规格型号、数量</w:t>
      </w:r>
      <w:r>
        <w:rPr>
          <w:rFonts w:ascii="Times New Roman" w:hAnsi="Times New Roman" w:cs="Times New Roman"/>
          <w:sz w:val="24"/>
          <w:szCs w:val="24"/>
        </w:rPr>
        <w:t>；</w:t>
      </w:r>
    </w:p>
    <w:p w:rsidR="00DD603E" w:rsidRPr="00C02AF2" w:rsidRDefault="00DD603E" w:rsidP="00DD603E">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 xml:space="preserve">2 </w:t>
      </w:r>
      <w:r>
        <w:rPr>
          <w:rFonts w:ascii="Times New Roman" w:hAnsi="Times New Roman" w:cs="Times New Roman" w:hint="eastAsia"/>
          <w:sz w:val="24"/>
          <w:szCs w:val="24"/>
        </w:rPr>
        <w:t>钢筋桁架、薄壁型钢的</w:t>
      </w:r>
      <w:r w:rsidRPr="00C02AF2">
        <w:rPr>
          <w:rFonts w:ascii="Times New Roman" w:hAnsi="Times New Roman" w:cs="Times New Roman" w:hint="eastAsia"/>
          <w:sz w:val="24"/>
          <w:szCs w:val="24"/>
        </w:rPr>
        <w:t>牌号、规格、数量、位置、间距；</w:t>
      </w:r>
    </w:p>
    <w:p w:rsidR="00DD603E" w:rsidRDefault="00DD603E" w:rsidP="00DD603E">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 xml:space="preserve">3 </w:t>
      </w:r>
      <w:r>
        <w:rPr>
          <w:rFonts w:ascii="Times New Roman" w:hAnsi="Times New Roman" w:cs="Times New Roman" w:hint="eastAsia"/>
          <w:sz w:val="24"/>
          <w:szCs w:val="24"/>
        </w:rPr>
        <w:t>钢筋桁架、薄壁型钢与纤维水泥板间的连接件的</w:t>
      </w:r>
      <w:r w:rsidRPr="00C02AF2">
        <w:rPr>
          <w:rFonts w:ascii="Times New Roman" w:hAnsi="Times New Roman" w:cs="Times New Roman" w:hint="eastAsia"/>
          <w:sz w:val="24"/>
          <w:szCs w:val="24"/>
        </w:rPr>
        <w:t>牌号</w:t>
      </w:r>
      <w:r>
        <w:rPr>
          <w:rFonts w:ascii="Times New Roman" w:hAnsi="Times New Roman" w:cs="Times New Roman" w:hint="eastAsia"/>
          <w:sz w:val="24"/>
          <w:szCs w:val="24"/>
        </w:rPr>
        <w:t>、</w:t>
      </w:r>
      <w:r w:rsidRPr="00C02AF2">
        <w:rPr>
          <w:rFonts w:ascii="Times New Roman" w:hAnsi="Times New Roman" w:cs="Times New Roman" w:hint="eastAsia"/>
          <w:sz w:val="24"/>
          <w:szCs w:val="24"/>
        </w:rPr>
        <w:t>规格、数量、位置、间距</w:t>
      </w:r>
      <w:r>
        <w:rPr>
          <w:rFonts w:ascii="Times New Roman" w:hAnsi="Times New Roman" w:cs="Times New Roman"/>
          <w:sz w:val="24"/>
          <w:szCs w:val="24"/>
        </w:rPr>
        <w:t>；</w:t>
      </w:r>
    </w:p>
    <w:p w:rsidR="00DD603E" w:rsidRDefault="00DD603E" w:rsidP="00DD603E">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 xml:space="preserve">4 </w:t>
      </w:r>
      <w:r>
        <w:rPr>
          <w:rFonts w:ascii="Times New Roman" w:hAnsi="Times New Roman" w:cs="Times New Roman" w:hint="eastAsia"/>
          <w:sz w:val="24"/>
          <w:szCs w:val="24"/>
        </w:rPr>
        <w:t>预埋件、预留管线的规格、数量、位置</w:t>
      </w:r>
      <w:r>
        <w:rPr>
          <w:rFonts w:ascii="Times New Roman" w:hAnsi="Times New Roman" w:cs="Times New Roman"/>
          <w:sz w:val="24"/>
          <w:szCs w:val="24"/>
        </w:rPr>
        <w:t>；</w:t>
      </w:r>
    </w:p>
    <w:p w:rsidR="00DD603E" w:rsidRDefault="00DD603E" w:rsidP="00DD603E">
      <w:pPr>
        <w:spacing w:line="360" w:lineRule="auto"/>
        <w:ind w:firstLineChars="200" w:firstLine="480"/>
        <w:rPr>
          <w:rFonts w:ascii="Times New Roman" w:hAnsi="Times New Roman" w:cs="Times New Roman"/>
          <w:sz w:val="24"/>
          <w:szCs w:val="24"/>
        </w:rPr>
      </w:pPr>
      <w:r>
        <w:rPr>
          <w:rFonts w:ascii="Times New Roman" w:hAnsi="Times New Roman" w:cs="Times New Roman" w:hint="eastAsia"/>
          <w:sz w:val="24"/>
          <w:szCs w:val="24"/>
        </w:rPr>
        <w:t>5</w:t>
      </w:r>
      <w:r>
        <w:rPr>
          <w:rFonts w:ascii="Times New Roman" w:hAnsi="Times New Roman" w:cs="Times New Roman"/>
          <w:sz w:val="24"/>
          <w:szCs w:val="24"/>
        </w:rPr>
        <w:t xml:space="preserve"> </w:t>
      </w:r>
      <w:r>
        <w:rPr>
          <w:rFonts w:ascii="Times New Roman" w:hAnsi="Times New Roman" w:cs="Times New Roman" w:hint="eastAsia"/>
          <w:sz w:val="24"/>
          <w:szCs w:val="24"/>
        </w:rPr>
        <w:t>钢格栅轻质底板</w:t>
      </w:r>
      <w:r w:rsidRPr="003D25CF">
        <w:rPr>
          <w:rFonts w:ascii="Times New Roman" w:hAnsi="Times New Roman" w:cs="Times New Roman" w:hint="eastAsia"/>
          <w:sz w:val="24"/>
          <w:szCs w:val="24"/>
        </w:rPr>
        <w:t>接缝处的构造做法</w:t>
      </w:r>
    </w:p>
    <w:p w:rsidR="00DD603E" w:rsidRDefault="00DD603E" w:rsidP="00DD603E">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 xml:space="preserve">6 </w:t>
      </w:r>
      <w:r>
        <w:rPr>
          <w:rFonts w:ascii="Times New Roman" w:hAnsi="Times New Roman" w:cs="Times New Roman" w:hint="eastAsia"/>
          <w:sz w:val="24"/>
          <w:szCs w:val="24"/>
        </w:rPr>
        <w:t>其他隐蔽项目。</w:t>
      </w:r>
    </w:p>
    <w:p w:rsidR="00DD603E" w:rsidRDefault="00DD603E" w:rsidP="00DD603E">
      <w:pPr>
        <w:spacing w:line="360" w:lineRule="auto"/>
        <w:rPr>
          <w:rFonts w:ascii="Times New Roman" w:hAnsi="Times New Roman" w:cs="Times New Roman"/>
          <w:color w:val="00B050"/>
          <w:sz w:val="24"/>
          <w:szCs w:val="24"/>
        </w:rPr>
      </w:pPr>
      <w:r>
        <w:rPr>
          <w:rFonts w:ascii="Times New Roman" w:hAnsi="Times New Roman" w:cs="Times New Roman" w:hint="eastAsia"/>
          <w:color w:val="00B050"/>
          <w:sz w:val="24"/>
          <w:szCs w:val="24"/>
        </w:rPr>
        <w:t>【条文说明】本条列出了钢格栅轻质底板叠合板工程在浇筑混凝土之前应进行隐蔽工程验收的部位或内容</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以规范隐蔽工程验收。当施工中出现本条未列出的内容时</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应在施工方案中对隐蔽工程验收内容加以补充。本条要求隐蔽工程验收不仅应有详细的文字记录</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还应有必要的图像资料</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这是为了利用现代科技手段更好地记录隐蔽工程的真实情况。对于必要的理解</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可理解为有隐蔽工程全貌和有代表性的局部</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部位</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照片。其分辨率以能够表达清楚受检部位的情况为准。照片应作为隐蔽工程验收资料与文字资料一同归档保存。</w:t>
      </w:r>
    </w:p>
    <w:p w:rsidR="00DD603E" w:rsidRDefault="00DD603E" w:rsidP="00DD603E">
      <w:pPr>
        <w:spacing w:line="360" w:lineRule="auto"/>
        <w:rPr>
          <w:rFonts w:ascii="Times New Roman" w:hAnsi="Times New Roman" w:cs="Times New Roman"/>
          <w:sz w:val="24"/>
          <w:szCs w:val="24"/>
        </w:rPr>
      </w:pPr>
      <w:r>
        <w:rPr>
          <w:rFonts w:ascii="Times New Roman" w:hAnsi="Times New Roman" w:cs="Times New Roman"/>
          <w:b/>
          <w:sz w:val="24"/>
          <w:szCs w:val="24"/>
        </w:rPr>
        <w:t>8.1.4</w:t>
      </w:r>
      <w:r>
        <w:rPr>
          <w:rFonts w:ascii="Times New Roman" w:hAnsi="Times New Roman" w:cs="Times New Roman" w:hint="eastAsia"/>
          <w:sz w:val="24"/>
          <w:szCs w:val="24"/>
        </w:rPr>
        <w:t xml:space="preserve"> </w:t>
      </w:r>
      <w:r>
        <w:rPr>
          <w:rFonts w:ascii="Times New Roman" w:hAnsi="Times New Roman" w:cs="Times New Roman" w:hint="eastAsia"/>
          <w:sz w:val="24"/>
          <w:szCs w:val="24"/>
        </w:rPr>
        <w:t>钢格栅轻质底板叠合</w:t>
      </w:r>
      <w:proofErr w:type="gramStart"/>
      <w:r>
        <w:rPr>
          <w:rFonts w:ascii="Times New Roman" w:hAnsi="Times New Roman" w:cs="Times New Roman" w:hint="eastAsia"/>
          <w:sz w:val="24"/>
          <w:szCs w:val="24"/>
        </w:rPr>
        <w:t>板施工</w:t>
      </w:r>
      <w:proofErr w:type="gramEnd"/>
      <w:r>
        <w:rPr>
          <w:rFonts w:ascii="Times New Roman" w:hAnsi="Times New Roman" w:cs="Times New Roman" w:hint="eastAsia"/>
          <w:sz w:val="24"/>
          <w:szCs w:val="24"/>
        </w:rPr>
        <w:t>质量验收时，应提供下列文件和记录：</w:t>
      </w:r>
    </w:p>
    <w:p w:rsidR="00DD603E" w:rsidRDefault="00DD603E" w:rsidP="00DD603E">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 xml:space="preserve">1 </w:t>
      </w:r>
      <w:r>
        <w:rPr>
          <w:rFonts w:ascii="Times New Roman" w:hAnsi="Times New Roman" w:cs="Times New Roman" w:hint="eastAsia"/>
          <w:sz w:val="24"/>
          <w:szCs w:val="24"/>
        </w:rPr>
        <w:t>施工单位应对进场钢格栅轻质底板叠合板的结构尺寸、外形尺寸、薄壁型钢质量、钢</w:t>
      </w:r>
      <w:r>
        <w:rPr>
          <w:rFonts w:ascii="Times New Roman" w:hAnsi="Times New Roman" w:cs="Times New Roman" w:hint="eastAsia"/>
          <w:sz w:val="24"/>
          <w:szCs w:val="24"/>
        </w:rPr>
        <w:lastRenderedPageBreak/>
        <w:t>筋桁架质量、连接件、水泥纤维板以及其组成材料的规格型号、外观质量等进行自检</w:t>
      </w:r>
      <w:r>
        <w:rPr>
          <w:rFonts w:ascii="Times New Roman" w:hAnsi="Times New Roman" w:cs="Times New Roman"/>
          <w:sz w:val="24"/>
          <w:szCs w:val="24"/>
        </w:rPr>
        <w:t>，</w:t>
      </w:r>
      <w:r>
        <w:rPr>
          <w:rFonts w:ascii="Times New Roman" w:hAnsi="Times New Roman" w:cs="Times New Roman" w:hint="eastAsia"/>
          <w:sz w:val="24"/>
          <w:szCs w:val="24"/>
        </w:rPr>
        <w:t>检查其产品出厂检测报告、出厂合格证等质量证明文件</w:t>
      </w:r>
      <w:r>
        <w:rPr>
          <w:rFonts w:ascii="Times New Roman" w:hAnsi="Times New Roman" w:cs="Times New Roman"/>
          <w:sz w:val="24"/>
          <w:szCs w:val="24"/>
        </w:rPr>
        <w:t>，</w:t>
      </w:r>
      <w:r>
        <w:rPr>
          <w:rFonts w:ascii="Times New Roman" w:hAnsi="Times New Roman" w:cs="Times New Roman" w:hint="eastAsia"/>
          <w:sz w:val="24"/>
          <w:szCs w:val="24"/>
        </w:rPr>
        <w:t>形成相应的进场自检记录</w:t>
      </w:r>
      <w:r>
        <w:rPr>
          <w:rFonts w:ascii="Times New Roman" w:hAnsi="Times New Roman" w:cs="Times New Roman"/>
          <w:sz w:val="24"/>
          <w:szCs w:val="24"/>
        </w:rPr>
        <w:t>，</w:t>
      </w:r>
      <w:r>
        <w:rPr>
          <w:rFonts w:ascii="Times New Roman" w:hAnsi="Times New Roman" w:cs="Times New Roman" w:hint="eastAsia"/>
          <w:sz w:val="24"/>
          <w:szCs w:val="24"/>
        </w:rPr>
        <w:t>自检合格后</w:t>
      </w:r>
      <w:proofErr w:type="gramStart"/>
      <w:r>
        <w:rPr>
          <w:rFonts w:ascii="Times New Roman" w:hAnsi="Times New Roman" w:cs="Times New Roman" w:hint="eastAsia"/>
          <w:sz w:val="24"/>
          <w:szCs w:val="24"/>
        </w:rPr>
        <w:t>报专业</w:t>
      </w:r>
      <w:proofErr w:type="gramEnd"/>
      <w:r>
        <w:rPr>
          <w:rFonts w:ascii="Times New Roman" w:hAnsi="Times New Roman" w:cs="Times New Roman" w:hint="eastAsia"/>
          <w:sz w:val="24"/>
          <w:szCs w:val="24"/>
        </w:rPr>
        <w:t>监理工程师或建设单位代表验收</w:t>
      </w:r>
      <w:r>
        <w:rPr>
          <w:rFonts w:ascii="Times New Roman" w:hAnsi="Times New Roman" w:cs="Times New Roman"/>
          <w:sz w:val="24"/>
          <w:szCs w:val="24"/>
        </w:rPr>
        <w:t>；</w:t>
      </w:r>
    </w:p>
    <w:p w:rsidR="00DD603E" w:rsidRDefault="00DD603E" w:rsidP="00DD603E">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 xml:space="preserve">2 </w:t>
      </w:r>
      <w:r w:rsidRPr="008268FE">
        <w:rPr>
          <w:rFonts w:ascii="Times New Roman" w:hAnsi="Times New Roman" w:cs="Times New Roman" w:hint="eastAsia"/>
          <w:sz w:val="24"/>
          <w:szCs w:val="24"/>
        </w:rPr>
        <w:t>专业监理工程师或建设单位代表应按设计要求、本</w:t>
      </w:r>
      <w:r>
        <w:rPr>
          <w:rFonts w:ascii="Times New Roman" w:hAnsi="Times New Roman" w:cs="Times New Roman" w:hint="eastAsia"/>
          <w:sz w:val="24"/>
          <w:szCs w:val="24"/>
        </w:rPr>
        <w:t>标准</w:t>
      </w:r>
      <w:r w:rsidRPr="008268FE">
        <w:rPr>
          <w:rFonts w:ascii="Times New Roman" w:hAnsi="Times New Roman" w:cs="Times New Roman" w:hint="eastAsia"/>
          <w:sz w:val="24"/>
          <w:szCs w:val="24"/>
        </w:rPr>
        <w:t>和现行产品标准的规定对进场</w:t>
      </w:r>
      <w:r>
        <w:rPr>
          <w:rFonts w:ascii="Times New Roman" w:hAnsi="Times New Roman" w:cs="Times New Roman" w:hint="eastAsia"/>
          <w:sz w:val="24"/>
          <w:szCs w:val="24"/>
        </w:rPr>
        <w:t>钢格栅轻质底板叠合</w:t>
      </w:r>
      <w:proofErr w:type="gramStart"/>
      <w:r>
        <w:rPr>
          <w:rFonts w:ascii="Times New Roman" w:hAnsi="Times New Roman" w:cs="Times New Roman" w:hint="eastAsia"/>
          <w:sz w:val="24"/>
          <w:szCs w:val="24"/>
        </w:rPr>
        <w:t>板</w:t>
      </w:r>
      <w:r w:rsidRPr="008268FE">
        <w:rPr>
          <w:rFonts w:ascii="Times New Roman" w:hAnsi="Times New Roman" w:cs="Times New Roman" w:hint="eastAsia"/>
          <w:sz w:val="24"/>
          <w:szCs w:val="24"/>
        </w:rPr>
        <w:t>检查</w:t>
      </w:r>
      <w:proofErr w:type="gramEnd"/>
      <w:r w:rsidRPr="008268FE">
        <w:rPr>
          <w:rFonts w:ascii="Times New Roman" w:hAnsi="Times New Roman" w:cs="Times New Roman" w:hint="eastAsia"/>
          <w:sz w:val="24"/>
          <w:szCs w:val="24"/>
        </w:rPr>
        <w:t>验收，形成进场验收记录</w:t>
      </w:r>
      <w:r>
        <w:rPr>
          <w:rFonts w:ascii="Times New Roman" w:hAnsi="Times New Roman" w:cs="Times New Roman" w:hint="eastAsia"/>
          <w:sz w:val="24"/>
          <w:szCs w:val="24"/>
        </w:rPr>
        <w:t>；</w:t>
      </w:r>
      <w:r>
        <w:rPr>
          <w:rFonts w:ascii="Times New Roman" w:hAnsi="Times New Roman" w:cs="Times New Roman"/>
          <w:sz w:val="24"/>
          <w:szCs w:val="24"/>
        </w:rPr>
        <w:t xml:space="preserve"> </w:t>
      </w:r>
    </w:p>
    <w:p w:rsidR="00DD603E" w:rsidRDefault="00DD603E" w:rsidP="00DD603E">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 xml:space="preserve">3 </w:t>
      </w:r>
      <w:r>
        <w:rPr>
          <w:rFonts w:ascii="Times New Roman" w:hAnsi="Times New Roman" w:cs="Times New Roman" w:hint="eastAsia"/>
          <w:sz w:val="24"/>
          <w:szCs w:val="24"/>
        </w:rPr>
        <w:t>钢格栅轻质底板工程验收时</w:t>
      </w:r>
      <w:r>
        <w:rPr>
          <w:rFonts w:ascii="Times New Roman" w:hAnsi="Times New Roman" w:cs="Times New Roman"/>
          <w:sz w:val="24"/>
          <w:szCs w:val="24"/>
        </w:rPr>
        <w:t>，</w:t>
      </w:r>
      <w:r>
        <w:rPr>
          <w:rFonts w:ascii="Times New Roman" w:hAnsi="Times New Roman" w:cs="Times New Roman" w:hint="eastAsia"/>
          <w:sz w:val="24"/>
          <w:szCs w:val="24"/>
        </w:rPr>
        <w:t>应提供产品合格证、型式检验报告、出厂检验报告、进场复检报告和现场验收记录。</w:t>
      </w:r>
    </w:p>
    <w:p w:rsidR="00DD603E" w:rsidRDefault="00DD603E" w:rsidP="00DD603E">
      <w:pPr>
        <w:spacing w:line="360" w:lineRule="auto"/>
        <w:rPr>
          <w:rFonts w:ascii="Times New Roman" w:hAnsi="Times New Roman" w:cs="Times New Roman"/>
          <w:color w:val="00B050"/>
          <w:sz w:val="24"/>
          <w:szCs w:val="24"/>
        </w:rPr>
      </w:pPr>
      <w:r>
        <w:rPr>
          <w:rFonts w:ascii="Times New Roman" w:hAnsi="Times New Roman" w:cs="Times New Roman" w:hint="eastAsia"/>
          <w:color w:val="00B050"/>
          <w:sz w:val="24"/>
          <w:szCs w:val="24"/>
        </w:rPr>
        <w:t>【条文说明】本条给出了钢格栅轻质底板叠合板进场验收的具体规定。钢格栅轻质底板叠合板进场验收时</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首先施工单位应</w:t>
      </w:r>
      <w:proofErr w:type="gramStart"/>
      <w:r>
        <w:rPr>
          <w:rFonts w:ascii="Times New Roman" w:hAnsi="Times New Roman" w:cs="Times New Roman" w:hint="eastAsia"/>
          <w:color w:val="00B050"/>
          <w:sz w:val="24"/>
          <w:szCs w:val="24"/>
        </w:rPr>
        <w:t>自检钢格栅</w:t>
      </w:r>
      <w:proofErr w:type="gramEnd"/>
      <w:r>
        <w:rPr>
          <w:rFonts w:ascii="Times New Roman" w:hAnsi="Times New Roman" w:cs="Times New Roman" w:hint="eastAsia"/>
          <w:color w:val="00B050"/>
          <w:sz w:val="24"/>
          <w:szCs w:val="24"/>
        </w:rPr>
        <w:t>轻质底板的结构尺寸、外形尺寸、焊接质量以及其组成材料的规格型号、外观质量等</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核查其质量证明文件</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质量证明文件主要包括</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产品出厂检测报告、产品出厂合格证等。施工单位自检合格后</w:t>
      </w:r>
      <w:r>
        <w:rPr>
          <w:rFonts w:ascii="Times New Roman" w:hAnsi="Times New Roman" w:cs="Times New Roman"/>
          <w:color w:val="00B050"/>
          <w:sz w:val="24"/>
          <w:szCs w:val="24"/>
        </w:rPr>
        <w:t>，</w:t>
      </w:r>
      <w:proofErr w:type="gramStart"/>
      <w:r>
        <w:rPr>
          <w:rFonts w:ascii="Times New Roman" w:hAnsi="Times New Roman" w:cs="Times New Roman" w:hint="eastAsia"/>
          <w:color w:val="00B050"/>
          <w:sz w:val="24"/>
          <w:szCs w:val="24"/>
        </w:rPr>
        <w:t>报专业</w:t>
      </w:r>
      <w:proofErr w:type="gramEnd"/>
      <w:r>
        <w:rPr>
          <w:rFonts w:ascii="Times New Roman" w:hAnsi="Times New Roman" w:cs="Times New Roman" w:hint="eastAsia"/>
          <w:color w:val="00B050"/>
          <w:sz w:val="24"/>
          <w:szCs w:val="24"/>
        </w:rPr>
        <w:t>监理工程师</w:t>
      </w:r>
      <w:r w:rsidRPr="00AD3A5D">
        <w:rPr>
          <w:rFonts w:ascii="Times New Roman" w:hAnsi="Times New Roman" w:cs="Times New Roman" w:hint="eastAsia"/>
          <w:color w:val="00B050"/>
          <w:sz w:val="24"/>
          <w:szCs w:val="24"/>
        </w:rPr>
        <w:t>或建设单位代表</w:t>
      </w:r>
      <w:r>
        <w:rPr>
          <w:rFonts w:ascii="Times New Roman" w:hAnsi="Times New Roman" w:cs="Times New Roman" w:hint="eastAsia"/>
          <w:color w:val="00B050"/>
          <w:sz w:val="24"/>
          <w:szCs w:val="24"/>
        </w:rPr>
        <w:t>验收。专业监理工程师</w:t>
      </w:r>
      <w:r w:rsidRPr="00AD3A5D">
        <w:rPr>
          <w:rFonts w:ascii="Times New Roman" w:hAnsi="Times New Roman" w:cs="Times New Roman" w:hint="eastAsia"/>
          <w:color w:val="00B050"/>
          <w:sz w:val="24"/>
          <w:szCs w:val="24"/>
        </w:rPr>
        <w:t>或建设单位代表</w:t>
      </w:r>
      <w:r>
        <w:rPr>
          <w:rFonts w:ascii="Times New Roman" w:hAnsi="Times New Roman" w:cs="Times New Roman" w:hint="eastAsia"/>
          <w:color w:val="00B050"/>
          <w:sz w:val="24"/>
          <w:szCs w:val="24"/>
        </w:rPr>
        <w:t>应按设计、本规程和现行国家、地方相关标准的规定</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对进场钢格栅轻质底板叠合板进行核验</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形成相应的进场验收记录。</w:t>
      </w:r>
    </w:p>
    <w:p w:rsidR="00DD603E" w:rsidRDefault="00DD603E" w:rsidP="00DD603E">
      <w:pPr>
        <w:spacing w:line="360" w:lineRule="auto"/>
        <w:rPr>
          <w:rFonts w:ascii="Times New Roman" w:hAnsi="Times New Roman" w:cs="Times New Roman"/>
          <w:sz w:val="24"/>
          <w:szCs w:val="24"/>
        </w:rPr>
      </w:pPr>
      <w:r>
        <w:rPr>
          <w:rFonts w:ascii="Times New Roman" w:hAnsi="Times New Roman" w:cs="Times New Roman"/>
          <w:b/>
          <w:sz w:val="24"/>
          <w:szCs w:val="24"/>
        </w:rPr>
        <w:t xml:space="preserve">8.1.5 </w:t>
      </w:r>
      <w:r>
        <w:rPr>
          <w:rFonts w:ascii="Times New Roman" w:hAnsi="Times New Roman" w:cs="Times New Roman" w:hint="eastAsia"/>
          <w:sz w:val="24"/>
          <w:szCs w:val="24"/>
        </w:rPr>
        <w:t>钢格栅轻质底板叠合板检验批的质量验收应包括实物检查和资料检查，并应符合下列规定：</w:t>
      </w:r>
    </w:p>
    <w:p w:rsidR="00DD603E" w:rsidRDefault="00DD603E" w:rsidP="00DD603E">
      <w:pPr>
        <w:spacing w:line="360" w:lineRule="auto"/>
        <w:ind w:firstLineChars="200" w:firstLine="480"/>
        <w:rPr>
          <w:rFonts w:ascii="Times New Roman" w:hAnsi="Times New Roman" w:cs="Times New Roman"/>
          <w:sz w:val="24"/>
          <w:szCs w:val="24"/>
        </w:rPr>
      </w:pPr>
      <w:r>
        <w:rPr>
          <w:rFonts w:ascii="Times New Roman" w:hAnsi="Times New Roman" w:cs="Times New Roman" w:hint="eastAsia"/>
          <w:sz w:val="24"/>
          <w:szCs w:val="24"/>
        </w:rPr>
        <w:t xml:space="preserve">1 </w:t>
      </w:r>
      <w:r>
        <w:rPr>
          <w:rFonts w:ascii="Times New Roman" w:hAnsi="Times New Roman" w:cs="Times New Roman" w:hint="eastAsia"/>
          <w:sz w:val="24"/>
          <w:szCs w:val="24"/>
        </w:rPr>
        <w:t>主控项目的质量经抽样检验均应合格；</w:t>
      </w:r>
    </w:p>
    <w:p w:rsidR="00DD603E" w:rsidRDefault="00DD603E" w:rsidP="00DD603E">
      <w:pPr>
        <w:spacing w:line="360" w:lineRule="auto"/>
        <w:ind w:firstLineChars="200" w:firstLine="480"/>
        <w:rPr>
          <w:rFonts w:ascii="Times New Roman" w:hAnsi="Times New Roman" w:cs="Times New Roman"/>
          <w:sz w:val="24"/>
          <w:szCs w:val="24"/>
        </w:rPr>
      </w:pPr>
      <w:r>
        <w:rPr>
          <w:rFonts w:ascii="Times New Roman" w:hAnsi="Times New Roman" w:cs="Times New Roman" w:hint="eastAsia"/>
          <w:sz w:val="24"/>
          <w:szCs w:val="24"/>
        </w:rPr>
        <w:t xml:space="preserve">2 </w:t>
      </w:r>
      <w:r>
        <w:rPr>
          <w:rFonts w:ascii="Times New Roman" w:hAnsi="Times New Roman" w:cs="Times New Roman" w:hint="eastAsia"/>
          <w:sz w:val="24"/>
          <w:szCs w:val="24"/>
        </w:rPr>
        <w:t>一般项目的质量经抽样检验应合格，一般项目当采用计数抽样检验时，其合格率应达到</w:t>
      </w:r>
      <w:r>
        <w:rPr>
          <w:rFonts w:ascii="Times New Roman" w:hAnsi="Times New Roman" w:cs="Times New Roman" w:hint="eastAsia"/>
          <w:sz w:val="24"/>
          <w:szCs w:val="24"/>
        </w:rPr>
        <w:t>80%</w:t>
      </w:r>
      <w:r>
        <w:rPr>
          <w:rFonts w:ascii="Times New Roman" w:hAnsi="Times New Roman" w:cs="Times New Roman" w:hint="eastAsia"/>
          <w:sz w:val="24"/>
          <w:szCs w:val="24"/>
        </w:rPr>
        <w:t>以上，且不得有严重缺陷；</w:t>
      </w:r>
    </w:p>
    <w:p w:rsidR="00DD603E" w:rsidRDefault="00DD603E" w:rsidP="00DD603E">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 xml:space="preserve">3 </w:t>
      </w:r>
      <w:r>
        <w:rPr>
          <w:rFonts w:ascii="Times New Roman" w:hAnsi="Times New Roman" w:cs="Times New Roman" w:hint="eastAsia"/>
          <w:sz w:val="24"/>
          <w:szCs w:val="24"/>
        </w:rPr>
        <w:t>应具有完整的质量验收记录</w:t>
      </w:r>
      <w:r>
        <w:rPr>
          <w:rFonts w:ascii="Times New Roman" w:hAnsi="Times New Roman" w:cs="Times New Roman"/>
          <w:sz w:val="24"/>
          <w:szCs w:val="24"/>
        </w:rPr>
        <w:t>，</w:t>
      </w:r>
      <w:r>
        <w:rPr>
          <w:rFonts w:ascii="Times New Roman" w:hAnsi="Times New Roman" w:cs="Times New Roman" w:hint="eastAsia"/>
          <w:sz w:val="24"/>
          <w:szCs w:val="24"/>
        </w:rPr>
        <w:t>重要工序应具有完整的施工操作记录。</w:t>
      </w:r>
    </w:p>
    <w:p w:rsidR="00DD603E" w:rsidRDefault="00DD603E" w:rsidP="00DD603E">
      <w:pPr>
        <w:spacing w:line="360" w:lineRule="auto"/>
        <w:rPr>
          <w:rFonts w:ascii="Times New Roman" w:hAnsi="Times New Roman" w:cs="Times New Roman"/>
          <w:sz w:val="24"/>
          <w:szCs w:val="24"/>
        </w:rPr>
      </w:pPr>
      <w:r>
        <w:rPr>
          <w:rFonts w:ascii="Times New Roman" w:hAnsi="Times New Roman" w:cs="Times New Roman"/>
          <w:b/>
          <w:sz w:val="24"/>
          <w:szCs w:val="24"/>
        </w:rPr>
        <w:t xml:space="preserve">8.1.6 </w:t>
      </w:r>
      <w:r>
        <w:rPr>
          <w:rFonts w:ascii="Times New Roman" w:hAnsi="Times New Roman" w:cs="Times New Roman" w:hint="eastAsia"/>
          <w:sz w:val="24"/>
          <w:szCs w:val="24"/>
        </w:rPr>
        <w:t>空心楼板填充体进场检验批的划分应符合下列规定：</w:t>
      </w:r>
    </w:p>
    <w:p w:rsidR="00DD603E" w:rsidRPr="000B2D80" w:rsidRDefault="00DD603E" w:rsidP="00DD603E">
      <w:pPr>
        <w:spacing w:line="360" w:lineRule="auto"/>
        <w:ind w:firstLineChars="200" w:firstLine="480"/>
        <w:rPr>
          <w:rFonts w:ascii="Times New Roman" w:hAnsi="Times New Roman" w:cs="Times New Roman"/>
          <w:sz w:val="24"/>
          <w:szCs w:val="24"/>
        </w:rPr>
      </w:pPr>
      <w:r>
        <w:rPr>
          <w:rFonts w:ascii="Times New Roman" w:hAnsi="Times New Roman" w:cs="Times New Roman" w:hint="eastAsia"/>
          <w:sz w:val="24"/>
          <w:szCs w:val="24"/>
        </w:rPr>
        <w:t>按同一厂家在正常生产条件下生产的同工艺、同规格、同材质的产品</w:t>
      </w:r>
      <w:r>
        <w:rPr>
          <w:rFonts w:ascii="Times New Roman" w:hAnsi="Times New Roman" w:cs="Times New Roman"/>
          <w:sz w:val="24"/>
          <w:szCs w:val="24"/>
        </w:rPr>
        <w:t>，</w:t>
      </w:r>
      <w:r>
        <w:rPr>
          <w:rFonts w:ascii="Times New Roman" w:hAnsi="Times New Roman" w:cs="Times New Roman" w:hint="eastAsia"/>
          <w:sz w:val="24"/>
          <w:szCs w:val="24"/>
        </w:rPr>
        <w:t>连就进场</w:t>
      </w:r>
      <w:r>
        <w:rPr>
          <w:rFonts w:ascii="Times New Roman" w:hAnsi="Times New Roman" w:cs="Times New Roman"/>
          <w:sz w:val="24"/>
          <w:szCs w:val="24"/>
        </w:rPr>
        <w:t xml:space="preserve"> 5000</w:t>
      </w:r>
      <w:r>
        <w:rPr>
          <w:rFonts w:ascii="Times New Roman" w:hAnsi="Times New Roman" w:cs="Times New Roman" w:hint="eastAsia"/>
          <w:sz w:val="24"/>
          <w:szCs w:val="24"/>
        </w:rPr>
        <w:t>件为一检验批</w:t>
      </w:r>
      <w:r>
        <w:rPr>
          <w:rFonts w:ascii="Times New Roman" w:hAnsi="Times New Roman" w:cs="Times New Roman"/>
          <w:sz w:val="24"/>
          <w:szCs w:val="24"/>
        </w:rPr>
        <w:t>，</w:t>
      </w:r>
      <w:r>
        <w:rPr>
          <w:rFonts w:ascii="Times New Roman" w:hAnsi="Times New Roman" w:cs="Times New Roman" w:hint="eastAsia"/>
          <w:sz w:val="24"/>
          <w:szCs w:val="24"/>
        </w:rPr>
        <w:t>不足</w:t>
      </w:r>
      <w:r>
        <w:rPr>
          <w:rFonts w:ascii="Times New Roman" w:hAnsi="Times New Roman" w:cs="Times New Roman"/>
          <w:sz w:val="24"/>
          <w:szCs w:val="24"/>
        </w:rPr>
        <w:t xml:space="preserve">5000 </w:t>
      </w:r>
      <w:r>
        <w:rPr>
          <w:rFonts w:ascii="Times New Roman" w:hAnsi="Times New Roman" w:cs="Times New Roman" w:hint="eastAsia"/>
          <w:sz w:val="24"/>
          <w:szCs w:val="24"/>
        </w:rPr>
        <w:t>件时亦按一批计</w:t>
      </w:r>
      <w:r>
        <w:rPr>
          <w:rFonts w:ascii="Times New Roman" w:hAnsi="Times New Roman" w:cs="Times New Roman"/>
          <w:sz w:val="24"/>
          <w:szCs w:val="24"/>
        </w:rPr>
        <w:t>，</w:t>
      </w:r>
      <w:r>
        <w:rPr>
          <w:rFonts w:ascii="Times New Roman" w:hAnsi="Times New Roman" w:cs="Times New Roman" w:hint="eastAsia"/>
          <w:sz w:val="24"/>
          <w:szCs w:val="24"/>
        </w:rPr>
        <w:t>检查产品合格证、出厂检验报告</w:t>
      </w:r>
      <w:r>
        <w:rPr>
          <w:rFonts w:ascii="Times New Roman" w:hAnsi="Times New Roman" w:cs="Times New Roman"/>
          <w:sz w:val="24"/>
          <w:szCs w:val="24"/>
        </w:rPr>
        <w:t>，</w:t>
      </w:r>
      <w:r>
        <w:rPr>
          <w:rFonts w:ascii="Times New Roman" w:hAnsi="Times New Roman" w:cs="Times New Roman" w:hint="eastAsia"/>
          <w:sz w:val="24"/>
          <w:szCs w:val="24"/>
        </w:rPr>
        <w:t>并进行抽样检验。当连续</w:t>
      </w:r>
      <w:r>
        <w:rPr>
          <w:rFonts w:ascii="Times New Roman" w:hAnsi="Times New Roman" w:cs="Times New Roman"/>
          <w:sz w:val="24"/>
          <w:szCs w:val="24"/>
        </w:rPr>
        <w:t xml:space="preserve"> 3</w:t>
      </w:r>
      <w:r>
        <w:rPr>
          <w:rFonts w:ascii="Times New Roman" w:hAnsi="Times New Roman" w:cs="Times New Roman" w:hint="eastAsia"/>
          <w:sz w:val="24"/>
          <w:szCs w:val="24"/>
        </w:rPr>
        <w:t>批一次检验合格时</w:t>
      </w:r>
      <w:r>
        <w:rPr>
          <w:rFonts w:ascii="Times New Roman" w:hAnsi="Times New Roman" w:cs="Times New Roman"/>
          <w:sz w:val="24"/>
          <w:szCs w:val="24"/>
        </w:rPr>
        <w:t>，</w:t>
      </w:r>
      <w:r>
        <w:rPr>
          <w:rFonts w:ascii="Times New Roman" w:hAnsi="Times New Roman" w:cs="Times New Roman" w:hint="eastAsia"/>
          <w:sz w:val="24"/>
          <w:szCs w:val="24"/>
        </w:rPr>
        <w:t>可改为符合前述条件的每</w:t>
      </w:r>
      <w:r>
        <w:rPr>
          <w:rFonts w:ascii="Times New Roman" w:hAnsi="Times New Roman" w:cs="Times New Roman"/>
          <w:sz w:val="24"/>
          <w:szCs w:val="24"/>
        </w:rPr>
        <w:t>10000</w:t>
      </w:r>
      <w:r>
        <w:rPr>
          <w:rFonts w:ascii="Times New Roman" w:hAnsi="Times New Roman" w:cs="Times New Roman" w:hint="eastAsia"/>
          <w:sz w:val="24"/>
          <w:szCs w:val="24"/>
        </w:rPr>
        <w:t>件为一个检验批。</w:t>
      </w:r>
    </w:p>
    <w:p w:rsidR="00DD603E" w:rsidRDefault="00DD603E" w:rsidP="00DD603E">
      <w:pPr>
        <w:spacing w:line="360" w:lineRule="auto"/>
        <w:rPr>
          <w:rFonts w:ascii="Times New Roman" w:hAnsi="Times New Roman" w:cs="Times New Roman"/>
          <w:sz w:val="24"/>
          <w:szCs w:val="24"/>
        </w:rPr>
      </w:pPr>
      <w:r>
        <w:rPr>
          <w:rFonts w:ascii="Times New Roman" w:hAnsi="Times New Roman" w:cs="Times New Roman" w:hint="eastAsia"/>
          <w:color w:val="00B050"/>
          <w:sz w:val="24"/>
          <w:szCs w:val="24"/>
        </w:rPr>
        <w:t>【条文说明】本条对填充体进场验收检验批的划分作了详细说明，作为一个检验批的产品应是同一工厂在正常生产条件下连续生产的产品。所谓“正常生产条件”是指工厂生产设备运转正常、生产操作人员稳定、原材料供应正常且质量稳定</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生产中未发生较大质量事故</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所生产的填充体质</w:t>
      </w:r>
      <w:proofErr w:type="gramStart"/>
      <w:r>
        <w:rPr>
          <w:rFonts w:ascii="Times New Roman" w:hAnsi="Times New Roman" w:cs="Times New Roman" w:hint="eastAsia"/>
          <w:color w:val="00B050"/>
          <w:sz w:val="24"/>
          <w:szCs w:val="24"/>
        </w:rPr>
        <w:t>量稳定</w:t>
      </w:r>
      <w:proofErr w:type="gramEnd"/>
      <w:r>
        <w:rPr>
          <w:rFonts w:ascii="Times New Roman" w:hAnsi="Times New Roman" w:cs="Times New Roman" w:hint="eastAsia"/>
          <w:color w:val="00B050"/>
          <w:sz w:val="24"/>
          <w:szCs w:val="24"/>
        </w:rPr>
        <w:t>并抽检合格。进场验收时作为一个检验批的填充体还须是采用相同工艺、相同原材料生产的同一规格型号的产品。对于存放时间较长</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超过</w:t>
      </w:r>
      <w:r>
        <w:rPr>
          <w:rFonts w:ascii="Times New Roman" w:hAnsi="Times New Roman" w:cs="Times New Roman"/>
          <w:color w:val="00B050"/>
          <w:sz w:val="24"/>
          <w:szCs w:val="24"/>
        </w:rPr>
        <w:t>3</w:t>
      </w:r>
      <w:r>
        <w:rPr>
          <w:rFonts w:ascii="Times New Roman" w:hAnsi="Times New Roman" w:cs="Times New Roman" w:hint="eastAsia"/>
          <w:color w:val="00B050"/>
          <w:sz w:val="24"/>
          <w:szCs w:val="24"/>
        </w:rPr>
        <w:t>个月以上</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的玻纤增强型无机类填充体</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其中的玻纤性能因遇水泥中碱性物质会产生变化</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对填充体物理力学性能</w:t>
      </w:r>
      <w:r>
        <w:rPr>
          <w:rFonts w:ascii="Times New Roman" w:hAnsi="Times New Roman" w:cs="Times New Roman" w:hint="eastAsia"/>
          <w:color w:val="00B050"/>
          <w:sz w:val="24"/>
          <w:szCs w:val="24"/>
        </w:rPr>
        <w:lastRenderedPageBreak/>
        <w:t>会有不利影响</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亦不能作为一个检验批。当连续三个检验批内置填充体或单面外露填充体产品均一次检验合格时</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足以说明其质量比较稳定</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可将每个检验批的批量扩大至</w:t>
      </w:r>
      <w:r>
        <w:rPr>
          <w:rFonts w:ascii="Times New Roman" w:hAnsi="Times New Roman" w:cs="Times New Roman"/>
          <w:color w:val="00B050"/>
          <w:sz w:val="24"/>
          <w:szCs w:val="24"/>
        </w:rPr>
        <w:t>10000</w:t>
      </w:r>
      <w:r>
        <w:rPr>
          <w:rFonts w:ascii="Times New Roman" w:hAnsi="Times New Roman" w:cs="Times New Roman" w:hint="eastAsia"/>
          <w:color w:val="00B050"/>
          <w:sz w:val="24"/>
          <w:szCs w:val="24"/>
        </w:rPr>
        <w:t>件。当一次进场的数量大于该产品的进场检验批量时</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应划分为若干个检验批进行检验</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当一次进场的数量少于该产品的进场检验批数量时</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也应作为一个检验批进行检验。内置填充体及单面外露填充体进场时</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应提供产品合格证、产品出厂检验报告等产品质量证明文件</w:t>
      </w:r>
    </w:p>
    <w:p w:rsidR="00DD603E" w:rsidRDefault="00DD603E" w:rsidP="00DD603E">
      <w:pPr>
        <w:spacing w:line="360" w:lineRule="auto"/>
        <w:rPr>
          <w:rFonts w:ascii="Times New Roman" w:hAnsi="Times New Roman" w:cs="Times New Roman"/>
          <w:sz w:val="24"/>
          <w:szCs w:val="24"/>
        </w:rPr>
      </w:pPr>
      <w:r>
        <w:rPr>
          <w:rFonts w:ascii="Times New Roman" w:hAnsi="Times New Roman" w:cs="Times New Roman"/>
          <w:b/>
          <w:sz w:val="24"/>
          <w:szCs w:val="24"/>
        </w:rPr>
        <w:t xml:space="preserve">8.1.7 </w:t>
      </w:r>
      <w:r>
        <w:rPr>
          <w:rFonts w:ascii="Times New Roman" w:hAnsi="Times New Roman" w:cs="Times New Roman" w:hint="eastAsia"/>
          <w:sz w:val="24"/>
          <w:szCs w:val="24"/>
        </w:rPr>
        <w:t>填充体的质量检查尚应符合《现浇混凝土空心楼盖技术规程》</w:t>
      </w:r>
      <w:r>
        <w:rPr>
          <w:rFonts w:ascii="Times New Roman" w:hAnsi="Times New Roman" w:cs="Times New Roman"/>
          <w:sz w:val="24"/>
          <w:szCs w:val="24"/>
        </w:rPr>
        <w:t>JGJ/T 268</w:t>
      </w:r>
      <w:r>
        <w:rPr>
          <w:rFonts w:ascii="Times New Roman" w:hAnsi="Times New Roman" w:cs="Times New Roman" w:hint="eastAsia"/>
          <w:sz w:val="24"/>
          <w:szCs w:val="24"/>
        </w:rPr>
        <w:t>的相关规定。</w:t>
      </w:r>
    </w:p>
    <w:p w:rsidR="00DD603E" w:rsidRDefault="00DD603E" w:rsidP="00DD603E">
      <w:pPr>
        <w:keepNext/>
        <w:keepLines/>
        <w:spacing w:beforeLines="100" w:before="312" w:afterLines="100" w:after="312" w:line="360" w:lineRule="auto"/>
        <w:jc w:val="center"/>
        <w:outlineLvl w:val="1"/>
        <w:rPr>
          <w:rFonts w:ascii="Times New Roman" w:eastAsiaTheme="majorEastAsia" w:hAnsi="Times New Roman" w:cs="Times New Roman"/>
          <w:b/>
          <w:bCs/>
          <w:sz w:val="24"/>
          <w:szCs w:val="24"/>
        </w:rPr>
      </w:pPr>
      <w:bookmarkStart w:id="63" w:name="_Toc160197306"/>
      <w:bookmarkStart w:id="64" w:name="_Toc160197375"/>
      <w:r>
        <w:rPr>
          <w:rFonts w:ascii="Times New Roman" w:eastAsiaTheme="majorEastAsia" w:hAnsi="Times New Roman" w:cs="Times New Roman" w:hint="eastAsia"/>
          <w:b/>
          <w:bCs/>
          <w:sz w:val="24"/>
          <w:szCs w:val="24"/>
        </w:rPr>
        <w:t xml:space="preserve">8.2  </w:t>
      </w:r>
      <w:r>
        <w:rPr>
          <w:rFonts w:ascii="Times New Roman" w:eastAsiaTheme="majorEastAsia" w:hAnsi="Times New Roman" w:cs="Times New Roman" w:hint="eastAsia"/>
          <w:b/>
          <w:bCs/>
          <w:sz w:val="24"/>
          <w:szCs w:val="24"/>
        </w:rPr>
        <w:t>主控项目</w:t>
      </w:r>
      <w:bookmarkEnd w:id="63"/>
      <w:bookmarkEnd w:id="64"/>
    </w:p>
    <w:p w:rsidR="00DD603E" w:rsidRDefault="00DD603E" w:rsidP="00DD603E">
      <w:pPr>
        <w:spacing w:line="360" w:lineRule="auto"/>
        <w:rPr>
          <w:rFonts w:ascii="Times New Roman" w:hAnsi="Times New Roman" w:cs="Times New Roman"/>
          <w:sz w:val="24"/>
          <w:szCs w:val="24"/>
        </w:rPr>
      </w:pPr>
      <w:r>
        <w:rPr>
          <w:rFonts w:ascii="Times New Roman" w:hAnsi="Times New Roman" w:cs="Times New Roman"/>
          <w:b/>
          <w:sz w:val="24"/>
          <w:szCs w:val="24"/>
        </w:rPr>
        <w:t>8.2.1</w:t>
      </w:r>
      <w:r w:rsidRPr="0024590D">
        <w:rPr>
          <w:rFonts w:ascii="Times New Roman" w:hAnsi="Times New Roman" w:cs="Times New Roman" w:hint="eastAsia"/>
          <w:sz w:val="24"/>
          <w:szCs w:val="24"/>
        </w:rPr>
        <w:t>专业企业生产的</w:t>
      </w:r>
      <w:r>
        <w:rPr>
          <w:rFonts w:ascii="Times New Roman" w:hAnsi="Times New Roman" w:cs="Times New Roman" w:hint="eastAsia"/>
          <w:sz w:val="24"/>
          <w:szCs w:val="24"/>
        </w:rPr>
        <w:t>钢格栅轻质底板叠合板进场时</w:t>
      </w:r>
      <w:r>
        <w:rPr>
          <w:rFonts w:ascii="Times New Roman" w:hAnsi="Times New Roman" w:cs="Times New Roman"/>
          <w:sz w:val="24"/>
          <w:szCs w:val="24"/>
        </w:rPr>
        <w:t>，</w:t>
      </w:r>
      <w:r>
        <w:rPr>
          <w:rFonts w:ascii="Times New Roman" w:hAnsi="Times New Roman" w:cs="Times New Roman" w:hint="eastAsia"/>
          <w:sz w:val="24"/>
          <w:szCs w:val="24"/>
        </w:rPr>
        <w:t>应检查质量证明文件。</w:t>
      </w:r>
    </w:p>
    <w:p w:rsidR="00DD603E" w:rsidRDefault="00DD603E" w:rsidP="00DD603E">
      <w:pPr>
        <w:spacing w:line="360" w:lineRule="auto"/>
        <w:ind w:firstLineChars="200" w:firstLine="480"/>
        <w:rPr>
          <w:rFonts w:ascii="Times New Roman" w:hAnsi="Times New Roman" w:cs="Times New Roman"/>
          <w:sz w:val="24"/>
          <w:szCs w:val="24"/>
        </w:rPr>
      </w:pPr>
      <w:r>
        <w:rPr>
          <w:rFonts w:ascii="Times New Roman" w:hAnsi="Times New Roman" w:cs="Times New Roman" w:hint="eastAsia"/>
          <w:sz w:val="24"/>
          <w:szCs w:val="24"/>
        </w:rPr>
        <w:t>检验数量：全数检查</w:t>
      </w:r>
    </w:p>
    <w:p w:rsidR="00DD603E" w:rsidRDefault="00DD603E" w:rsidP="00DD603E">
      <w:pPr>
        <w:spacing w:line="360" w:lineRule="auto"/>
        <w:ind w:firstLineChars="200" w:firstLine="480"/>
        <w:rPr>
          <w:rFonts w:ascii="Times New Roman" w:hAnsi="Times New Roman" w:cs="Times New Roman"/>
          <w:sz w:val="24"/>
          <w:szCs w:val="24"/>
        </w:rPr>
      </w:pPr>
      <w:r>
        <w:rPr>
          <w:rFonts w:ascii="Times New Roman" w:hAnsi="Times New Roman" w:cs="Times New Roman" w:hint="eastAsia"/>
          <w:sz w:val="24"/>
          <w:szCs w:val="24"/>
        </w:rPr>
        <w:t>检验方法：</w:t>
      </w:r>
      <w:r w:rsidRPr="0024590D">
        <w:rPr>
          <w:rFonts w:ascii="Times New Roman" w:hAnsi="Times New Roman" w:cs="Times New Roman" w:hint="eastAsia"/>
          <w:sz w:val="24"/>
          <w:szCs w:val="24"/>
        </w:rPr>
        <w:t>检查质量证明文件及质量验收记录。</w:t>
      </w:r>
    </w:p>
    <w:p w:rsidR="00DD603E" w:rsidRPr="005B04FE" w:rsidRDefault="00DD603E" w:rsidP="00DD603E">
      <w:pPr>
        <w:spacing w:line="360" w:lineRule="auto"/>
        <w:rPr>
          <w:rFonts w:ascii="Times New Roman" w:hAnsi="Times New Roman" w:cs="Times New Roman"/>
          <w:sz w:val="24"/>
          <w:szCs w:val="24"/>
        </w:rPr>
      </w:pPr>
      <w:r>
        <w:rPr>
          <w:rFonts w:ascii="Times New Roman" w:hAnsi="Times New Roman" w:cs="Times New Roman"/>
          <w:b/>
          <w:sz w:val="24"/>
          <w:szCs w:val="24"/>
        </w:rPr>
        <w:t>8.2.2</w:t>
      </w:r>
      <w:r>
        <w:rPr>
          <w:rFonts w:ascii="Times New Roman" w:hAnsi="Times New Roman" w:cs="Times New Roman" w:hint="eastAsia"/>
          <w:sz w:val="24"/>
          <w:szCs w:val="24"/>
        </w:rPr>
        <w:t>钢格栅轻质底板叠合板的</w:t>
      </w:r>
      <w:r w:rsidRPr="005B04FE">
        <w:rPr>
          <w:rFonts w:ascii="Times New Roman" w:hAnsi="Times New Roman" w:cs="Times New Roman" w:hint="eastAsia"/>
          <w:sz w:val="24"/>
          <w:szCs w:val="24"/>
        </w:rPr>
        <w:t>外观质量不应有严重缺陷，且不应有影响结构性能或安装、使用功能的尺寸偏差。</w:t>
      </w:r>
    </w:p>
    <w:p w:rsidR="00DD603E" w:rsidRDefault="00DD603E" w:rsidP="00DD603E">
      <w:pPr>
        <w:spacing w:line="360" w:lineRule="auto"/>
        <w:ind w:firstLineChars="200" w:firstLine="480"/>
        <w:rPr>
          <w:rFonts w:ascii="Times New Roman" w:hAnsi="Times New Roman" w:cs="Times New Roman"/>
          <w:sz w:val="24"/>
          <w:szCs w:val="24"/>
        </w:rPr>
      </w:pPr>
      <w:r>
        <w:rPr>
          <w:rFonts w:ascii="Times New Roman" w:hAnsi="Times New Roman" w:cs="Times New Roman" w:hint="eastAsia"/>
          <w:sz w:val="24"/>
          <w:szCs w:val="24"/>
        </w:rPr>
        <w:t>检验数量：全数检查</w:t>
      </w:r>
    </w:p>
    <w:p w:rsidR="00DD603E" w:rsidRDefault="00DD603E" w:rsidP="00DD603E">
      <w:pPr>
        <w:spacing w:line="360" w:lineRule="auto"/>
        <w:ind w:firstLineChars="200" w:firstLine="480"/>
        <w:rPr>
          <w:rFonts w:ascii="Times New Roman" w:hAnsi="Times New Roman" w:cs="Times New Roman"/>
          <w:sz w:val="24"/>
          <w:szCs w:val="24"/>
        </w:rPr>
      </w:pPr>
      <w:r>
        <w:rPr>
          <w:rFonts w:ascii="Times New Roman" w:hAnsi="Times New Roman" w:cs="Times New Roman" w:hint="eastAsia"/>
          <w:sz w:val="24"/>
          <w:szCs w:val="24"/>
        </w:rPr>
        <w:t>检验方法：</w:t>
      </w:r>
      <w:r w:rsidRPr="005B04FE">
        <w:rPr>
          <w:rFonts w:ascii="Times New Roman" w:hAnsi="Times New Roman" w:cs="Times New Roman" w:hint="eastAsia"/>
          <w:sz w:val="24"/>
          <w:szCs w:val="24"/>
        </w:rPr>
        <w:t>观察，尺量。</w:t>
      </w:r>
    </w:p>
    <w:p w:rsidR="00DD603E" w:rsidRPr="005B04FE" w:rsidRDefault="00DD603E" w:rsidP="00DD603E">
      <w:pPr>
        <w:spacing w:line="360" w:lineRule="auto"/>
        <w:rPr>
          <w:rFonts w:ascii="Times New Roman" w:hAnsi="Times New Roman" w:cs="Times New Roman"/>
          <w:b/>
          <w:sz w:val="24"/>
          <w:szCs w:val="24"/>
        </w:rPr>
      </w:pPr>
      <w:r>
        <w:rPr>
          <w:rFonts w:ascii="Times New Roman" w:hAnsi="Times New Roman" w:cs="Times New Roman"/>
          <w:b/>
          <w:sz w:val="24"/>
          <w:szCs w:val="24"/>
        </w:rPr>
        <w:t>8.2.3</w:t>
      </w:r>
      <w:r>
        <w:rPr>
          <w:rFonts w:ascii="Times New Roman" w:hAnsi="Times New Roman" w:cs="Times New Roman" w:hint="eastAsia"/>
          <w:sz w:val="24"/>
          <w:szCs w:val="24"/>
        </w:rPr>
        <w:t>钢格栅轻质底板叠合板</w:t>
      </w:r>
      <w:r w:rsidRPr="005B04FE">
        <w:rPr>
          <w:rFonts w:ascii="Times New Roman" w:hAnsi="Times New Roman" w:cs="Times New Roman" w:hint="eastAsia"/>
          <w:sz w:val="24"/>
          <w:szCs w:val="24"/>
        </w:rPr>
        <w:t>安装的临时支撑架体应符合设计文件、施工方案及现行国家标准《混凝土结构工程施工规范》</w:t>
      </w:r>
      <w:r w:rsidRPr="005B04FE">
        <w:rPr>
          <w:rFonts w:ascii="Times New Roman" w:hAnsi="Times New Roman" w:cs="Times New Roman" w:hint="eastAsia"/>
          <w:sz w:val="24"/>
          <w:szCs w:val="24"/>
        </w:rPr>
        <w:t>GB 50666</w:t>
      </w:r>
      <w:r w:rsidRPr="005B04FE">
        <w:rPr>
          <w:rFonts w:ascii="Times New Roman" w:hAnsi="Times New Roman" w:cs="Times New Roman" w:hint="eastAsia"/>
          <w:sz w:val="24"/>
          <w:szCs w:val="24"/>
        </w:rPr>
        <w:t>的有关规定。</w:t>
      </w:r>
    </w:p>
    <w:p w:rsidR="00DD603E" w:rsidRPr="005B04FE" w:rsidRDefault="00DD603E" w:rsidP="00DD603E">
      <w:pPr>
        <w:spacing w:line="360" w:lineRule="auto"/>
        <w:ind w:firstLineChars="200" w:firstLine="480"/>
        <w:rPr>
          <w:rFonts w:ascii="Times New Roman" w:hAnsi="Times New Roman" w:cs="Times New Roman"/>
          <w:sz w:val="24"/>
          <w:szCs w:val="24"/>
        </w:rPr>
      </w:pPr>
      <w:r w:rsidRPr="005B04FE">
        <w:rPr>
          <w:rFonts w:ascii="Times New Roman" w:hAnsi="Times New Roman" w:cs="Times New Roman" w:hint="eastAsia"/>
          <w:sz w:val="24"/>
          <w:szCs w:val="24"/>
        </w:rPr>
        <w:t>检查数量</w:t>
      </w:r>
      <w:r w:rsidRPr="005B04FE">
        <w:rPr>
          <w:rFonts w:ascii="Times New Roman" w:hAnsi="Times New Roman" w:cs="Times New Roman" w:hint="eastAsia"/>
          <w:sz w:val="24"/>
          <w:szCs w:val="24"/>
        </w:rPr>
        <w:t>:</w:t>
      </w:r>
      <w:r w:rsidRPr="005B04FE">
        <w:rPr>
          <w:rFonts w:ascii="Times New Roman" w:hAnsi="Times New Roman" w:cs="Times New Roman" w:hint="eastAsia"/>
          <w:sz w:val="24"/>
          <w:szCs w:val="24"/>
        </w:rPr>
        <w:t>全数检查。</w:t>
      </w:r>
    </w:p>
    <w:p w:rsidR="00DD603E" w:rsidRPr="005B04FE" w:rsidRDefault="00DD603E" w:rsidP="00DD603E">
      <w:pPr>
        <w:spacing w:line="360" w:lineRule="auto"/>
        <w:ind w:firstLineChars="200" w:firstLine="480"/>
        <w:rPr>
          <w:rFonts w:ascii="Times New Roman" w:hAnsi="Times New Roman" w:cs="Times New Roman"/>
          <w:sz w:val="24"/>
          <w:szCs w:val="24"/>
        </w:rPr>
      </w:pPr>
      <w:r w:rsidRPr="005B04FE">
        <w:rPr>
          <w:rFonts w:ascii="Times New Roman" w:hAnsi="Times New Roman" w:cs="Times New Roman" w:hint="eastAsia"/>
          <w:sz w:val="24"/>
          <w:szCs w:val="24"/>
        </w:rPr>
        <w:t>检验方法</w:t>
      </w:r>
      <w:r w:rsidRPr="005B04FE">
        <w:rPr>
          <w:rFonts w:ascii="Times New Roman" w:hAnsi="Times New Roman" w:cs="Times New Roman" w:hint="eastAsia"/>
          <w:sz w:val="24"/>
          <w:szCs w:val="24"/>
        </w:rPr>
        <w:t>:</w:t>
      </w:r>
      <w:r w:rsidRPr="005B04FE">
        <w:rPr>
          <w:rFonts w:ascii="Times New Roman" w:hAnsi="Times New Roman" w:cs="Times New Roman" w:hint="eastAsia"/>
          <w:sz w:val="24"/>
          <w:szCs w:val="24"/>
        </w:rPr>
        <w:t>观察</w:t>
      </w:r>
      <w:r>
        <w:rPr>
          <w:rFonts w:ascii="Times New Roman" w:hAnsi="Times New Roman" w:cs="Times New Roman" w:hint="eastAsia"/>
          <w:sz w:val="24"/>
          <w:szCs w:val="24"/>
        </w:rPr>
        <w:t>；</w:t>
      </w:r>
      <w:r w:rsidRPr="005B04FE">
        <w:rPr>
          <w:rFonts w:ascii="Times New Roman" w:hAnsi="Times New Roman" w:cs="Times New Roman" w:hint="eastAsia"/>
          <w:sz w:val="24"/>
          <w:szCs w:val="24"/>
        </w:rPr>
        <w:t>检查施工方案、施工记录或设计文件</w:t>
      </w:r>
    </w:p>
    <w:p w:rsidR="00DD603E" w:rsidRDefault="00DD603E" w:rsidP="00DD603E">
      <w:pPr>
        <w:spacing w:line="360" w:lineRule="auto"/>
        <w:rPr>
          <w:rFonts w:ascii="Times New Roman" w:hAnsi="Times New Roman" w:cs="Times New Roman"/>
          <w:sz w:val="24"/>
          <w:szCs w:val="24"/>
        </w:rPr>
      </w:pPr>
      <w:r>
        <w:rPr>
          <w:rFonts w:ascii="Times New Roman" w:hAnsi="Times New Roman" w:cs="Times New Roman"/>
          <w:b/>
          <w:sz w:val="24"/>
          <w:szCs w:val="24"/>
        </w:rPr>
        <w:t>8.2.4</w:t>
      </w:r>
      <w:r>
        <w:rPr>
          <w:rFonts w:ascii="Times New Roman" w:hAnsi="Times New Roman" w:cs="Times New Roman" w:hint="eastAsia"/>
          <w:sz w:val="24"/>
          <w:szCs w:val="24"/>
        </w:rPr>
        <w:t>钢格栅轻质底板叠合板的</w:t>
      </w:r>
      <w:r w:rsidRPr="005B04FE">
        <w:rPr>
          <w:rFonts w:ascii="Times New Roman" w:hAnsi="Times New Roman" w:cs="Times New Roman" w:hint="eastAsia"/>
          <w:sz w:val="24"/>
          <w:szCs w:val="24"/>
        </w:rPr>
        <w:t>板面钢筋、附加钢筋</w:t>
      </w:r>
      <w:r>
        <w:rPr>
          <w:rFonts w:ascii="Times New Roman" w:hAnsi="Times New Roman" w:cs="Times New Roman" w:hint="eastAsia"/>
          <w:sz w:val="24"/>
          <w:szCs w:val="24"/>
        </w:rPr>
        <w:t>、薄壁型钢</w:t>
      </w:r>
      <w:r w:rsidRPr="005B04FE">
        <w:rPr>
          <w:rFonts w:ascii="Times New Roman" w:hAnsi="Times New Roman" w:cs="Times New Roman" w:hint="eastAsia"/>
          <w:sz w:val="24"/>
          <w:szCs w:val="24"/>
        </w:rPr>
        <w:t>的牌号、规格、数量</w:t>
      </w:r>
      <w:r>
        <w:rPr>
          <w:rFonts w:ascii="Times New Roman" w:hAnsi="Times New Roman" w:cs="Times New Roman" w:hint="eastAsia"/>
          <w:sz w:val="24"/>
          <w:szCs w:val="24"/>
        </w:rPr>
        <w:t>应符合设计文件的规定。</w:t>
      </w:r>
    </w:p>
    <w:p w:rsidR="00DD603E" w:rsidRDefault="00DD603E" w:rsidP="00DD603E">
      <w:pPr>
        <w:spacing w:line="360" w:lineRule="auto"/>
        <w:ind w:firstLineChars="200" w:firstLine="480"/>
        <w:rPr>
          <w:rFonts w:ascii="Times New Roman" w:hAnsi="Times New Roman" w:cs="Times New Roman"/>
          <w:sz w:val="24"/>
          <w:szCs w:val="24"/>
        </w:rPr>
      </w:pPr>
      <w:r>
        <w:rPr>
          <w:rFonts w:ascii="Times New Roman" w:hAnsi="Times New Roman" w:cs="Times New Roman" w:hint="eastAsia"/>
          <w:sz w:val="24"/>
          <w:szCs w:val="24"/>
        </w:rPr>
        <w:t>检验数量：全数检查</w:t>
      </w:r>
    </w:p>
    <w:p w:rsidR="00DD603E" w:rsidRDefault="00DD603E" w:rsidP="00DD603E">
      <w:pPr>
        <w:spacing w:line="360" w:lineRule="auto"/>
        <w:ind w:firstLineChars="200" w:firstLine="480"/>
        <w:rPr>
          <w:rFonts w:ascii="Times New Roman" w:hAnsi="Times New Roman" w:cs="Times New Roman"/>
          <w:sz w:val="24"/>
          <w:szCs w:val="24"/>
        </w:rPr>
      </w:pPr>
      <w:r>
        <w:rPr>
          <w:rFonts w:ascii="Times New Roman" w:hAnsi="Times New Roman" w:cs="Times New Roman" w:hint="eastAsia"/>
          <w:sz w:val="24"/>
          <w:szCs w:val="24"/>
        </w:rPr>
        <w:t>检验方法</w:t>
      </w:r>
      <w:r>
        <w:rPr>
          <w:rFonts w:ascii="Times New Roman" w:hAnsi="Times New Roman" w:cs="Times New Roman"/>
          <w:sz w:val="24"/>
          <w:szCs w:val="24"/>
        </w:rPr>
        <w:t>：</w:t>
      </w:r>
      <w:r>
        <w:rPr>
          <w:rFonts w:ascii="Times New Roman" w:hAnsi="Times New Roman" w:cs="Times New Roman" w:hint="eastAsia"/>
          <w:sz w:val="24"/>
          <w:szCs w:val="24"/>
        </w:rPr>
        <w:t>观察、尺量。</w:t>
      </w:r>
    </w:p>
    <w:p w:rsidR="00DD603E" w:rsidRPr="005B04FE" w:rsidRDefault="00DD603E" w:rsidP="00DD603E">
      <w:pPr>
        <w:spacing w:line="360" w:lineRule="auto"/>
        <w:rPr>
          <w:rFonts w:ascii="Times New Roman" w:hAnsi="Times New Roman" w:cs="Times New Roman"/>
          <w:sz w:val="24"/>
          <w:szCs w:val="24"/>
        </w:rPr>
      </w:pPr>
      <w:r w:rsidRPr="00D56799">
        <w:rPr>
          <w:rFonts w:ascii="Times New Roman" w:hAnsi="Times New Roman" w:cs="Times New Roman"/>
          <w:b/>
          <w:sz w:val="24"/>
          <w:szCs w:val="24"/>
        </w:rPr>
        <w:t>8.2.5</w:t>
      </w:r>
      <w:r>
        <w:rPr>
          <w:rFonts w:ascii="Times New Roman" w:hAnsi="Times New Roman" w:cs="Times New Roman" w:hint="eastAsia"/>
          <w:sz w:val="24"/>
          <w:szCs w:val="24"/>
        </w:rPr>
        <w:t>钢格栅轻质底板叠合板的</w:t>
      </w:r>
      <w:r w:rsidRPr="005B04FE">
        <w:rPr>
          <w:rFonts w:ascii="Times New Roman" w:hAnsi="Times New Roman" w:cs="Times New Roman" w:hint="eastAsia"/>
          <w:sz w:val="24"/>
          <w:szCs w:val="24"/>
        </w:rPr>
        <w:t>后浇混凝土强度应符合设计文件的规定。</w:t>
      </w:r>
    </w:p>
    <w:p w:rsidR="00DD603E" w:rsidRPr="005B04FE" w:rsidRDefault="00DD603E" w:rsidP="00DD603E">
      <w:pPr>
        <w:spacing w:line="360" w:lineRule="auto"/>
        <w:ind w:firstLineChars="200" w:firstLine="480"/>
        <w:rPr>
          <w:rFonts w:ascii="Times New Roman" w:hAnsi="Times New Roman" w:cs="Times New Roman"/>
          <w:sz w:val="24"/>
          <w:szCs w:val="24"/>
        </w:rPr>
      </w:pPr>
      <w:r w:rsidRPr="005B04FE">
        <w:rPr>
          <w:rFonts w:ascii="Times New Roman" w:hAnsi="Times New Roman" w:cs="Times New Roman" w:hint="eastAsia"/>
          <w:sz w:val="24"/>
          <w:szCs w:val="24"/>
        </w:rPr>
        <w:t>检查数量</w:t>
      </w:r>
      <w:r w:rsidRPr="005B04FE">
        <w:rPr>
          <w:rFonts w:ascii="Times New Roman" w:hAnsi="Times New Roman" w:cs="Times New Roman" w:hint="eastAsia"/>
          <w:sz w:val="24"/>
          <w:szCs w:val="24"/>
        </w:rPr>
        <w:t>:</w:t>
      </w:r>
      <w:r w:rsidRPr="005B04FE">
        <w:rPr>
          <w:rFonts w:ascii="Times New Roman" w:hAnsi="Times New Roman" w:cs="Times New Roman" w:hint="eastAsia"/>
          <w:sz w:val="24"/>
          <w:szCs w:val="24"/>
        </w:rPr>
        <w:t>按批检查。</w:t>
      </w:r>
    </w:p>
    <w:p w:rsidR="00DD603E" w:rsidRDefault="00DD603E" w:rsidP="00DD603E">
      <w:pPr>
        <w:spacing w:line="360" w:lineRule="auto"/>
        <w:ind w:firstLineChars="200" w:firstLine="480"/>
        <w:rPr>
          <w:rFonts w:ascii="Times New Roman" w:hAnsi="Times New Roman" w:cs="Times New Roman"/>
          <w:sz w:val="24"/>
          <w:szCs w:val="24"/>
        </w:rPr>
      </w:pPr>
      <w:r w:rsidRPr="005B04FE">
        <w:rPr>
          <w:rFonts w:ascii="Times New Roman" w:hAnsi="Times New Roman" w:cs="Times New Roman" w:hint="eastAsia"/>
          <w:sz w:val="24"/>
          <w:szCs w:val="24"/>
        </w:rPr>
        <w:t>检验方法</w:t>
      </w:r>
      <w:r w:rsidRPr="005B04FE">
        <w:rPr>
          <w:rFonts w:ascii="Times New Roman" w:hAnsi="Times New Roman" w:cs="Times New Roman" w:hint="eastAsia"/>
          <w:sz w:val="24"/>
          <w:szCs w:val="24"/>
        </w:rPr>
        <w:t>:</w:t>
      </w:r>
      <w:r w:rsidRPr="005B04FE">
        <w:rPr>
          <w:rFonts w:ascii="Times New Roman" w:hAnsi="Times New Roman" w:cs="Times New Roman" w:hint="eastAsia"/>
          <w:sz w:val="24"/>
          <w:szCs w:val="24"/>
        </w:rPr>
        <w:t>检查混凝土强度试验报告</w:t>
      </w:r>
    </w:p>
    <w:p w:rsidR="00DD603E" w:rsidRDefault="00DD603E" w:rsidP="00DD603E">
      <w:pPr>
        <w:spacing w:line="360" w:lineRule="auto"/>
        <w:rPr>
          <w:rFonts w:ascii="Times New Roman" w:hAnsi="Times New Roman" w:cs="Times New Roman"/>
          <w:b/>
          <w:sz w:val="24"/>
          <w:szCs w:val="24"/>
        </w:rPr>
      </w:pPr>
      <w:r w:rsidRPr="00D56799">
        <w:rPr>
          <w:rFonts w:ascii="Times New Roman" w:hAnsi="Times New Roman" w:cs="Times New Roman"/>
          <w:b/>
          <w:sz w:val="24"/>
          <w:szCs w:val="24"/>
        </w:rPr>
        <w:t>8.2.</w:t>
      </w:r>
      <w:r>
        <w:rPr>
          <w:rFonts w:ascii="Times New Roman" w:hAnsi="Times New Roman" w:cs="Times New Roman"/>
          <w:b/>
          <w:sz w:val="24"/>
          <w:szCs w:val="24"/>
        </w:rPr>
        <w:t>6</w:t>
      </w:r>
      <w:r>
        <w:rPr>
          <w:rFonts w:ascii="Times New Roman" w:hAnsi="Times New Roman" w:cs="Times New Roman" w:hint="eastAsia"/>
          <w:sz w:val="24"/>
          <w:szCs w:val="24"/>
        </w:rPr>
        <w:t>钢格栅轻质底板叠合板底板与钢筋桁架的连接性能进行检验，</w:t>
      </w:r>
      <w:r w:rsidRPr="000E1041">
        <w:rPr>
          <w:rFonts w:ascii="Times New Roman" w:hAnsi="Times New Roman" w:cs="Times New Roman" w:hint="eastAsia"/>
          <w:sz w:val="24"/>
          <w:szCs w:val="24"/>
        </w:rPr>
        <w:t>检验结果应符合本</w:t>
      </w:r>
      <w:r>
        <w:rPr>
          <w:rFonts w:ascii="Times New Roman" w:hAnsi="Times New Roman" w:cs="Times New Roman" w:hint="eastAsia"/>
          <w:sz w:val="24"/>
          <w:szCs w:val="24"/>
        </w:rPr>
        <w:t>标准</w:t>
      </w:r>
      <w:r w:rsidRPr="000E1041">
        <w:rPr>
          <w:rFonts w:ascii="Times New Roman" w:hAnsi="Times New Roman" w:cs="Times New Roman" w:hint="eastAsia"/>
          <w:sz w:val="24"/>
          <w:szCs w:val="24"/>
        </w:rPr>
        <w:t>第</w:t>
      </w:r>
      <w:r w:rsidRPr="000E1041">
        <w:rPr>
          <w:rFonts w:ascii="Times New Roman" w:hAnsi="Times New Roman" w:cs="Times New Roman" w:hint="eastAsia"/>
          <w:sz w:val="24"/>
          <w:szCs w:val="24"/>
        </w:rPr>
        <w:t>5.2.</w:t>
      </w:r>
      <w:r>
        <w:rPr>
          <w:rFonts w:ascii="Times New Roman" w:hAnsi="Times New Roman" w:cs="Times New Roman"/>
          <w:sz w:val="24"/>
          <w:szCs w:val="24"/>
        </w:rPr>
        <w:t>10</w:t>
      </w:r>
      <w:r w:rsidRPr="000E1041">
        <w:rPr>
          <w:rFonts w:ascii="Times New Roman" w:hAnsi="Times New Roman" w:cs="Times New Roman" w:hint="eastAsia"/>
          <w:sz w:val="24"/>
          <w:szCs w:val="24"/>
        </w:rPr>
        <w:t>条及设计要求。</w:t>
      </w:r>
    </w:p>
    <w:p w:rsidR="00DD603E" w:rsidRPr="000E1041" w:rsidRDefault="00DD603E" w:rsidP="00DD603E">
      <w:pPr>
        <w:spacing w:line="360" w:lineRule="auto"/>
        <w:ind w:firstLineChars="200" w:firstLine="480"/>
        <w:rPr>
          <w:rFonts w:ascii="Times New Roman" w:hAnsi="Times New Roman" w:cs="Times New Roman"/>
          <w:sz w:val="24"/>
          <w:szCs w:val="24"/>
        </w:rPr>
      </w:pPr>
      <w:r w:rsidRPr="005B04FE">
        <w:rPr>
          <w:rFonts w:ascii="Times New Roman" w:hAnsi="Times New Roman" w:cs="Times New Roman" w:hint="eastAsia"/>
          <w:sz w:val="24"/>
          <w:szCs w:val="24"/>
        </w:rPr>
        <w:t>检查数量</w:t>
      </w:r>
      <w:r w:rsidRPr="005B04FE">
        <w:rPr>
          <w:rFonts w:ascii="Times New Roman" w:hAnsi="Times New Roman" w:cs="Times New Roman" w:hint="eastAsia"/>
          <w:sz w:val="24"/>
          <w:szCs w:val="24"/>
        </w:rPr>
        <w:t>:</w:t>
      </w:r>
      <w:r w:rsidRPr="000E1041">
        <w:rPr>
          <w:rFonts w:hint="eastAsia"/>
        </w:rPr>
        <w:t xml:space="preserve"> </w:t>
      </w:r>
      <w:r w:rsidRPr="000E1041">
        <w:rPr>
          <w:rFonts w:ascii="Times New Roman" w:hAnsi="Times New Roman" w:cs="Times New Roman" w:hint="eastAsia"/>
          <w:sz w:val="24"/>
          <w:szCs w:val="24"/>
        </w:rPr>
        <w:t>同一种型号</w:t>
      </w:r>
      <w:r>
        <w:rPr>
          <w:rFonts w:ascii="Times New Roman" w:hAnsi="Times New Roman" w:cs="Times New Roman" w:hint="eastAsia"/>
          <w:sz w:val="24"/>
          <w:szCs w:val="24"/>
        </w:rPr>
        <w:t>叠合板</w:t>
      </w:r>
      <w:r w:rsidRPr="000E1041">
        <w:rPr>
          <w:rFonts w:ascii="Times New Roman" w:hAnsi="Times New Roman" w:cs="Times New Roman" w:hint="eastAsia"/>
          <w:sz w:val="24"/>
          <w:szCs w:val="24"/>
        </w:rPr>
        <w:t>，首批</w:t>
      </w:r>
      <w:r w:rsidRPr="000E1041">
        <w:rPr>
          <w:rFonts w:ascii="Times New Roman" w:hAnsi="Times New Roman" w:cs="Times New Roman" w:hint="eastAsia"/>
          <w:sz w:val="24"/>
          <w:szCs w:val="24"/>
        </w:rPr>
        <w:t>800</w:t>
      </w:r>
      <w:r w:rsidRPr="000E1041">
        <w:rPr>
          <w:rFonts w:ascii="Times New Roman" w:hAnsi="Times New Roman" w:cs="Times New Roman" w:hint="eastAsia"/>
          <w:sz w:val="24"/>
          <w:szCs w:val="24"/>
        </w:rPr>
        <w:t>件为一检验批，检验合格后，可扩大为每</w:t>
      </w:r>
      <w:r w:rsidRPr="000E1041">
        <w:rPr>
          <w:rFonts w:ascii="Times New Roman" w:hAnsi="Times New Roman" w:cs="Times New Roman" w:hint="eastAsia"/>
          <w:sz w:val="24"/>
          <w:szCs w:val="24"/>
        </w:rPr>
        <w:t>1200</w:t>
      </w:r>
      <w:r w:rsidRPr="000E1041">
        <w:rPr>
          <w:rFonts w:ascii="Times New Roman" w:hAnsi="Times New Roman" w:cs="Times New Roman" w:hint="eastAsia"/>
          <w:sz w:val="24"/>
          <w:szCs w:val="24"/>
        </w:rPr>
        <w:lastRenderedPageBreak/>
        <w:t>件为一批，每批随机抽取至少</w:t>
      </w:r>
      <w:r w:rsidRPr="000E1041">
        <w:rPr>
          <w:rFonts w:ascii="Times New Roman" w:hAnsi="Times New Roman" w:cs="Times New Roman" w:hint="eastAsia"/>
          <w:sz w:val="24"/>
          <w:szCs w:val="24"/>
        </w:rPr>
        <w:t>3</w:t>
      </w:r>
      <w:r w:rsidRPr="000E1041">
        <w:rPr>
          <w:rFonts w:ascii="Times New Roman" w:hAnsi="Times New Roman" w:cs="Times New Roman" w:hint="eastAsia"/>
          <w:sz w:val="24"/>
          <w:szCs w:val="24"/>
        </w:rPr>
        <w:t>个连接点。</w:t>
      </w:r>
    </w:p>
    <w:p w:rsidR="00DD603E" w:rsidRPr="000E1041" w:rsidRDefault="00DD603E" w:rsidP="00DD603E">
      <w:pPr>
        <w:spacing w:line="360" w:lineRule="auto"/>
        <w:ind w:firstLineChars="200" w:firstLine="480"/>
        <w:rPr>
          <w:rFonts w:ascii="Times New Roman" w:hAnsi="Times New Roman" w:cs="Times New Roman"/>
          <w:b/>
          <w:sz w:val="24"/>
          <w:szCs w:val="24"/>
        </w:rPr>
      </w:pPr>
      <w:r w:rsidRPr="000E1041">
        <w:rPr>
          <w:rFonts w:ascii="Times New Roman" w:hAnsi="Times New Roman" w:cs="Times New Roman" w:hint="eastAsia"/>
          <w:sz w:val="24"/>
          <w:szCs w:val="24"/>
        </w:rPr>
        <w:t>检验方法</w:t>
      </w:r>
      <w:r w:rsidRPr="005B04FE">
        <w:rPr>
          <w:rFonts w:ascii="Times New Roman" w:hAnsi="Times New Roman" w:cs="Times New Roman" w:hint="eastAsia"/>
          <w:sz w:val="24"/>
          <w:szCs w:val="24"/>
        </w:rPr>
        <w:t>:</w:t>
      </w:r>
      <w:r w:rsidRPr="000E1041">
        <w:rPr>
          <w:rFonts w:ascii="Times New Roman" w:hAnsi="Times New Roman" w:cs="Times New Roman" w:hint="eastAsia"/>
          <w:sz w:val="24"/>
          <w:szCs w:val="24"/>
        </w:rPr>
        <w:t>对连接点进行受拉试验</w:t>
      </w:r>
      <w:r>
        <w:rPr>
          <w:rFonts w:ascii="Times New Roman" w:hAnsi="Times New Roman" w:cs="Times New Roman" w:hint="eastAsia"/>
          <w:sz w:val="24"/>
          <w:szCs w:val="24"/>
        </w:rPr>
        <w:t>。</w:t>
      </w:r>
    </w:p>
    <w:p w:rsidR="00DD603E" w:rsidRPr="00332441" w:rsidRDefault="00DD603E" w:rsidP="00DD603E">
      <w:pPr>
        <w:spacing w:line="360" w:lineRule="auto"/>
        <w:rPr>
          <w:rFonts w:ascii="Times New Roman" w:hAnsi="Times New Roman" w:cs="Times New Roman"/>
          <w:sz w:val="24"/>
          <w:szCs w:val="24"/>
        </w:rPr>
      </w:pPr>
      <w:r w:rsidRPr="00332441">
        <w:rPr>
          <w:rFonts w:ascii="Times New Roman" w:hAnsi="Times New Roman" w:cs="Times New Roman"/>
          <w:b/>
          <w:sz w:val="24"/>
          <w:szCs w:val="24"/>
        </w:rPr>
        <w:t>8.2.</w:t>
      </w:r>
      <w:r w:rsidRPr="00332441">
        <w:rPr>
          <w:rFonts w:ascii="Times New Roman" w:hAnsi="Times New Roman" w:cs="Times New Roman" w:hint="eastAsia"/>
          <w:b/>
          <w:sz w:val="24"/>
          <w:szCs w:val="24"/>
        </w:rPr>
        <w:t>7</w:t>
      </w:r>
      <w:r>
        <w:rPr>
          <w:rFonts w:ascii="Times New Roman" w:hAnsi="Times New Roman" w:cs="Times New Roman"/>
          <w:b/>
          <w:sz w:val="24"/>
          <w:szCs w:val="24"/>
        </w:rPr>
        <w:t xml:space="preserve"> </w:t>
      </w:r>
      <w:r>
        <w:rPr>
          <w:rFonts w:ascii="Times New Roman" w:hAnsi="Times New Roman" w:cs="Times New Roman" w:hint="eastAsia"/>
          <w:sz w:val="24"/>
          <w:szCs w:val="24"/>
        </w:rPr>
        <w:t>钢格栅轻质底板叠合板</w:t>
      </w:r>
      <w:r w:rsidRPr="00332441">
        <w:rPr>
          <w:rFonts w:ascii="Times New Roman" w:hAnsi="Times New Roman" w:cs="Times New Roman" w:hint="eastAsia"/>
          <w:sz w:val="24"/>
          <w:szCs w:val="24"/>
        </w:rPr>
        <w:t>与梁、柱、墙之间的连接方式、安装位置应符合设计要求和本</w:t>
      </w:r>
      <w:r>
        <w:rPr>
          <w:rFonts w:ascii="Times New Roman" w:hAnsi="Times New Roman" w:cs="Times New Roman" w:hint="eastAsia"/>
          <w:sz w:val="24"/>
          <w:szCs w:val="24"/>
        </w:rPr>
        <w:t>标准</w:t>
      </w:r>
      <w:r w:rsidRPr="00332441">
        <w:rPr>
          <w:rFonts w:ascii="Times New Roman" w:hAnsi="Times New Roman" w:cs="Times New Roman" w:hint="eastAsia"/>
          <w:sz w:val="24"/>
          <w:szCs w:val="24"/>
        </w:rPr>
        <w:t>的规定。</w:t>
      </w:r>
    </w:p>
    <w:p w:rsidR="00DD603E" w:rsidRDefault="00DD603E" w:rsidP="00DD603E">
      <w:pPr>
        <w:spacing w:line="360" w:lineRule="auto"/>
        <w:ind w:firstLineChars="200" w:firstLine="480"/>
        <w:rPr>
          <w:rFonts w:ascii="Times New Roman" w:hAnsi="Times New Roman" w:cs="Times New Roman"/>
          <w:sz w:val="24"/>
          <w:szCs w:val="24"/>
        </w:rPr>
      </w:pPr>
      <w:r w:rsidRPr="00332441">
        <w:rPr>
          <w:rFonts w:ascii="Times New Roman" w:hAnsi="Times New Roman" w:cs="Times New Roman" w:hint="eastAsia"/>
          <w:sz w:val="24"/>
          <w:szCs w:val="24"/>
        </w:rPr>
        <w:t>检查数量</w:t>
      </w:r>
      <w:r w:rsidRPr="00332441">
        <w:rPr>
          <w:rFonts w:ascii="Times New Roman" w:hAnsi="Times New Roman" w:cs="Times New Roman" w:hint="eastAsia"/>
          <w:sz w:val="24"/>
          <w:szCs w:val="24"/>
        </w:rPr>
        <w:t>:</w:t>
      </w:r>
      <w:proofErr w:type="gramStart"/>
      <w:r w:rsidRPr="00332441">
        <w:rPr>
          <w:rFonts w:ascii="Times New Roman" w:hAnsi="Times New Roman" w:cs="Times New Roman" w:hint="eastAsia"/>
          <w:sz w:val="24"/>
          <w:szCs w:val="24"/>
        </w:rPr>
        <w:t>应按</w:t>
      </w:r>
      <w:bookmarkStart w:id="65" w:name="_Hlk155818594"/>
      <w:r>
        <w:rPr>
          <w:rFonts w:ascii="Times New Roman" w:hAnsi="Times New Roman" w:cs="Times New Roman" w:hint="eastAsia"/>
          <w:sz w:val="24"/>
          <w:szCs w:val="24"/>
        </w:rPr>
        <w:t>钢格栅</w:t>
      </w:r>
      <w:proofErr w:type="gramEnd"/>
      <w:r>
        <w:rPr>
          <w:rFonts w:ascii="Times New Roman" w:hAnsi="Times New Roman" w:cs="Times New Roman" w:hint="eastAsia"/>
          <w:sz w:val="24"/>
          <w:szCs w:val="24"/>
        </w:rPr>
        <w:t>轻质底板叠合板</w:t>
      </w:r>
      <w:bookmarkEnd w:id="65"/>
      <w:r w:rsidRPr="00332441">
        <w:rPr>
          <w:rFonts w:ascii="Times New Roman" w:hAnsi="Times New Roman" w:cs="Times New Roman" w:hint="eastAsia"/>
          <w:sz w:val="24"/>
          <w:szCs w:val="24"/>
        </w:rPr>
        <w:t>分项工程的检验批抽查，每个检验批抽查不少于</w:t>
      </w:r>
      <w:r w:rsidRPr="00332441">
        <w:rPr>
          <w:rFonts w:ascii="Times New Roman" w:hAnsi="Times New Roman" w:cs="Times New Roman" w:hint="eastAsia"/>
          <w:sz w:val="24"/>
          <w:szCs w:val="24"/>
        </w:rPr>
        <w:t>10</w:t>
      </w:r>
      <w:r w:rsidRPr="00332441">
        <w:rPr>
          <w:rFonts w:ascii="Times New Roman" w:hAnsi="Times New Roman" w:cs="Times New Roman" w:hint="eastAsia"/>
          <w:sz w:val="24"/>
          <w:szCs w:val="24"/>
        </w:rPr>
        <w:t>处。少于</w:t>
      </w:r>
      <w:r w:rsidRPr="00332441">
        <w:rPr>
          <w:rFonts w:ascii="Times New Roman" w:hAnsi="Times New Roman" w:cs="Times New Roman" w:hint="eastAsia"/>
          <w:sz w:val="24"/>
          <w:szCs w:val="24"/>
        </w:rPr>
        <w:t>10</w:t>
      </w:r>
      <w:r w:rsidRPr="00332441">
        <w:rPr>
          <w:rFonts w:ascii="Times New Roman" w:hAnsi="Times New Roman" w:cs="Times New Roman" w:hint="eastAsia"/>
          <w:sz w:val="24"/>
          <w:szCs w:val="24"/>
        </w:rPr>
        <w:t>处的，应全数检查。</w:t>
      </w:r>
    </w:p>
    <w:p w:rsidR="00DD603E" w:rsidRDefault="00DD603E" w:rsidP="00DD603E">
      <w:pPr>
        <w:spacing w:line="360" w:lineRule="auto"/>
        <w:ind w:firstLineChars="200" w:firstLine="480"/>
        <w:rPr>
          <w:rFonts w:ascii="Times New Roman" w:hAnsi="Times New Roman" w:cs="Times New Roman"/>
          <w:sz w:val="24"/>
          <w:szCs w:val="24"/>
        </w:rPr>
      </w:pPr>
      <w:r w:rsidRPr="00332441">
        <w:rPr>
          <w:rFonts w:ascii="Times New Roman" w:hAnsi="Times New Roman" w:cs="Times New Roman" w:hint="eastAsia"/>
          <w:sz w:val="24"/>
          <w:szCs w:val="24"/>
        </w:rPr>
        <w:t>检验方法</w:t>
      </w:r>
      <w:r w:rsidRPr="00332441">
        <w:rPr>
          <w:rFonts w:ascii="Times New Roman" w:hAnsi="Times New Roman" w:cs="Times New Roman" w:hint="eastAsia"/>
          <w:sz w:val="24"/>
          <w:szCs w:val="24"/>
        </w:rPr>
        <w:t>:</w:t>
      </w:r>
      <w:r w:rsidRPr="00332441">
        <w:rPr>
          <w:rFonts w:ascii="Times New Roman" w:hAnsi="Times New Roman" w:cs="Times New Roman" w:hint="eastAsia"/>
          <w:sz w:val="24"/>
          <w:szCs w:val="24"/>
        </w:rPr>
        <w:t>观察。</w:t>
      </w:r>
    </w:p>
    <w:p w:rsidR="00DD603E" w:rsidRPr="00BB7DC5" w:rsidRDefault="00DD603E" w:rsidP="00DD603E">
      <w:pPr>
        <w:spacing w:line="360" w:lineRule="auto"/>
        <w:ind w:firstLineChars="200" w:firstLine="480"/>
        <w:rPr>
          <w:rFonts w:ascii="Times New Roman" w:hAnsi="Times New Roman" w:cs="Times New Roman"/>
          <w:color w:val="00B050"/>
          <w:sz w:val="24"/>
          <w:szCs w:val="24"/>
        </w:rPr>
      </w:pPr>
      <w:r>
        <w:rPr>
          <w:rFonts w:ascii="Times New Roman" w:hAnsi="Times New Roman" w:cs="Times New Roman" w:hint="eastAsia"/>
          <w:color w:val="00B050"/>
          <w:sz w:val="24"/>
          <w:szCs w:val="24"/>
        </w:rPr>
        <w:t>【条文说明】</w:t>
      </w:r>
      <w:r w:rsidRPr="00BB7DC5">
        <w:rPr>
          <w:rFonts w:ascii="Times New Roman" w:hAnsi="Times New Roman" w:cs="Times New Roman" w:hint="eastAsia"/>
          <w:color w:val="00B050"/>
          <w:sz w:val="24"/>
          <w:szCs w:val="24"/>
        </w:rPr>
        <w:t>钢格栅轻质底板叠合</w:t>
      </w:r>
      <w:proofErr w:type="gramStart"/>
      <w:r w:rsidRPr="00BB7DC5">
        <w:rPr>
          <w:rFonts w:ascii="Times New Roman" w:hAnsi="Times New Roman" w:cs="Times New Roman" w:hint="eastAsia"/>
          <w:color w:val="00B050"/>
          <w:sz w:val="24"/>
          <w:szCs w:val="24"/>
        </w:rPr>
        <w:t>板施工</w:t>
      </w:r>
      <w:proofErr w:type="gramEnd"/>
      <w:r w:rsidRPr="00BB7DC5">
        <w:rPr>
          <w:rFonts w:ascii="Times New Roman" w:hAnsi="Times New Roman" w:cs="Times New Roman" w:hint="eastAsia"/>
          <w:color w:val="00B050"/>
          <w:sz w:val="24"/>
          <w:szCs w:val="24"/>
        </w:rPr>
        <w:t>安装后，项目施工单位应书面通知项目监理机构进行验收，监理人员应检查叠合板与梁</w:t>
      </w:r>
      <w:r>
        <w:rPr>
          <w:rFonts w:ascii="Times New Roman" w:hAnsi="Times New Roman" w:cs="Times New Roman" w:hint="eastAsia"/>
          <w:color w:val="00B050"/>
          <w:sz w:val="24"/>
          <w:szCs w:val="24"/>
        </w:rPr>
        <w:t>、</w:t>
      </w:r>
      <w:r w:rsidRPr="00BB7DC5">
        <w:rPr>
          <w:rFonts w:ascii="Times New Roman" w:hAnsi="Times New Roman" w:cs="Times New Roman" w:hint="eastAsia"/>
          <w:color w:val="00B050"/>
          <w:sz w:val="24"/>
          <w:szCs w:val="24"/>
        </w:rPr>
        <w:t>墙、柱之间的连接方式、安装位置是否符合设计要求和相关标准的规定，符合要求后方可进</w:t>
      </w:r>
      <w:r>
        <w:rPr>
          <w:rFonts w:ascii="Times New Roman" w:hAnsi="Times New Roman" w:cs="Times New Roman" w:hint="eastAsia"/>
          <w:color w:val="00B050"/>
          <w:sz w:val="24"/>
          <w:szCs w:val="24"/>
        </w:rPr>
        <w:t>入</w:t>
      </w:r>
      <w:r w:rsidRPr="00BB7DC5">
        <w:rPr>
          <w:rFonts w:ascii="Times New Roman" w:hAnsi="Times New Roman" w:cs="Times New Roman" w:hint="eastAsia"/>
          <w:color w:val="00B050"/>
          <w:sz w:val="24"/>
          <w:szCs w:val="24"/>
        </w:rPr>
        <w:t>下道工序施工。</w:t>
      </w:r>
    </w:p>
    <w:p w:rsidR="00DD603E" w:rsidRDefault="00DD603E" w:rsidP="00DD603E">
      <w:pPr>
        <w:spacing w:line="360" w:lineRule="auto"/>
        <w:jc w:val="left"/>
        <w:rPr>
          <w:rFonts w:ascii="Times New Roman" w:hAnsi="Times New Roman" w:cs="Times New Roman"/>
          <w:sz w:val="24"/>
          <w:szCs w:val="24"/>
        </w:rPr>
      </w:pPr>
      <w:r>
        <w:rPr>
          <w:rFonts w:ascii="Times New Roman" w:hAnsi="Times New Roman" w:cs="Times New Roman"/>
          <w:b/>
          <w:sz w:val="24"/>
          <w:szCs w:val="24"/>
        </w:rPr>
        <w:t>8.2.8</w:t>
      </w:r>
      <w:r>
        <w:rPr>
          <w:rFonts w:ascii="Times New Roman" w:hAnsi="Times New Roman" w:cs="Times New Roman" w:hint="eastAsia"/>
          <w:sz w:val="24"/>
          <w:szCs w:val="24"/>
        </w:rPr>
        <w:t xml:space="preserve"> </w:t>
      </w:r>
      <w:r>
        <w:rPr>
          <w:rFonts w:ascii="Times New Roman" w:hAnsi="Times New Roman" w:cs="Times New Roman" w:hint="eastAsia"/>
          <w:sz w:val="24"/>
          <w:szCs w:val="24"/>
        </w:rPr>
        <w:t>填充体的质量外观检查</w:t>
      </w:r>
    </w:p>
    <w:p w:rsidR="00DD603E" w:rsidRDefault="00DD603E" w:rsidP="00DD603E">
      <w:pPr>
        <w:spacing w:line="360" w:lineRule="auto"/>
        <w:ind w:firstLineChars="200" w:firstLine="480"/>
        <w:rPr>
          <w:rFonts w:ascii="Times New Roman" w:hAnsi="Times New Roman" w:cs="Times New Roman"/>
          <w:sz w:val="24"/>
          <w:szCs w:val="24"/>
        </w:rPr>
      </w:pPr>
      <w:r>
        <w:rPr>
          <w:rFonts w:ascii="Times New Roman" w:hAnsi="Times New Roman" w:cs="Times New Roman" w:hint="eastAsia"/>
          <w:sz w:val="24"/>
          <w:szCs w:val="24"/>
        </w:rPr>
        <w:t>检验数量</w:t>
      </w:r>
      <w:r>
        <w:rPr>
          <w:rFonts w:ascii="Times New Roman" w:hAnsi="Times New Roman" w:cs="Times New Roman"/>
          <w:sz w:val="24"/>
          <w:szCs w:val="24"/>
        </w:rPr>
        <w:t>：</w:t>
      </w:r>
      <w:r>
        <w:rPr>
          <w:rFonts w:ascii="Times New Roman" w:hAnsi="Times New Roman" w:cs="Times New Roman" w:hint="eastAsia"/>
          <w:sz w:val="24"/>
          <w:szCs w:val="24"/>
        </w:rPr>
        <w:t>全数检查。</w:t>
      </w:r>
    </w:p>
    <w:p w:rsidR="00DD603E" w:rsidRPr="000B2D80" w:rsidRDefault="00DD603E" w:rsidP="00DD603E">
      <w:pPr>
        <w:spacing w:line="360" w:lineRule="auto"/>
        <w:ind w:firstLineChars="200" w:firstLine="480"/>
        <w:jc w:val="left"/>
        <w:rPr>
          <w:rFonts w:ascii="Times New Roman" w:hAnsi="Times New Roman" w:cs="Times New Roman"/>
          <w:sz w:val="24"/>
          <w:szCs w:val="24"/>
        </w:rPr>
      </w:pPr>
      <w:r>
        <w:rPr>
          <w:rFonts w:ascii="Times New Roman" w:hAnsi="Times New Roman" w:cs="Times New Roman" w:hint="eastAsia"/>
          <w:sz w:val="24"/>
          <w:szCs w:val="24"/>
        </w:rPr>
        <w:t>检验方法：观察</w:t>
      </w:r>
    </w:p>
    <w:p w:rsidR="00DD603E" w:rsidRDefault="00DD603E" w:rsidP="00DD603E">
      <w:pPr>
        <w:spacing w:line="360" w:lineRule="auto"/>
        <w:jc w:val="left"/>
        <w:rPr>
          <w:rFonts w:ascii="Times New Roman" w:hAnsi="Times New Roman" w:cs="Times New Roman"/>
          <w:sz w:val="24"/>
          <w:szCs w:val="24"/>
        </w:rPr>
      </w:pPr>
      <w:r>
        <w:rPr>
          <w:rFonts w:ascii="Times New Roman" w:hAnsi="Times New Roman" w:cs="Times New Roman" w:hint="eastAsia"/>
          <w:color w:val="00B050"/>
          <w:sz w:val="24"/>
          <w:szCs w:val="24"/>
        </w:rPr>
        <w:t>【条文说明】填充体进场验收时，除应检查产品质量证明文件外，还应对产品外观质量全数目测检查</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并现场随机抽取规定数量的试样检测外观尺寸偏差及物理力学性能指标</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用于外观尺寸偏差检验的填充体必须外观质量合格</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用于物理力学性能检验的填充体必须外观质量及尺寸偏差均合格。填充体外观质量不符合本规程规定时</w:t>
      </w:r>
      <w:r>
        <w:rPr>
          <w:rFonts w:ascii="Times New Roman" w:hAnsi="Times New Roman" w:cs="Times New Roman"/>
          <w:color w:val="00B050"/>
          <w:sz w:val="24"/>
          <w:szCs w:val="24"/>
        </w:rPr>
        <w:t>，</w:t>
      </w:r>
      <w:r>
        <w:rPr>
          <w:rFonts w:ascii="Times New Roman" w:hAnsi="Times New Roman" w:cs="Times New Roman" w:hint="eastAsia"/>
          <w:color w:val="00B050"/>
          <w:sz w:val="24"/>
          <w:szCs w:val="24"/>
        </w:rPr>
        <w:t>不得用于工程。</w:t>
      </w:r>
    </w:p>
    <w:p w:rsidR="00DD603E" w:rsidRDefault="00DD603E" w:rsidP="00DD603E">
      <w:pPr>
        <w:spacing w:line="360" w:lineRule="auto"/>
        <w:jc w:val="left"/>
        <w:rPr>
          <w:rFonts w:ascii="Times New Roman" w:hAnsi="Times New Roman" w:cs="Times New Roman"/>
          <w:sz w:val="24"/>
          <w:szCs w:val="24"/>
        </w:rPr>
      </w:pPr>
      <w:r w:rsidRPr="00597687">
        <w:rPr>
          <w:rFonts w:ascii="Times New Roman" w:hAnsi="Times New Roman" w:cs="Times New Roman"/>
          <w:b/>
          <w:sz w:val="24"/>
          <w:szCs w:val="24"/>
        </w:rPr>
        <w:t>8.2.9</w:t>
      </w:r>
      <w:r>
        <w:rPr>
          <w:rFonts w:ascii="Times New Roman" w:hAnsi="Times New Roman" w:cs="Times New Roman" w:hint="eastAsia"/>
          <w:sz w:val="24"/>
          <w:szCs w:val="24"/>
        </w:rPr>
        <w:t>填充体的尺寸检验</w:t>
      </w:r>
    </w:p>
    <w:p w:rsidR="00DD603E" w:rsidRDefault="00DD603E" w:rsidP="00DD603E">
      <w:pPr>
        <w:spacing w:line="360" w:lineRule="auto"/>
        <w:ind w:firstLineChars="200" w:firstLine="480"/>
        <w:rPr>
          <w:rFonts w:ascii="Times New Roman" w:hAnsi="Times New Roman" w:cs="Times New Roman"/>
          <w:sz w:val="24"/>
          <w:szCs w:val="24"/>
        </w:rPr>
      </w:pPr>
      <w:r>
        <w:rPr>
          <w:rFonts w:ascii="Times New Roman" w:hAnsi="Times New Roman" w:cs="Times New Roman" w:hint="eastAsia"/>
          <w:sz w:val="24"/>
          <w:szCs w:val="24"/>
        </w:rPr>
        <w:t>检验数量</w:t>
      </w:r>
      <w:r>
        <w:rPr>
          <w:rFonts w:ascii="Times New Roman" w:hAnsi="Times New Roman" w:cs="Times New Roman"/>
          <w:sz w:val="24"/>
          <w:szCs w:val="24"/>
        </w:rPr>
        <w:t>：</w:t>
      </w:r>
      <w:r w:rsidRPr="00F17A5D">
        <w:rPr>
          <w:rFonts w:ascii="Times New Roman" w:hAnsi="Times New Roman" w:cs="Times New Roman" w:hint="eastAsia"/>
          <w:sz w:val="24"/>
          <w:szCs w:val="24"/>
        </w:rPr>
        <w:t>从外观质量检验合格的产品中随机抽取</w:t>
      </w:r>
      <w:r w:rsidRPr="00F17A5D">
        <w:rPr>
          <w:rFonts w:ascii="Times New Roman" w:hAnsi="Times New Roman" w:cs="Times New Roman" w:hint="eastAsia"/>
          <w:sz w:val="24"/>
          <w:szCs w:val="24"/>
        </w:rPr>
        <w:t xml:space="preserve">10 </w:t>
      </w:r>
      <w:r w:rsidRPr="00F17A5D">
        <w:rPr>
          <w:rFonts w:ascii="Times New Roman" w:hAnsi="Times New Roman" w:cs="Times New Roman" w:hint="eastAsia"/>
          <w:sz w:val="24"/>
          <w:szCs w:val="24"/>
        </w:rPr>
        <w:t>件</w:t>
      </w:r>
    </w:p>
    <w:p w:rsidR="00DD603E" w:rsidRPr="00F17A5D" w:rsidRDefault="00DD603E" w:rsidP="00DD603E">
      <w:pPr>
        <w:spacing w:line="360" w:lineRule="auto"/>
        <w:ind w:firstLineChars="200" w:firstLine="480"/>
        <w:rPr>
          <w:rFonts w:ascii="Times New Roman" w:hAnsi="Times New Roman" w:cs="Times New Roman"/>
          <w:sz w:val="24"/>
          <w:szCs w:val="24"/>
        </w:rPr>
      </w:pPr>
      <w:r>
        <w:rPr>
          <w:rFonts w:ascii="Times New Roman" w:hAnsi="Times New Roman" w:cs="Times New Roman" w:hint="eastAsia"/>
          <w:sz w:val="24"/>
          <w:szCs w:val="24"/>
        </w:rPr>
        <w:t>检验方法：</w:t>
      </w:r>
      <w:r w:rsidRPr="00F17A5D">
        <w:rPr>
          <w:rFonts w:ascii="Times New Roman" w:hAnsi="Times New Roman" w:cs="Times New Roman" w:hint="eastAsia"/>
          <w:sz w:val="24"/>
          <w:szCs w:val="24"/>
        </w:rPr>
        <w:t>钢尺、外卡钳、靠尺和塞尺</w:t>
      </w:r>
    </w:p>
    <w:p w:rsidR="00DD603E" w:rsidRDefault="00DD603E" w:rsidP="00DD603E">
      <w:pPr>
        <w:keepNext/>
        <w:keepLines/>
        <w:spacing w:beforeLines="100" w:before="312" w:afterLines="100" w:after="312" w:line="360" w:lineRule="auto"/>
        <w:jc w:val="center"/>
        <w:outlineLvl w:val="1"/>
        <w:rPr>
          <w:rFonts w:ascii="Times New Roman" w:eastAsiaTheme="majorEastAsia" w:hAnsi="Times New Roman" w:cs="Times New Roman"/>
          <w:b/>
          <w:bCs/>
          <w:sz w:val="24"/>
          <w:szCs w:val="24"/>
        </w:rPr>
      </w:pPr>
      <w:bookmarkStart w:id="66" w:name="_Toc160197307"/>
      <w:bookmarkStart w:id="67" w:name="_Toc160197376"/>
      <w:r>
        <w:rPr>
          <w:rFonts w:ascii="Times New Roman" w:eastAsiaTheme="majorEastAsia" w:hAnsi="Times New Roman" w:cs="Times New Roman" w:hint="eastAsia"/>
          <w:b/>
          <w:bCs/>
          <w:sz w:val="24"/>
          <w:szCs w:val="24"/>
        </w:rPr>
        <w:t xml:space="preserve">8.3  </w:t>
      </w:r>
      <w:r>
        <w:rPr>
          <w:rFonts w:ascii="Times New Roman" w:eastAsiaTheme="majorEastAsia" w:hAnsi="Times New Roman" w:cs="Times New Roman" w:hint="eastAsia"/>
          <w:b/>
          <w:bCs/>
          <w:sz w:val="24"/>
          <w:szCs w:val="24"/>
        </w:rPr>
        <w:t>一般项目</w:t>
      </w:r>
      <w:bookmarkEnd w:id="66"/>
      <w:bookmarkEnd w:id="67"/>
    </w:p>
    <w:p w:rsidR="00DD603E" w:rsidRPr="006C7DA0" w:rsidRDefault="00DD603E" w:rsidP="00DD603E">
      <w:pPr>
        <w:spacing w:line="360" w:lineRule="auto"/>
        <w:rPr>
          <w:rFonts w:ascii="Times New Roman" w:hAnsi="Times New Roman" w:cs="Times New Roman"/>
          <w:sz w:val="24"/>
          <w:szCs w:val="24"/>
        </w:rPr>
      </w:pPr>
      <w:r>
        <w:rPr>
          <w:rFonts w:ascii="Times New Roman" w:hAnsi="Times New Roman" w:cs="Times New Roman"/>
          <w:b/>
          <w:sz w:val="24"/>
          <w:szCs w:val="24"/>
        </w:rPr>
        <w:t>8.3.1</w:t>
      </w:r>
      <w:r>
        <w:rPr>
          <w:rFonts w:ascii="Times New Roman" w:hAnsi="Times New Roman" w:cs="Times New Roman" w:hint="eastAsia"/>
          <w:sz w:val="24"/>
          <w:szCs w:val="24"/>
        </w:rPr>
        <w:t>钢格栅轻质底板叠合板</w:t>
      </w:r>
      <w:r w:rsidRPr="006C7DA0">
        <w:rPr>
          <w:rFonts w:ascii="Times New Roman" w:hAnsi="Times New Roman" w:cs="Times New Roman" w:hint="eastAsia"/>
          <w:sz w:val="24"/>
          <w:szCs w:val="24"/>
        </w:rPr>
        <w:t>的外观质量不应有一般缺陷；当出现一般缺陷时，应按技术处理方案进行处理，并应重新检查验收。</w:t>
      </w:r>
    </w:p>
    <w:p w:rsidR="00DD603E" w:rsidRPr="006C7DA0" w:rsidRDefault="00DD603E" w:rsidP="00DD603E">
      <w:pPr>
        <w:spacing w:line="360" w:lineRule="auto"/>
        <w:ind w:firstLineChars="200" w:firstLine="480"/>
        <w:rPr>
          <w:rFonts w:ascii="Times New Roman" w:hAnsi="Times New Roman" w:cs="Times New Roman"/>
          <w:sz w:val="24"/>
          <w:szCs w:val="24"/>
        </w:rPr>
      </w:pPr>
      <w:r w:rsidRPr="006C7DA0">
        <w:rPr>
          <w:rFonts w:ascii="Times New Roman" w:hAnsi="Times New Roman" w:cs="Times New Roman" w:hint="eastAsia"/>
          <w:sz w:val="24"/>
          <w:szCs w:val="24"/>
        </w:rPr>
        <w:t>检查数量：全数检查。</w:t>
      </w:r>
    </w:p>
    <w:p w:rsidR="00DD603E" w:rsidRDefault="00DD603E" w:rsidP="00DD603E">
      <w:pPr>
        <w:spacing w:line="360" w:lineRule="auto"/>
        <w:ind w:firstLineChars="200" w:firstLine="480"/>
        <w:rPr>
          <w:rFonts w:ascii="Times New Roman" w:hAnsi="Times New Roman" w:cs="Times New Roman"/>
          <w:sz w:val="24"/>
          <w:szCs w:val="24"/>
        </w:rPr>
      </w:pPr>
      <w:r w:rsidRPr="006C7DA0">
        <w:rPr>
          <w:rFonts w:ascii="Times New Roman" w:hAnsi="Times New Roman" w:cs="Times New Roman" w:hint="eastAsia"/>
          <w:sz w:val="24"/>
          <w:szCs w:val="24"/>
        </w:rPr>
        <w:t>检验方法：观察；检查技术处理方案和处理记录。</w:t>
      </w:r>
    </w:p>
    <w:p w:rsidR="00DD603E" w:rsidRPr="00724E61" w:rsidRDefault="00DD603E" w:rsidP="00DD603E">
      <w:pPr>
        <w:spacing w:line="360" w:lineRule="auto"/>
        <w:rPr>
          <w:rFonts w:ascii="Times New Roman" w:hAnsi="Times New Roman" w:cs="Times New Roman"/>
          <w:sz w:val="24"/>
          <w:szCs w:val="24"/>
        </w:rPr>
      </w:pPr>
      <w:r w:rsidRPr="003D2577">
        <w:rPr>
          <w:rFonts w:ascii="Times New Roman" w:hAnsi="Times New Roman" w:cs="Times New Roman" w:hint="eastAsia"/>
          <w:b/>
          <w:sz w:val="24"/>
          <w:szCs w:val="24"/>
        </w:rPr>
        <w:t>8</w:t>
      </w:r>
      <w:r w:rsidRPr="003D2577">
        <w:rPr>
          <w:rFonts w:ascii="Times New Roman" w:hAnsi="Times New Roman" w:cs="Times New Roman"/>
          <w:b/>
          <w:sz w:val="24"/>
          <w:szCs w:val="24"/>
        </w:rPr>
        <w:t>.3.2</w:t>
      </w:r>
      <w:r w:rsidRPr="00724E61">
        <w:rPr>
          <w:rFonts w:ascii="Times New Roman" w:hAnsi="Times New Roman" w:cs="Times New Roman"/>
          <w:sz w:val="24"/>
          <w:szCs w:val="24"/>
        </w:rPr>
        <w:t>当骨架采用</w:t>
      </w:r>
      <w:r>
        <w:rPr>
          <w:rFonts w:ascii="Times New Roman" w:hAnsi="Times New Roman" w:cs="Times New Roman" w:hint="eastAsia"/>
          <w:sz w:val="24"/>
          <w:szCs w:val="24"/>
        </w:rPr>
        <w:t>钢筋桁架</w:t>
      </w:r>
      <w:r w:rsidRPr="00724E61">
        <w:rPr>
          <w:rFonts w:ascii="Times New Roman" w:hAnsi="Times New Roman" w:cs="Times New Roman" w:hint="eastAsia"/>
          <w:sz w:val="24"/>
          <w:szCs w:val="24"/>
        </w:rPr>
        <w:t>时，上、下弦钢筋、腹杆钢筋和支座横筋、竖筋的表面不得有裂纹、油污、颗粒状或片状老锈</w:t>
      </w:r>
      <w:r>
        <w:rPr>
          <w:rFonts w:ascii="Times New Roman" w:hAnsi="Times New Roman" w:cs="Times New Roman" w:hint="eastAsia"/>
          <w:sz w:val="24"/>
          <w:szCs w:val="24"/>
        </w:rPr>
        <w:t>。</w:t>
      </w:r>
      <w:r w:rsidRPr="00724E61">
        <w:rPr>
          <w:rFonts w:ascii="Times New Roman" w:hAnsi="Times New Roman" w:cs="Times New Roman" w:hint="eastAsia"/>
          <w:sz w:val="24"/>
          <w:szCs w:val="24"/>
        </w:rPr>
        <w:t>焊点无脱落。</w:t>
      </w:r>
      <w:r w:rsidRPr="00724E61">
        <w:rPr>
          <w:rFonts w:ascii="Times New Roman" w:hAnsi="Times New Roman" w:cs="Times New Roman"/>
          <w:sz w:val="24"/>
          <w:szCs w:val="24"/>
        </w:rPr>
        <w:t>当骨架采用</w:t>
      </w:r>
      <w:r w:rsidRPr="00724E61">
        <w:rPr>
          <w:rFonts w:ascii="Times New Roman" w:hAnsi="Times New Roman" w:cs="Times New Roman" w:hint="eastAsia"/>
          <w:sz w:val="24"/>
          <w:szCs w:val="24"/>
        </w:rPr>
        <w:t>薄壁型钢时，薄壁型钢表面不得有铁锈、污物、麻点。</w:t>
      </w:r>
    </w:p>
    <w:p w:rsidR="00DD603E" w:rsidRPr="00724E61" w:rsidRDefault="00DD603E" w:rsidP="00DD603E">
      <w:pPr>
        <w:spacing w:line="360" w:lineRule="auto"/>
        <w:ind w:firstLineChars="200" w:firstLine="480"/>
        <w:rPr>
          <w:rFonts w:ascii="Times New Roman" w:hAnsi="Times New Roman" w:cs="Times New Roman"/>
          <w:sz w:val="24"/>
          <w:szCs w:val="24"/>
          <w:lang w:val="zh-TW"/>
        </w:rPr>
      </w:pPr>
      <w:r w:rsidRPr="00724E61">
        <w:rPr>
          <w:rFonts w:ascii="Times New Roman" w:hAnsi="Times New Roman" w:cs="Times New Roman"/>
          <w:sz w:val="24"/>
          <w:szCs w:val="24"/>
          <w:lang w:val="zh-TW"/>
        </w:rPr>
        <w:lastRenderedPageBreak/>
        <w:t>检查数量：</w:t>
      </w:r>
      <w:r w:rsidRPr="00724E61">
        <w:rPr>
          <w:rFonts w:ascii="Times New Roman" w:hAnsi="Times New Roman" w:cs="Times New Roman" w:hint="eastAsia"/>
          <w:sz w:val="24"/>
          <w:szCs w:val="24"/>
          <w:lang w:val="zh-TW"/>
        </w:rPr>
        <w:t>每个检验批</w:t>
      </w:r>
      <w:r w:rsidRPr="006F46B2">
        <w:rPr>
          <w:rFonts w:ascii="Times New Roman" w:hAnsi="Times New Roman" w:cs="Times New Roman" w:hint="eastAsia"/>
          <w:sz w:val="24"/>
          <w:szCs w:val="24"/>
        </w:rPr>
        <w:t>抽查</w:t>
      </w:r>
      <w:r w:rsidRPr="00724E61">
        <w:rPr>
          <w:rFonts w:ascii="Times New Roman" w:hAnsi="Times New Roman" w:cs="Times New Roman" w:hint="eastAsia"/>
          <w:sz w:val="24"/>
          <w:szCs w:val="24"/>
          <w:lang w:val="zh-TW"/>
        </w:rPr>
        <w:t>不少于</w:t>
      </w:r>
      <w:r w:rsidRPr="00724E61">
        <w:rPr>
          <w:rFonts w:ascii="Times New Roman" w:hAnsi="Times New Roman" w:cs="Times New Roman" w:hint="eastAsia"/>
          <w:sz w:val="24"/>
          <w:szCs w:val="24"/>
          <w:lang w:val="zh-TW"/>
        </w:rPr>
        <w:t>1</w:t>
      </w:r>
      <w:r w:rsidRPr="00724E61">
        <w:rPr>
          <w:rFonts w:ascii="Times New Roman" w:hAnsi="Times New Roman" w:cs="Times New Roman"/>
          <w:sz w:val="24"/>
          <w:szCs w:val="24"/>
          <w:lang w:val="zh-TW"/>
        </w:rPr>
        <w:t>0</w:t>
      </w:r>
      <w:r w:rsidRPr="00724E61">
        <w:rPr>
          <w:rFonts w:ascii="Times New Roman" w:hAnsi="Times New Roman" w:cs="Times New Roman" w:hint="eastAsia"/>
          <w:sz w:val="24"/>
          <w:szCs w:val="24"/>
          <w:lang w:val="zh-TW"/>
        </w:rPr>
        <w:t>处，每处抽查不少于</w:t>
      </w:r>
      <w:r w:rsidRPr="00724E61">
        <w:rPr>
          <w:rFonts w:ascii="Times New Roman" w:hAnsi="Times New Roman" w:cs="Times New Roman" w:hint="eastAsia"/>
          <w:sz w:val="24"/>
          <w:szCs w:val="24"/>
          <w:lang w:val="zh-TW"/>
        </w:rPr>
        <w:t>1</w:t>
      </w:r>
      <w:r w:rsidRPr="00724E61">
        <w:rPr>
          <w:rFonts w:ascii="Times New Roman" w:hAnsi="Times New Roman" w:cs="Times New Roman" w:hint="eastAsia"/>
          <w:sz w:val="24"/>
          <w:szCs w:val="24"/>
          <w:lang w:val="zh-TW"/>
        </w:rPr>
        <w:t>件，少于</w:t>
      </w:r>
      <w:r w:rsidRPr="00724E61">
        <w:rPr>
          <w:rFonts w:ascii="Times New Roman" w:hAnsi="Times New Roman" w:cs="Times New Roman"/>
          <w:sz w:val="24"/>
          <w:szCs w:val="24"/>
          <w:lang w:val="zh-TW"/>
        </w:rPr>
        <w:t>10</w:t>
      </w:r>
      <w:r w:rsidRPr="00724E61">
        <w:rPr>
          <w:rFonts w:ascii="Times New Roman" w:hAnsi="Times New Roman" w:cs="Times New Roman" w:hint="eastAsia"/>
          <w:sz w:val="24"/>
          <w:szCs w:val="24"/>
          <w:lang w:val="zh-TW"/>
        </w:rPr>
        <w:t>处的，全数检查。</w:t>
      </w:r>
    </w:p>
    <w:p w:rsidR="00DD603E" w:rsidRPr="00724E61" w:rsidRDefault="00DD603E" w:rsidP="00DD603E">
      <w:pPr>
        <w:spacing w:line="360" w:lineRule="auto"/>
        <w:ind w:firstLineChars="200" w:firstLine="480"/>
        <w:rPr>
          <w:rFonts w:ascii="Times New Roman" w:hAnsi="Times New Roman" w:cs="Times New Roman"/>
          <w:sz w:val="24"/>
          <w:szCs w:val="24"/>
          <w:lang w:val="zh-TW"/>
        </w:rPr>
      </w:pPr>
      <w:r w:rsidRPr="00724E61">
        <w:rPr>
          <w:rFonts w:ascii="Times New Roman" w:hAnsi="Times New Roman" w:cs="Times New Roman"/>
          <w:sz w:val="24"/>
          <w:szCs w:val="24"/>
          <w:lang w:val="zh-TW"/>
        </w:rPr>
        <w:t>检验方法：观察</w:t>
      </w:r>
      <w:r w:rsidRPr="00724E61">
        <w:rPr>
          <w:rFonts w:ascii="Times New Roman" w:hAnsi="Times New Roman" w:cs="Times New Roman" w:hint="eastAsia"/>
          <w:sz w:val="24"/>
          <w:szCs w:val="24"/>
          <w:lang w:val="zh-TW"/>
        </w:rPr>
        <w:t>。</w:t>
      </w:r>
    </w:p>
    <w:p w:rsidR="00DD603E" w:rsidRPr="003D2577" w:rsidRDefault="00DD603E" w:rsidP="00DD603E">
      <w:pPr>
        <w:spacing w:line="360" w:lineRule="auto"/>
        <w:rPr>
          <w:rFonts w:ascii="Times New Roman" w:hAnsi="Times New Roman" w:cs="Times New Roman"/>
          <w:color w:val="00B050"/>
          <w:sz w:val="24"/>
          <w:szCs w:val="24"/>
        </w:rPr>
      </w:pPr>
      <w:r w:rsidRPr="0004681C">
        <w:rPr>
          <w:rFonts w:ascii="Times New Roman" w:hAnsi="Times New Roman" w:cs="Times New Roman" w:hint="eastAsia"/>
          <w:color w:val="00B050"/>
          <w:sz w:val="24"/>
          <w:szCs w:val="24"/>
        </w:rPr>
        <w:t>【条文说明】钢格栅轻质底板叠合</w:t>
      </w:r>
      <w:proofErr w:type="gramStart"/>
      <w:r w:rsidRPr="0004681C">
        <w:rPr>
          <w:rFonts w:ascii="Times New Roman" w:hAnsi="Times New Roman" w:cs="Times New Roman" w:hint="eastAsia"/>
          <w:color w:val="00B050"/>
          <w:sz w:val="24"/>
          <w:szCs w:val="24"/>
        </w:rPr>
        <w:t>板施工</w:t>
      </w:r>
      <w:proofErr w:type="gramEnd"/>
      <w:r w:rsidRPr="0004681C">
        <w:rPr>
          <w:rFonts w:ascii="Times New Roman" w:hAnsi="Times New Roman" w:cs="Times New Roman" w:hint="eastAsia"/>
          <w:color w:val="00B050"/>
          <w:sz w:val="24"/>
          <w:szCs w:val="24"/>
        </w:rPr>
        <w:t>安装完毕，检验批验收应抽样检查钢格栅轻质底板叠合板的钢筋外观质量和焊点质量。上、下弦钢筋、腹杆钢筋和支座横筋、竖筋的表面不得有裂纹、油污、颗粒状或片状老锈。焊点无脱落。</w:t>
      </w:r>
      <w:r w:rsidRPr="003D2577">
        <w:rPr>
          <w:rFonts w:ascii="Times New Roman" w:hAnsi="Times New Roman" w:cs="Times New Roman"/>
          <w:color w:val="00B050"/>
          <w:sz w:val="24"/>
          <w:szCs w:val="24"/>
        </w:rPr>
        <w:t>当采用</w:t>
      </w:r>
      <w:r w:rsidRPr="003D2577">
        <w:rPr>
          <w:rFonts w:ascii="Times New Roman" w:hAnsi="Times New Roman" w:cs="Times New Roman" w:hint="eastAsia"/>
          <w:color w:val="00B050"/>
          <w:sz w:val="24"/>
          <w:szCs w:val="24"/>
        </w:rPr>
        <w:t>薄壁型钢时，型钢表面不得有铁锈、污物、麻点。</w:t>
      </w:r>
    </w:p>
    <w:p w:rsidR="00DD603E" w:rsidRPr="00724E61" w:rsidRDefault="00DD603E" w:rsidP="00DD603E">
      <w:pPr>
        <w:spacing w:line="360" w:lineRule="auto"/>
        <w:rPr>
          <w:rFonts w:ascii="Times New Roman" w:hAnsi="Times New Roman" w:cs="Times New Roman"/>
          <w:sz w:val="24"/>
          <w:szCs w:val="24"/>
          <w:lang w:val="zh-TW"/>
        </w:rPr>
      </w:pPr>
      <w:r w:rsidRPr="009F4232">
        <w:rPr>
          <w:rFonts w:ascii="Times New Roman" w:hAnsi="Times New Roman" w:cs="Times New Roman"/>
          <w:b/>
          <w:sz w:val="24"/>
          <w:szCs w:val="24"/>
        </w:rPr>
        <w:t>8.3.3</w:t>
      </w:r>
      <w:r w:rsidRPr="00724E61">
        <w:rPr>
          <w:rFonts w:ascii="Times New Roman" w:hAnsi="Times New Roman" w:cs="Times New Roman" w:hint="eastAsia"/>
          <w:sz w:val="24"/>
          <w:szCs w:val="24"/>
        </w:rPr>
        <w:t>钢格栅轻质底板安装</w:t>
      </w:r>
      <w:r w:rsidRPr="00724E61">
        <w:rPr>
          <w:rFonts w:ascii="Times New Roman" w:hAnsi="Times New Roman" w:cs="Times New Roman"/>
          <w:sz w:val="24"/>
          <w:szCs w:val="24"/>
          <w:lang w:val="zh-TW"/>
        </w:rPr>
        <w:t>模板的</w:t>
      </w:r>
      <w:proofErr w:type="gramStart"/>
      <w:r w:rsidRPr="00724E61">
        <w:rPr>
          <w:rFonts w:ascii="Times New Roman" w:hAnsi="Times New Roman" w:cs="Times New Roman"/>
          <w:sz w:val="24"/>
          <w:szCs w:val="24"/>
          <w:lang w:val="zh-TW"/>
        </w:rPr>
        <w:t>起拱应符合</w:t>
      </w:r>
      <w:proofErr w:type="gramEnd"/>
      <w:r w:rsidRPr="00724E61">
        <w:rPr>
          <w:rFonts w:ascii="Times New Roman" w:hAnsi="Times New Roman" w:cs="Times New Roman"/>
          <w:sz w:val="24"/>
          <w:szCs w:val="24"/>
          <w:lang w:val="zh-TW"/>
        </w:rPr>
        <w:t>现行国家标准《混凝土结构工程施工规范》</w:t>
      </w:r>
      <w:r w:rsidRPr="00724E61">
        <w:rPr>
          <w:rFonts w:ascii="Times New Roman" w:hAnsi="Times New Roman" w:cs="Times New Roman"/>
          <w:sz w:val="24"/>
          <w:szCs w:val="24"/>
          <w:lang w:val="zh-TW"/>
        </w:rPr>
        <w:t>GB 50666</w:t>
      </w:r>
      <w:r w:rsidRPr="00724E61">
        <w:rPr>
          <w:rFonts w:ascii="Times New Roman" w:hAnsi="Times New Roman" w:cs="Times New Roman"/>
          <w:sz w:val="24"/>
          <w:szCs w:val="24"/>
          <w:lang w:val="zh-TW"/>
        </w:rPr>
        <w:t>的规定，并应符合设计及施工方案的要求。</w:t>
      </w:r>
    </w:p>
    <w:p w:rsidR="00DD603E" w:rsidRPr="00724E61" w:rsidRDefault="00DD603E" w:rsidP="00DD603E">
      <w:pPr>
        <w:spacing w:line="360" w:lineRule="auto"/>
        <w:ind w:firstLineChars="200" w:firstLine="480"/>
        <w:rPr>
          <w:rFonts w:ascii="Times New Roman" w:hAnsi="Times New Roman" w:cs="Times New Roman"/>
          <w:sz w:val="24"/>
          <w:szCs w:val="24"/>
          <w:lang w:val="zh-TW"/>
        </w:rPr>
      </w:pPr>
      <w:r w:rsidRPr="00724E61">
        <w:rPr>
          <w:rFonts w:ascii="Times New Roman" w:hAnsi="Times New Roman" w:cs="Times New Roman"/>
          <w:sz w:val="24"/>
          <w:szCs w:val="24"/>
          <w:lang w:val="zh-TW"/>
        </w:rPr>
        <w:t>检查数量：按有代表性的自然间抽查</w:t>
      </w:r>
      <w:r w:rsidRPr="00724E61">
        <w:rPr>
          <w:rFonts w:ascii="Times New Roman" w:hAnsi="Times New Roman" w:cs="Times New Roman"/>
          <w:sz w:val="24"/>
          <w:szCs w:val="24"/>
          <w:lang w:val="zh-TW"/>
        </w:rPr>
        <w:t>10%</w:t>
      </w:r>
      <w:r w:rsidRPr="00724E61">
        <w:rPr>
          <w:rFonts w:ascii="Times New Roman" w:hAnsi="Times New Roman" w:cs="Times New Roman"/>
          <w:sz w:val="24"/>
          <w:szCs w:val="24"/>
          <w:lang w:val="zh-TW"/>
        </w:rPr>
        <w:t>，且不应少于</w:t>
      </w:r>
      <w:r w:rsidRPr="00724E61">
        <w:rPr>
          <w:rFonts w:ascii="Times New Roman" w:hAnsi="Times New Roman" w:cs="Times New Roman"/>
          <w:sz w:val="24"/>
          <w:szCs w:val="24"/>
          <w:lang w:val="zh-TW"/>
        </w:rPr>
        <w:t>3</w:t>
      </w:r>
      <w:r w:rsidRPr="00724E61">
        <w:rPr>
          <w:rFonts w:ascii="Times New Roman" w:hAnsi="Times New Roman" w:cs="Times New Roman"/>
          <w:sz w:val="24"/>
          <w:szCs w:val="24"/>
          <w:lang w:val="zh-TW"/>
        </w:rPr>
        <w:t>间。</w:t>
      </w:r>
    </w:p>
    <w:p w:rsidR="00DD603E" w:rsidRDefault="00DD603E" w:rsidP="00DD603E">
      <w:pPr>
        <w:spacing w:line="360" w:lineRule="auto"/>
        <w:ind w:firstLineChars="200" w:firstLine="480"/>
        <w:rPr>
          <w:rFonts w:ascii="Times New Roman" w:hAnsi="Times New Roman" w:cs="Times New Roman"/>
          <w:sz w:val="24"/>
          <w:szCs w:val="24"/>
          <w:lang w:val="zh-TW"/>
        </w:rPr>
      </w:pPr>
      <w:r w:rsidRPr="00724E61">
        <w:rPr>
          <w:rFonts w:ascii="Times New Roman" w:hAnsi="Times New Roman" w:cs="Times New Roman"/>
          <w:sz w:val="24"/>
          <w:szCs w:val="24"/>
          <w:lang w:val="zh-TW"/>
        </w:rPr>
        <w:t>检验方法：水准仪或尺量。</w:t>
      </w:r>
    </w:p>
    <w:p w:rsidR="00DD603E" w:rsidRPr="00724E61" w:rsidRDefault="00DD603E" w:rsidP="00DD603E">
      <w:pPr>
        <w:spacing w:line="360" w:lineRule="auto"/>
        <w:rPr>
          <w:rFonts w:ascii="Times New Roman" w:hAnsi="Times New Roman" w:cs="Times New Roman"/>
          <w:sz w:val="24"/>
          <w:szCs w:val="24"/>
        </w:rPr>
      </w:pPr>
      <w:r w:rsidRPr="009F4232">
        <w:rPr>
          <w:rFonts w:ascii="Times New Roman" w:hAnsi="Times New Roman" w:cs="Times New Roman"/>
          <w:b/>
          <w:sz w:val="24"/>
          <w:szCs w:val="24"/>
        </w:rPr>
        <w:t xml:space="preserve">8.3.4  </w:t>
      </w:r>
      <w:r w:rsidRPr="00724E61">
        <w:rPr>
          <w:rFonts w:ascii="Times New Roman" w:hAnsi="Times New Roman" w:cs="Times New Roman" w:hint="eastAsia"/>
          <w:sz w:val="24"/>
          <w:szCs w:val="24"/>
        </w:rPr>
        <w:t>钢格栅轻质底板安装时</w:t>
      </w:r>
      <w:r w:rsidRPr="00724E61">
        <w:rPr>
          <w:rFonts w:ascii="Times New Roman" w:hAnsi="Times New Roman" w:cs="Times New Roman"/>
          <w:sz w:val="24"/>
          <w:szCs w:val="24"/>
          <w:lang w:val="zh-TW"/>
        </w:rPr>
        <w:t>，钢筋桁架或薄壁型钢应完整，边模板设置应稳固。如果</w:t>
      </w:r>
      <w:r w:rsidRPr="00724E61">
        <w:rPr>
          <w:rFonts w:ascii="Times New Roman" w:hAnsi="Times New Roman" w:cs="Times New Roman" w:hint="eastAsia"/>
          <w:sz w:val="24"/>
          <w:szCs w:val="24"/>
          <w:lang w:val="zh-TW"/>
        </w:rPr>
        <w:t>骨架</w:t>
      </w:r>
      <w:r w:rsidRPr="00724E61">
        <w:rPr>
          <w:rFonts w:ascii="Times New Roman" w:hAnsi="Times New Roman" w:cs="Times New Roman"/>
          <w:sz w:val="24"/>
          <w:szCs w:val="24"/>
          <w:lang w:val="zh-TW"/>
        </w:rPr>
        <w:t>被切断，下方应有可靠的支撑。</w:t>
      </w:r>
    </w:p>
    <w:p w:rsidR="00DD603E" w:rsidRPr="00724E61" w:rsidRDefault="00DD603E" w:rsidP="00DD603E">
      <w:pPr>
        <w:spacing w:line="360" w:lineRule="auto"/>
        <w:ind w:firstLineChars="200" w:firstLine="480"/>
        <w:rPr>
          <w:rFonts w:ascii="Times New Roman" w:hAnsi="Times New Roman" w:cs="Times New Roman"/>
          <w:sz w:val="24"/>
          <w:szCs w:val="24"/>
          <w:lang w:val="zh-TW"/>
        </w:rPr>
      </w:pPr>
      <w:r w:rsidRPr="00724E61">
        <w:rPr>
          <w:rFonts w:ascii="Times New Roman" w:hAnsi="Times New Roman" w:cs="Times New Roman"/>
          <w:sz w:val="24"/>
          <w:szCs w:val="24"/>
          <w:lang w:val="zh-TW"/>
        </w:rPr>
        <w:t>检查数量：全数检查。</w:t>
      </w:r>
    </w:p>
    <w:p w:rsidR="00DD603E" w:rsidRPr="00724E61" w:rsidRDefault="00DD603E" w:rsidP="00DD603E">
      <w:pPr>
        <w:spacing w:line="360" w:lineRule="auto"/>
        <w:ind w:firstLineChars="200" w:firstLine="480"/>
        <w:rPr>
          <w:rFonts w:ascii="Times New Roman" w:hAnsi="Times New Roman" w:cs="Times New Roman"/>
          <w:sz w:val="24"/>
          <w:szCs w:val="24"/>
          <w:lang w:val="zh-TW"/>
        </w:rPr>
      </w:pPr>
      <w:r w:rsidRPr="00724E61">
        <w:rPr>
          <w:rFonts w:ascii="Times New Roman" w:hAnsi="Times New Roman" w:cs="Times New Roman"/>
          <w:sz w:val="24"/>
          <w:szCs w:val="24"/>
          <w:lang w:val="zh-TW"/>
        </w:rPr>
        <w:t>检查方法：观察</w:t>
      </w:r>
      <w:r w:rsidRPr="00724E61">
        <w:rPr>
          <w:rFonts w:ascii="Times New Roman" w:hAnsi="Times New Roman" w:cs="Times New Roman" w:hint="eastAsia"/>
          <w:sz w:val="24"/>
          <w:szCs w:val="24"/>
          <w:lang w:val="zh-TW"/>
        </w:rPr>
        <w:t>，</w:t>
      </w:r>
      <w:r w:rsidRPr="00724E61">
        <w:rPr>
          <w:rFonts w:ascii="Times New Roman" w:hAnsi="Times New Roman" w:cs="Times New Roman"/>
          <w:sz w:val="24"/>
          <w:szCs w:val="24"/>
          <w:lang w:val="zh-TW"/>
        </w:rPr>
        <w:t>尺量。</w:t>
      </w:r>
    </w:p>
    <w:p w:rsidR="00DD603E" w:rsidRPr="00724E61" w:rsidRDefault="00DD603E" w:rsidP="00DD603E">
      <w:pPr>
        <w:spacing w:line="360" w:lineRule="auto"/>
        <w:rPr>
          <w:rFonts w:ascii="Times New Roman" w:hAnsi="Times New Roman" w:cs="Times New Roman"/>
          <w:sz w:val="24"/>
          <w:szCs w:val="24"/>
          <w:lang w:val="zh-TW"/>
        </w:rPr>
      </w:pPr>
      <w:r w:rsidRPr="009F4232">
        <w:rPr>
          <w:rFonts w:ascii="Times New Roman" w:hAnsi="Times New Roman" w:cs="Times New Roman"/>
          <w:b/>
          <w:sz w:val="24"/>
          <w:szCs w:val="24"/>
        </w:rPr>
        <w:t>8.3.</w:t>
      </w:r>
      <w:r>
        <w:rPr>
          <w:rFonts w:ascii="Times New Roman" w:hAnsi="Times New Roman" w:cs="Times New Roman"/>
          <w:b/>
          <w:sz w:val="24"/>
          <w:szCs w:val="24"/>
        </w:rPr>
        <w:t>5</w:t>
      </w:r>
      <w:r w:rsidRPr="009F4232">
        <w:rPr>
          <w:rFonts w:ascii="Times New Roman" w:hAnsi="Times New Roman" w:cs="Times New Roman"/>
          <w:b/>
          <w:sz w:val="24"/>
          <w:szCs w:val="24"/>
        </w:rPr>
        <w:t xml:space="preserve"> </w:t>
      </w:r>
      <w:r w:rsidRPr="00724E61">
        <w:rPr>
          <w:rFonts w:ascii="Times New Roman" w:hAnsi="Times New Roman" w:cs="Times New Roman" w:hint="eastAsia"/>
          <w:sz w:val="24"/>
          <w:szCs w:val="24"/>
        </w:rPr>
        <w:t>钢格栅轻质底板</w:t>
      </w:r>
      <w:r>
        <w:rPr>
          <w:rFonts w:ascii="Times New Roman" w:hAnsi="Times New Roman" w:cs="Times New Roman" w:hint="eastAsia"/>
          <w:sz w:val="24"/>
          <w:szCs w:val="24"/>
        </w:rPr>
        <w:t>叠合板</w:t>
      </w:r>
      <w:r w:rsidRPr="00724E61">
        <w:rPr>
          <w:rFonts w:ascii="Times New Roman" w:hAnsi="Times New Roman" w:cs="Times New Roman" w:hint="eastAsia"/>
          <w:sz w:val="24"/>
          <w:szCs w:val="24"/>
        </w:rPr>
        <w:t>安装时</w:t>
      </w:r>
      <w:r w:rsidRPr="00724E61">
        <w:rPr>
          <w:rFonts w:ascii="Times New Roman" w:hAnsi="Times New Roman" w:cs="Times New Roman" w:hint="eastAsia"/>
          <w:sz w:val="24"/>
          <w:szCs w:val="24"/>
          <w:lang w:val="zh-TW"/>
        </w:rPr>
        <w:t>，板与板之间、板与主体结构</w:t>
      </w:r>
      <w:proofErr w:type="gramStart"/>
      <w:r w:rsidRPr="00724E61">
        <w:rPr>
          <w:rFonts w:ascii="Times New Roman" w:hAnsi="Times New Roman" w:cs="Times New Roman"/>
          <w:sz w:val="24"/>
          <w:szCs w:val="24"/>
          <w:lang w:val="zh-TW"/>
        </w:rPr>
        <w:t>的堵缝措施</w:t>
      </w:r>
      <w:proofErr w:type="gramEnd"/>
      <w:r w:rsidRPr="00724E61">
        <w:rPr>
          <w:rFonts w:ascii="Times New Roman" w:hAnsi="Times New Roman" w:cs="Times New Roman"/>
          <w:sz w:val="24"/>
          <w:szCs w:val="24"/>
          <w:lang w:val="zh-TW"/>
        </w:rPr>
        <w:t>，应保证混凝土</w:t>
      </w:r>
      <w:proofErr w:type="gramStart"/>
      <w:r w:rsidRPr="00724E61">
        <w:rPr>
          <w:rFonts w:ascii="Times New Roman" w:hAnsi="Times New Roman" w:cs="Times New Roman"/>
          <w:sz w:val="24"/>
          <w:szCs w:val="24"/>
          <w:lang w:val="zh-TW"/>
        </w:rPr>
        <w:t>不</w:t>
      </w:r>
      <w:proofErr w:type="gramEnd"/>
      <w:r w:rsidRPr="00724E61">
        <w:rPr>
          <w:rFonts w:ascii="Times New Roman" w:hAnsi="Times New Roman" w:cs="Times New Roman"/>
          <w:sz w:val="24"/>
          <w:szCs w:val="24"/>
          <w:lang w:val="zh-TW"/>
        </w:rPr>
        <w:t>漏浆。</w:t>
      </w:r>
    </w:p>
    <w:p w:rsidR="00DD603E" w:rsidRPr="00724E61" w:rsidRDefault="00DD603E" w:rsidP="00DD603E">
      <w:pPr>
        <w:spacing w:line="360" w:lineRule="auto"/>
        <w:ind w:firstLineChars="200" w:firstLine="480"/>
        <w:rPr>
          <w:rFonts w:ascii="Times New Roman" w:hAnsi="Times New Roman" w:cs="Times New Roman"/>
          <w:sz w:val="24"/>
          <w:szCs w:val="24"/>
          <w:lang w:val="zh-TW"/>
        </w:rPr>
      </w:pPr>
      <w:r w:rsidRPr="00724E61">
        <w:rPr>
          <w:rFonts w:ascii="Times New Roman" w:hAnsi="Times New Roman" w:cs="Times New Roman"/>
          <w:sz w:val="24"/>
          <w:szCs w:val="24"/>
          <w:lang w:val="zh-TW"/>
        </w:rPr>
        <w:t>检查数量：</w:t>
      </w:r>
      <w:r w:rsidRPr="00724E61">
        <w:rPr>
          <w:rFonts w:ascii="Times New Roman" w:hAnsi="Times New Roman" w:cs="Times New Roman" w:hint="eastAsia"/>
          <w:sz w:val="24"/>
          <w:szCs w:val="24"/>
          <w:lang w:val="zh-TW"/>
        </w:rPr>
        <w:t>每个检验批抽查不少于</w:t>
      </w:r>
      <w:r w:rsidRPr="00724E61">
        <w:rPr>
          <w:rFonts w:ascii="Times New Roman" w:hAnsi="Times New Roman" w:cs="Times New Roman" w:hint="eastAsia"/>
          <w:sz w:val="24"/>
          <w:szCs w:val="24"/>
          <w:lang w:val="zh-TW"/>
        </w:rPr>
        <w:t>1</w:t>
      </w:r>
      <w:r w:rsidRPr="00724E61">
        <w:rPr>
          <w:rFonts w:ascii="Times New Roman" w:hAnsi="Times New Roman" w:cs="Times New Roman"/>
          <w:sz w:val="24"/>
          <w:szCs w:val="24"/>
          <w:lang w:val="zh-TW"/>
        </w:rPr>
        <w:t>0</w:t>
      </w:r>
      <w:r w:rsidRPr="00724E61">
        <w:rPr>
          <w:rFonts w:ascii="Times New Roman" w:hAnsi="Times New Roman" w:cs="Times New Roman" w:hint="eastAsia"/>
          <w:sz w:val="24"/>
          <w:szCs w:val="24"/>
          <w:lang w:val="zh-TW"/>
        </w:rPr>
        <w:t>处，每处抽查不少于</w:t>
      </w:r>
      <w:r w:rsidRPr="00724E61">
        <w:rPr>
          <w:rFonts w:ascii="Times New Roman" w:hAnsi="Times New Roman" w:cs="Times New Roman" w:hint="eastAsia"/>
          <w:sz w:val="24"/>
          <w:szCs w:val="24"/>
          <w:lang w:val="zh-TW"/>
        </w:rPr>
        <w:t>1</w:t>
      </w:r>
      <w:r w:rsidRPr="00724E61">
        <w:rPr>
          <w:rFonts w:ascii="Times New Roman" w:hAnsi="Times New Roman" w:cs="Times New Roman" w:hint="eastAsia"/>
          <w:sz w:val="24"/>
          <w:szCs w:val="24"/>
          <w:lang w:val="zh-TW"/>
        </w:rPr>
        <w:t>件，少于</w:t>
      </w:r>
      <w:r w:rsidRPr="00724E61">
        <w:rPr>
          <w:rFonts w:ascii="Times New Roman" w:hAnsi="Times New Roman" w:cs="Times New Roman"/>
          <w:sz w:val="24"/>
          <w:szCs w:val="24"/>
          <w:lang w:val="zh-TW"/>
        </w:rPr>
        <w:t>10</w:t>
      </w:r>
      <w:r w:rsidRPr="00724E61">
        <w:rPr>
          <w:rFonts w:ascii="Times New Roman" w:hAnsi="Times New Roman" w:cs="Times New Roman" w:hint="eastAsia"/>
          <w:sz w:val="24"/>
          <w:szCs w:val="24"/>
          <w:lang w:val="zh-TW"/>
        </w:rPr>
        <w:t>处的，全数检查。</w:t>
      </w:r>
    </w:p>
    <w:p w:rsidR="00DD603E" w:rsidRDefault="00DD603E" w:rsidP="00DD603E">
      <w:pPr>
        <w:spacing w:line="360" w:lineRule="auto"/>
        <w:ind w:firstLineChars="200" w:firstLine="480"/>
        <w:rPr>
          <w:rFonts w:ascii="Times New Roman" w:hAnsi="Times New Roman" w:cs="Times New Roman"/>
          <w:sz w:val="24"/>
          <w:szCs w:val="24"/>
          <w:lang w:val="zh-TW"/>
        </w:rPr>
      </w:pPr>
      <w:r w:rsidRPr="00724E61">
        <w:rPr>
          <w:rFonts w:ascii="Times New Roman" w:hAnsi="Times New Roman" w:cs="Times New Roman"/>
          <w:sz w:val="24"/>
          <w:szCs w:val="24"/>
          <w:lang w:val="zh-TW"/>
        </w:rPr>
        <w:t>检验方法：观察</w:t>
      </w:r>
      <w:r w:rsidRPr="00724E61">
        <w:rPr>
          <w:rFonts w:ascii="Times New Roman" w:hAnsi="Times New Roman" w:cs="Times New Roman" w:hint="eastAsia"/>
          <w:sz w:val="24"/>
          <w:szCs w:val="24"/>
          <w:lang w:val="zh-TW"/>
        </w:rPr>
        <w:t>。</w:t>
      </w:r>
    </w:p>
    <w:p w:rsidR="00DD603E" w:rsidRPr="00F43C62" w:rsidRDefault="00DD603E" w:rsidP="00DD603E">
      <w:pPr>
        <w:spacing w:line="360" w:lineRule="auto"/>
        <w:rPr>
          <w:rFonts w:ascii="Times New Roman" w:hAnsi="Times New Roman" w:cs="Times New Roman"/>
          <w:color w:val="00B050"/>
          <w:sz w:val="24"/>
          <w:szCs w:val="24"/>
        </w:rPr>
      </w:pPr>
      <w:r w:rsidRPr="0004681C">
        <w:rPr>
          <w:rFonts w:ascii="Times New Roman" w:hAnsi="Times New Roman" w:cs="Times New Roman" w:hint="eastAsia"/>
          <w:color w:val="00B050"/>
          <w:sz w:val="24"/>
          <w:szCs w:val="24"/>
        </w:rPr>
        <w:t>【条文说明】钢格栅轻质底板</w:t>
      </w:r>
      <w:r>
        <w:rPr>
          <w:rFonts w:ascii="Times New Roman" w:hAnsi="Times New Roman" w:cs="Times New Roman" w:hint="eastAsia"/>
          <w:color w:val="00B050"/>
          <w:sz w:val="24"/>
          <w:szCs w:val="24"/>
        </w:rPr>
        <w:t>叠合板</w:t>
      </w:r>
      <w:r w:rsidRPr="0004681C">
        <w:rPr>
          <w:rFonts w:ascii="Times New Roman" w:hAnsi="Times New Roman" w:cs="Times New Roman" w:hint="eastAsia"/>
          <w:color w:val="00B050"/>
          <w:sz w:val="24"/>
          <w:szCs w:val="24"/>
        </w:rPr>
        <w:t>安装时安装完毕，检验批验收应检查板与板之间的拼接是否紧密，防止混凝土浇筑时漏浆，符合要求后方可进入下道工序施工。</w:t>
      </w:r>
    </w:p>
    <w:p w:rsidR="00DD603E" w:rsidRPr="006C7DA0" w:rsidRDefault="00DD603E" w:rsidP="00DD603E">
      <w:pPr>
        <w:spacing w:line="360" w:lineRule="auto"/>
        <w:rPr>
          <w:rFonts w:ascii="Times New Roman" w:hAnsi="Times New Roman" w:cs="Times New Roman"/>
          <w:sz w:val="24"/>
          <w:szCs w:val="24"/>
        </w:rPr>
      </w:pPr>
      <w:r>
        <w:rPr>
          <w:rFonts w:ascii="Times New Roman" w:hAnsi="Times New Roman" w:cs="Times New Roman"/>
          <w:b/>
          <w:sz w:val="24"/>
          <w:szCs w:val="24"/>
        </w:rPr>
        <w:t>8.3.6</w:t>
      </w:r>
      <w:r>
        <w:rPr>
          <w:rFonts w:ascii="Times New Roman" w:hAnsi="Times New Roman" w:cs="Times New Roman" w:hint="eastAsia"/>
          <w:sz w:val="24"/>
          <w:szCs w:val="24"/>
        </w:rPr>
        <w:t>钢格栅轻质底板叠合板</w:t>
      </w:r>
      <w:r w:rsidRPr="006C7DA0">
        <w:rPr>
          <w:rFonts w:ascii="Times New Roman" w:hAnsi="Times New Roman" w:cs="Times New Roman" w:hint="eastAsia"/>
          <w:sz w:val="24"/>
          <w:szCs w:val="24"/>
        </w:rPr>
        <w:t>的预埋件、预留插筋、预留孔洞等的规格、数量、位置应符合设计文件的规定。</w:t>
      </w:r>
    </w:p>
    <w:p w:rsidR="00DD603E" w:rsidRPr="006C7DA0" w:rsidRDefault="00DD603E" w:rsidP="00D94D72">
      <w:pPr>
        <w:spacing w:line="360" w:lineRule="auto"/>
        <w:ind w:firstLineChars="200" w:firstLine="480"/>
        <w:rPr>
          <w:rFonts w:ascii="Times New Roman" w:hAnsi="Times New Roman" w:cs="Times New Roman"/>
          <w:sz w:val="24"/>
          <w:szCs w:val="24"/>
        </w:rPr>
      </w:pPr>
      <w:r w:rsidRPr="00D94D72">
        <w:rPr>
          <w:rFonts w:ascii="Times New Roman" w:hAnsi="Times New Roman" w:cs="Times New Roman" w:hint="eastAsia"/>
          <w:sz w:val="24"/>
          <w:szCs w:val="24"/>
          <w:lang w:val="zh-TW"/>
        </w:rPr>
        <w:t>检查</w:t>
      </w:r>
      <w:r w:rsidRPr="006C7DA0">
        <w:rPr>
          <w:rFonts w:ascii="Times New Roman" w:hAnsi="Times New Roman" w:cs="Times New Roman" w:hint="eastAsia"/>
          <w:sz w:val="24"/>
          <w:szCs w:val="24"/>
        </w:rPr>
        <w:t>数量：全数检查。</w:t>
      </w:r>
    </w:p>
    <w:p w:rsidR="00DD603E" w:rsidRDefault="00DD603E" w:rsidP="00D94D72">
      <w:pPr>
        <w:spacing w:line="360" w:lineRule="auto"/>
        <w:ind w:firstLineChars="200" w:firstLine="480"/>
        <w:rPr>
          <w:rFonts w:ascii="Times New Roman" w:hAnsi="Times New Roman" w:cs="Times New Roman"/>
          <w:sz w:val="24"/>
          <w:szCs w:val="24"/>
        </w:rPr>
      </w:pPr>
      <w:r w:rsidRPr="006C7DA0">
        <w:rPr>
          <w:rFonts w:ascii="Times New Roman" w:hAnsi="Times New Roman" w:cs="Times New Roman" w:hint="eastAsia"/>
          <w:sz w:val="24"/>
          <w:szCs w:val="24"/>
        </w:rPr>
        <w:t>检验方法：观察，尺量；检查产品合格证。</w:t>
      </w:r>
    </w:p>
    <w:p w:rsidR="00DD603E" w:rsidRDefault="00DD603E" w:rsidP="00DD603E">
      <w:pPr>
        <w:spacing w:line="360" w:lineRule="auto"/>
        <w:rPr>
          <w:rFonts w:ascii="Times New Roman" w:hAnsi="Times New Roman" w:cs="Times New Roman"/>
          <w:sz w:val="24"/>
          <w:szCs w:val="24"/>
        </w:rPr>
      </w:pPr>
      <w:r>
        <w:rPr>
          <w:rFonts w:ascii="Times New Roman" w:hAnsi="Times New Roman" w:cs="Times New Roman"/>
          <w:b/>
          <w:sz w:val="24"/>
          <w:szCs w:val="24"/>
        </w:rPr>
        <w:t>8.3.7</w:t>
      </w:r>
      <w:r>
        <w:rPr>
          <w:rFonts w:ascii="Times New Roman" w:hAnsi="Times New Roman" w:cs="Times New Roman" w:hint="eastAsia"/>
          <w:sz w:val="24"/>
          <w:szCs w:val="24"/>
        </w:rPr>
        <w:t>钢格栅轻质底板叠合板</w:t>
      </w:r>
      <w:r w:rsidRPr="00180A95">
        <w:rPr>
          <w:rFonts w:ascii="Times New Roman" w:hAnsi="Times New Roman" w:cs="Times New Roman" w:hint="eastAsia"/>
          <w:sz w:val="24"/>
          <w:szCs w:val="24"/>
        </w:rPr>
        <w:t>的允许偏差和检验方法应符合设计文件的规定；当设计无具体规定时，应符合表</w:t>
      </w:r>
      <w:r>
        <w:rPr>
          <w:rFonts w:ascii="Times New Roman" w:hAnsi="Times New Roman" w:cs="Times New Roman"/>
          <w:sz w:val="24"/>
          <w:szCs w:val="24"/>
        </w:rPr>
        <w:t>8.3.3</w:t>
      </w:r>
      <w:r w:rsidRPr="00180A95">
        <w:rPr>
          <w:rFonts w:ascii="Times New Roman" w:hAnsi="Times New Roman" w:cs="Times New Roman" w:hint="eastAsia"/>
          <w:sz w:val="24"/>
          <w:szCs w:val="24"/>
        </w:rPr>
        <w:t>的规定。</w:t>
      </w:r>
    </w:p>
    <w:p w:rsidR="00DD603E" w:rsidRDefault="00DD603E" w:rsidP="00D94D72">
      <w:pPr>
        <w:spacing w:line="360" w:lineRule="auto"/>
        <w:ind w:firstLineChars="200" w:firstLine="480"/>
        <w:rPr>
          <w:rFonts w:ascii="Times New Roman" w:hAnsi="Times New Roman" w:cs="Times New Roman"/>
          <w:sz w:val="24"/>
          <w:szCs w:val="24"/>
        </w:rPr>
      </w:pPr>
      <w:r w:rsidRPr="00180A95">
        <w:rPr>
          <w:rFonts w:ascii="Times New Roman" w:hAnsi="Times New Roman" w:cs="Times New Roman" w:hint="eastAsia"/>
          <w:sz w:val="24"/>
          <w:szCs w:val="24"/>
        </w:rPr>
        <w:t>检查</w:t>
      </w:r>
      <w:r w:rsidRPr="00D94D72">
        <w:rPr>
          <w:rFonts w:ascii="Times New Roman" w:hAnsi="Times New Roman" w:cs="Times New Roman" w:hint="eastAsia"/>
          <w:sz w:val="24"/>
          <w:szCs w:val="24"/>
          <w:lang w:val="zh-TW"/>
        </w:rPr>
        <w:t>数量</w:t>
      </w:r>
      <w:r w:rsidRPr="00180A95">
        <w:rPr>
          <w:rFonts w:ascii="Times New Roman" w:hAnsi="Times New Roman" w:cs="Times New Roman" w:hint="eastAsia"/>
          <w:sz w:val="24"/>
          <w:szCs w:val="24"/>
        </w:rPr>
        <w:t>：按楼层、结构缝或施工段划分检验批。同一检验批内，应按有代表性的自然</w:t>
      </w:r>
      <w:r w:rsidRPr="00180A95">
        <w:rPr>
          <w:rFonts w:ascii="Times New Roman" w:hAnsi="Times New Roman" w:cs="Times New Roman" w:hint="eastAsia"/>
          <w:sz w:val="24"/>
          <w:szCs w:val="24"/>
        </w:rPr>
        <w:lastRenderedPageBreak/>
        <w:t>间抽查</w:t>
      </w:r>
      <w:r w:rsidRPr="00180A95">
        <w:rPr>
          <w:rFonts w:ascii="Times New Roman" w:hAnsi="Times New Roman" w:cs="Times New Roman" w:hint="eastAsia"/>
          <w:sz w:val="24"/>
          <w:szCs w:val="24"/>
        </w:rPr>
        <w:t>10</w:t>
      </w:r>
      <w:r w:rsidRPr="00180A95">
        <w:rPr>
          <w:rFonts w:ascii="Times New Roman" w:hAnsi="Times New Roman" w:cs="Times New Roman" w:hint="eastAsia"/>
          <w:sz w:val="24"/>
          <w:szCs w:val="24"/>
        </w:rPr>
        <w:t>％，且不少于</w:t>
      </w:r>
      <w:r w:rsidRPr="00180A95">
        <w:rPr>
          <w:rFonts w:ascii="Times New Roman" w:hAnsi="Times New Roman" w:cs="Times New Roman" w:hint="eastAsia"/>
          <w:sz w:val="24"/>
          <w:szCs w:val="24"/>
        </w:rPr>
        <w:t>3</w:t>
      </w:r>
      <w:r w:rsidRPr="00180A95">
        <w:rPr>
          <w:rFonts w:ascii="Times New Roman" w:hAnsi="Times New Roman" w:cs="Times New Roman" w:hint="eastAsia"/>
          <w:sz w:val="24"/>
          <w:szCs w:val="24"/>
        </w:rPr>
        <w:t>间；对大空间结构，可按纵、横轴线划分检查面，抽查</w:t>
      </w:r>
      <w:r w:rsidRPr="00180A95">
        <w:rPr>
          <w:rFonts w:ascii="Times New Roman" w:hAnsi="Times New Roman" w:cs="Times New Roman" w:hint="eastAsia"/>
          <w:sz w:val="24"/>
          <w:szCs w:val="24"/>
        </w:rPr>
        <w:t>10</w:t>
      </w:r>
      <w:r w:rsidRPr="00180A95">
        <w:rPr>
          <w:rFonts w:ascii="Times New Roman" w:hAnsi="Times New Roman" w:cs="Times New Roman" w:hint="eastAsia"/>
          <w:sz w:val="24"/>
          <w:szCs w:val="24"/>
        </w:rPr>
        <w:t>％，且不少于</w:t>
      </w:r>
      <w:r w:rsidRPr="00180A95">
        <w:rPr>
          <w:rFonts w:ascii="Times New Roman" w:hAnsi="Times New Roman" w:cs="Times New Roman" w:hint="eastAsia"/>
          <w:sz w:val="24"/>
          <w:szCs w:val="24"/>
        </w:rPr>
        <w:t>3</w:t>
      </w:r>
      <w:r w:rsidRPr="00180A95">
        <w:rPr>
          <w:rFonts w:ascii="Times New Roman" w:hAnsi="Times New Roman" w:cs="Times New Roman" w:hint="eastAsia"/>
          <w:sz w:val="24"/>
          <w:szCs w:val="24"/>
        </w:rPr>
        <w:t>面。</w:t>
      </w:r>
    </w:p>
    <w:p w:rsidR="00DD603E" w:rsidRPr="00180A95" w:rsidRDefault="00DD603E" w:rsidP="00DD603E">
      <w:pPr>
        <w:spacing w:line="360" w:lineRule="auto"/>
        <w:jc w:val="center"/>
        <w:rPr>
          <w:rFonts w:ascii="Times New Roman" w:hAnsi="Times New Roman" w:cs="Times New Roman"/>
          <w:b/>
          <w:sz w:val="24"/>
          <w:szCs w:val="24"/>
        </w:rPr>
      </w:pPr>
      <w:r w:rsidRPr="00180A95">
        <w:rPr>
          <w:rFonts w:ascii="Times New Roman" w:hAnsi="Times New Roman" w:cs="Times New Roman" w:hint="eastAsia"/>
          <w:b/>
          <w:sz w:val="24"/>
          <w:szCs w:val="24"/>
        </w:rPr>
        <w:t>表</w:t>
      </w:r>
      <w:r w:rsidRPr="00180A95">
        <w:rPr>
          <w:rFonts w:ascii="Times New Roman" w:hAnsi="Times New Roman" w:cs="Times New Roman"/>
          <w:b/>
          <w:sz w:val="24"/>
          <w:szCs w:val="24"/>
        </w:rPr>
        <w:t>8.3.3</w:t>
      </w:r>
      <w:r w:rsidRPr="00180A95">
        <w:rPr>
          <w:rFonts w:ascii="Times New Roman" w:hAnsi="Times New Roman" w:cs="Times New Roman" w:hint="eastAsia"/>
          <w:b/>
          <w:sz w:val="24"/>
          <w:szCs w:val="24"/>
        </w:rPr>
        <w:t>钢格栅轻质底板叠合板安装允许偏差和检验方法</w:t>
      </w:r>
    </w:p>
    <w:tbl>
      <w:tblPr>
        <w:tblStyle w:val="ac"/>
        <w:tblW w:w="0" w:type="auto"/>
        <w:tblBorders>
          <w:top w:val="single" w:sz="12" w:space="0" w:color="auto"/>
          <w:left w:val="single" w:sz="12" w:space="0" w:color="auto"/>
          <w:bottom w:val="single" w:sz="12" w:space="0" w:color="auto"/>
          <w:right w:val="single" w:sz="12" w:space="0" w:color="auto"/>
        </w:tblBorders>
        <w:tblCellMar>
          <w:left w:w="0" w:type="dxa"/>
          <w:right w:w="0" w:type="dxa"/>
        </w:tblCellMar>
        <w:tblLook w:val="04A0" w:firstRow="1" w:lastRow="0" w:firstColumn="1" w:lastColumn="0" w:noHBand="0" w:noVBand="1"/>
      </w:tblPr>
      <w:tblGrid>
        <w:gridCol w:w="1119"/>
        <w:gridCol w:w="2268"/>
        <w:gridCol w:w="1985"/>
        <w:gridCol w:w="4236"/>
      </w:tblGrid>
      <w:tr w:rsidR="00DD603E" w:rsidTr="009E063A">
        <w:trPr>
          <w:trHeight w:val="20"/>
        </w:trPr>
        <w:tc>
          <w:tcPr>
            <w:tcW w:w="1119" w:type="dxa"/>
            <w:vAlign w:val="center"/>
          </w:tcPr>
          <w:p w:rsidR="00DD603E" w:rsidRDefault="00DD603E" w:rsidP="009E063A">
            <w:pPr>
              <w:spacing w:before="60" w:after="60"/>
              <w:jc w:val="center"/>
              <w:rPr>
                <w:rFonts w:ascii="Times New Roman" w:hAnsi="Times New Roman" w:cs="Times New Roman"/>
                <w:szCs w:val="21"/>
              </w:rPr>
            </w:pPr>
            <w:r>
              <w:rPr>
                <w:rFonts w:ascii="Times New Roman" w:hAnsi="Times New Roman" w:cs="Times New Roman" w:hint="eastAsia"/>
                <w:szCs w:val="21"/>
              </w:rPr>
              <w:t>项次</w:t>
            </w:r>
          </w:p>
        </w:tc>
        <w:tc>
          <w:tcPr>
            <w:tcW w:w="2268" w:type="dxa"/>
            <w:vAlign w:val="center"/>
          </w:tcPr>
          <w:p w:rsidR="00DD603E" w:rsidRDefault="00DD603E" w:rsidP="009E063A">
            <w:pPr>
              <w:spacing w:before="60" w:after="60"/>
              <w:jc w:val="center"/>
              <w:rPr>
                <w:rFonts w:ascii="Times New Roman" w:hAnsi="Times New Roman" w:cs="Times New Roman"/>
                <w:szCs w:val="21"/>
              </w:rPr>
            </w:pPr>
            <w:r>
              <w:rPr>
                <w:rFonts w:ascii="Times New Roman" w:hAnsi="Times New Roman" w:cs="Times New Roman" w:hint="eastAsia"/>
                <w:szCs w:val="21"/>
              </w:rPr>
              <w:t>检验项目</w:t>
            </w:r>
          </w:p>
        </w:tc>
        <w:tc>
          <w:tcPr>
            <w:tcW w:w="1985" w:type="dxa"/>
            <w:vAlign w:val="center"/>
          </w:tcPr>
          <w:p w:rsidR="00DD603E" w:rsidRDefault="00DD603E" w:rsidP="009E063A">
            <w:pPr>
              <w:spacing w:before="60" w:after="60"/>
              <w:jc w:val="center"/>
              <w:rPr>
                <w:rFonts w:ascii="Times New Roman" w:hAnsi="Times New Roman" w:cs="Times New Roman"/>
                <w:szCs w:val="21"/>
              </w:rPr>
            </w:pPr>
            <w:r>
              <w:rPr>
                <w:rFonts w:ascii="Times New Roman" w:hAnsi="Times New Roman" w:cs="Times New Roman" w:hint="eastAsia"/>
                <w:szCs w:val="21"/>
              </w:rPr>
              <w:t>允许偏差</w:t>
            </w:r>
            <w:r>
              <w:rPr>
                <w:rFonts w:ascii="Times New Roman" w:hAnsi="Times New Roman" w:cs="Times New Roman" w:hint="eastAsia"/>
                <w:szCs w:val="21"/>
              </w:rPr>
              <w:t>(mm)</w:t>
            </w:r>
          </w:p>
        </w:tc>
        <w:tc>
          <w:tcPr>
            <w:tcW w:w="4236" w:type="dxa"/>
            <w:vAlign w:val="center"/>
          </w:tcPr>
          <w:p w:rsidR="00DD603E" w:rsidRDefault="00DD603E" w:rsidP="009E063A">
            <w:pPr>
              <w:spacing w:before="60" w:after="60"/>
              <w:jc w:val="center"/>
              <w:rPr>
                <w:rFonts w:ascii="Times New Roman" w:hAnsi="Times New Roman" w:cs="Times New Roman"/>
                <w:szCs w:val="21"/>
              </w:rPr>
            </w:pPr>
            <w:r>
              <w:rPr>
                <w:rFonts w:ascii="Times New Roman" w:hAnsi="Times New Roman" w:cs="Times New Roman" w:hint="eastAsia"/>
                <w:szCs w:val="21"/>
              </w:rPr>
              <w:t>检验方法</w:t>
            </w:r>
          </w:p>
        </w:tc>
      </w:tr>
      <w:tr w:rsidR="00DD603E" w:rsidTr="009E063A">
        <w:trPr>
          <w:trHeight w:val="20"/>
        </w:trPr>
        <w:tc>
          <w:tcPr>
            <w:tcW w:w="1119" w:type="dxa"/>
            <w:vAlign w:val="center"/>
          </w:tcPr>
          <w:p w:rsidR="00DD603E" w:rsidRDefault="00DD603E" w:rsidP="009E063A">
            <w:pPr>
              <w:spacing w:before="60" w:after="60"/>
              <w:jc w:val="center"/>
              <w:rPr>
                <w:rFonts w:ascii="Times New Roman" w:hAnsi="Times New Roman" w:cs="Times New Roman"/>
                <w:szCs w:val="21"/>
              </w:rPr>
            </w:pPr>
            <w:r>
              <w:rPr>
                <w:rFonts w:ascii="Times New Roman" w:hAnsi="Times New Roman" w:cs="Times New Roman"/>
                <w:szCs w:val="21"/>
              </w:rPr>
              <w:t>1</w:t>
            </w:r>
          </w:p>
        </w:tc>
        <w:tc>
          <w:tcPr>
            <w:tcW w:w="2268" w:type="dxa"/>
            <w:vAlign w:val="center"/>
          </w:tcPr>
          <w:p w:rsidR="00DD603E" w:rsidRDefault="00DD603E" w:rsidP="009E063A">
            <w:pPr>
              <w:spacing w:before="60" w:after="60"/>
              <w:jc w:val="center"/>
              <w:rPr>
                <w:rFonts w:ascii="Times New Roman" w:hAnsi="Times New Roman" w:cs="Times New Roman"/>
                <w:szCs w:val="21"/>
              </w:rPr>
            </w:pPr>
            <w:r w:rsidRPr="00180A95">
              <w:rPr>
                <w:rFonts w:ascii="Times New Roman" w:hAnsi="Times New Roman" w:cs="Times New Roman" w:hint="eastAsia"/>
                <w:szCs w:val="21"/>
              </w:rPr>
              <w:t>板中心线对轴线位置</w:t>
            </w:r>
          </w:p>
        </w:tc>
        <w:tc>
          <w:tcPr>
            <w:tcW w:w="1985" w:type="dxa"/>
            <w:vAlign w:val="center"/>
          </w:tcPr>
          <w:p w:rsidR="00DD603E" w:rsidRDefault="00DD603E" w:rsidP="009E063A">
            <w:pPr>
              <w:spacing w:before="60" w:after="60"/>
              <w:jc w:val="center"/>
              <w:rPr>
                <w:rFonts w:ascii="Times New Roman" w:hAnsi="Times New Roman" w:cs="Times New Roman"/>
                <w:szCs w:val="21"/>
              </w:rPr>
            </w:pPr>
            <w:r>
              <w:rPr>
                <w:rFonts w:ascii="Times New Roman" w:hAnsi="Times New Roman" w:cs="Times New Roman"/>
                <w:szCs w:val="21"/>
              </w:rPr>
              <w:t>5</w:t>
            </w:r>
          </w:p>
        </w:tc>
        <w:tc>
          <w:tcPr>
            <w:tcW w:w="4236" w:type="dxa"/>
            <w:vAlign w:val="center"/>
          </w:tcPr>
          <w:p w:rsidR="00DD603E" w:rsidRDefault="00DD603E" w:rsidP="009E063A">
            <w:pPr>
              <w:spacing w:before="60" w:after="60"/>
              <w:ind w:firstLineChars="200" w:firstLine="420"/>
              <w:rPr>
                <w:rFonts w:ascii="Times New Roman" w:hAnsi="Times New Roman" w:cs="Times New Roman"/>
                <w:szCs w:val="21"/>
              </w:rPr>
            </w:pPr>
            <w:r w:rsidRPr="00180A95">
              <w:rPr>
                <w:rFonts w:ascii="Times New Roman" w:hAnsi="Times New Roman" w:cs="Times New Roman" w:hint="eastAsia"/>
                <w:szCs w:val="21"/>
              </w:rPr>
              <w:t>用经纬仪及钢尺量</w:t>
            </w:r>
            <w:r>
              <w:rPr>
                <w:rFonts w:ascii="Times New Roman" w:hAnsi="Times New Roman" w:cs="Times New Roman" w:hint="eastAsia"/>
                <w:szCs w:val="21"/>
              </w:rPr>
              <w:t>；</w:t>
            </w:r>
            <w:r w:rsidRPr="00180A95">
              <w:rPr>
                <w:rFonts w:ascii="Times New Roman" w:hAnsi="Times New Roman" w:cs="Times New Roman" w:hint="eastAsia"/>
                <w:szCs w:val="21"/>
              </w:rPr>
              <w:t>或用带数字显示的卷尺量</w:t>
            </w:r>
          </w:p>
        </w:tc>
      </w:tr>
      <w:tr w:rsidR="00DD603E" w:rsidTr="009E063A">
        <w:trPr>
          <w:trHeight w:val="20"/>
        </w:trPr>
        <w:tc>
          <w:tcPr>
            <w:tcW w:w="1119" w:type="dxa"/>
            <w:vAlign w:val="center"/>
          </w:tcPr>
          <w:p w:rsidR="00DD603E" w:rsidRDefault="00DD603E" w:rsidP="009E063A">
            <w:pPr>
              <w:spacing w:before="60" w:after="60"/>
              <w:jc w:val="center"/>
              <w:rPr>
                <w:rFonts w:ascii="Times New Roman" w:hAnsi="Times New Roman" w:cs="Times New Roman"/>
                <w:szCs w:val="21"/>
              </w:rPr>
            </w:pPr>
            <w:r>
              <w:rPr>
                <w:rFonts w:ascii="Times New Roman" w:hAnsi="Times New Roman" w:cs="Times New Roman"/>
                <w:szCs w:val="21"/>
              </w:rPr>
              <w:t>2</w:t>
            </w:r>
          </w:p>
        </w:tc>
        <w:tc>
          <w:tcPr>
            <w:tcW w:w="2268" w:type="dxa"/>
            <w:vAlign w:val="center"/>
          </w:tcPr>
          <w:p w:rsidR="00DD603E" w:rsidRDefault="00DD603E" w:rsidP="009E063A">
            <w:pPr>
              <w:spacing w:before="60" w:after="60"/>
              <w:jc w:val="center"/>
              <w:rPr>
                <w:rFonts w:ascii="Times New Roman" w:hAnsi="Times New Roman" w:cs="Times New Roman"/>
                <w:szCs w:val="21"/>
              </w:rPr>
            </w:pPr>
            <w:proofErr w:type="gramStart"/>
            <w:r w:rsidRPr="00180A95">
              <w:rPr>
                <w:rFonts w:ascii="Times New Roman" w:hAnsi="Times New Roman" w:cs="Times New Roman" w:hint="eastAsia"/>
                <w:szCs w:val="21"/>
              </w:rPr>
              <w:t>板底标高</w:t>
            </w:r>
            <w:proofErr w:type="gramEnd"/>
          </w:p>
        </w:tc>
        <w:tc>
          <w:tcPr>
            <w:tcW w:w="1985" w:type="dxa"/>
            <w:vAlign w:val="center"/>
          </w:tcPr>
          <w:p w:rsidR="00DD603E" w:rsidRDefault="00DD603E" w:rsidP="009E063A">
            <w:pPr>
              <w:spacing w:before="60" w:after="60"/>
              <w:jc w:val="center"/>
              <w:rPr>
                <w:rFonts w:ascii="Times New Roman" w:hAnsi="Times New Roman" w:cs="Times New Roman"/>
                <w:szCs w:val="21"/>
              </w:rPr>
            </w:pPr>
            <w:r>
              <w:rPr>
                <w:rFonts w:ascii="Times New Roman" w:hAnsi="Times New Roman" w:cs="Times New Roman"/>
                <w:szCs w:val="21"/>
              </w:rPr>
              <w:t>±5</w:t>
            </w:r>
          </w:p>
        </w:tc>
        <w:tc>
          <w:tcPr>
            <w:tcW w:w="4236" w:type="dxa"/>
            <w:vAlign w:val="center"/>
          </w:tcPr>
          <w:p w:rsidR="00DD603E" w:rsidRDefault="00DD603E" w:rsidP="009E063A">
            <w:pPr>
              <w:spacing w:before="60" w:after="60"/>
              <w:ind w:firstLineChars="200" w:firstLine="420"/>
              <w:rPr>
                <w:rFonts w:ascii="Times New Roman" w:hAnsi="Times New Roman" w:cs="Times New Roman"/>
                <w:szCs w:val="21"/>
              </w:rPr>
            </w:pPr>
            <w:r w:rsidRPr="00180A95">
              <w:rPr>
                <w:rFonts w:ascii="Times New Roman" w:hAnsi="Times New Roman" w:cs="Times New Roman" w:hint="eastAsia"/>
                <w:szCs w:val="21"/>
              </w:rPr>
              <w:t>用水准仪或拉线、钢尺量</w:t>
            </w:r>
            <w:r>
              <w:rPr>
                <w:rFonts w:ascii="Times New Roman" w:hAnsi="Times New Roman" w:cs="Times New Roman" w:hint="eastAsia"/>
                <w:szCs w:val="21"/>
              </w:rPr>
              <w:t>；</w:t>
            </w:r>
            <w:r w:rsidRPr="00180A95">
              <w:rPr>
                <w:rFonts w:ascii="Times New Roman" w:hAnsi="Times New Roman" w:cs="Times New Roman" w:hint="eastAsia"/>
                <w:szCs w:val="21"/>
              </w:rPr>
              <w:t>或用带数字显示的卷尺量</w:t>
            </w:r>
          </w:p>
        </w:tc>
      </w:tr>
      <w:tr w:rsidR="00DD603E" w:rsidTr="009E063A">
        <w:trPr>
          <w:trHeight w:val="20"/>
        </w:trPr>
        <w:tc>
          <w:tcPr>
            <w:tcW w:w="1119" w:type="dxa"/>
            <w:vAlign w:val="center"/>
          </w:tcPr>
          <w:p w:rsidR="00DD603E" w:rsidRDefault="00DD603E" w:rsidP="009E063A">
            <w:pPr>
              <w:spacing w:before="60" w:after="60"/>
              <w:jc w:val="center"/>
              <w:rPr>
                <w:rFonts w:ascii="Times New Roman" w:hAnsi="Times New Roman" w:cs="Times New Roman"/>
                <w:szCs w:val="21"/>
              </w:rPr>
            </w:pPr>
            <w:r>
              <w:rPr>
                <w:rFonts w:ascii="Times New Roman" w:hAnsi="Times New Roman" w:cs="Times New Roman"/>
                <w:szCs w:val="21"/>
              </w:rPr>
              <w:t>3</w:t>
            </w:r>
          </w:p>
        </w:tc>
        <w:tc>
          <w:tcPr>
            <w:tcW w:w="2268" w:type="dxa"/>
            <w:vAlign w:val="center"/>
          </w:tcPr>
          <w:p w:rsidR="00DD603E" w:rsidRDefault="00DD603E" w:rsidP="009E063A">
            <w:pPr>
              <w:spacing w:before="60" w:after="60"/>
              <w:jc w:val="center"/>
              <w:rPr>
                <w:rFonts w:ascii="Times New Roman" w:hAnsi="Times New Roman" w:cs="Times New Roman"/>
                <w:szCs w:val="21"/>
              </w:rPr>
            </w:pPr>
            <w:r w:rsidRPr="00180A95">
              <w:rPr>
                <w:rFonts w:ascii="Times New Roman" w:hAnsi="Times New Roman" w:cs="Times New Roman" w:hint="eastAsia"/>
                <w:szCs w:val="21"/>
              </w:rPr>
              <w:t>板搁置长度</w:t>
            </w:r>
          </w:p>
        </w:tc>
        <w:tc>
          <w:tcPr>
            <w:tcW w:w="1985" w:type="dxa"/>
            <w:vAlign w:val="center"/>
          </w:tcPr>
          <w:p w:rsidR="00DD603E" w:rsidRDefault="00DD603E" w:rsidP="009E063A">
            <w:pPr>
              <w:spacing w:before="60" w:after="60"/>
              <w:jc w:val="center"/>
              <w:rPr>
                <w:rFonts w:ascii="Times New Roman" w:hAnsi="Times New Roman" w:cs="Times New Roman"/>
                <w:szCs w:val="21"/>
              </w:rPr>
            </w:pPr>
            <w:r>
              <w:rPr>
                <w:rFonts w:ascii="Times New Roman" w:hAnsi="Times New Roman" w:cs="Times New Roman"/>
                <w:szCs w:val="21"/>
              </w:rPr>
              <w:t>±10</w:t>
            </w:r>
          </w:p>
        </w:tc>
        <w:tc>
          <w:tcPr>
            <w:tcW w:w="4236" w:type="dxa"/>
            <w:vAlign w:val="center"/>
          </w:tcPr>
          <w:p w:rsidR="00DD603E" w:rsidRDefault="00DD603E" w:rsidP="009E063A">
            <w:pPr>
              <w:spacing w:before="60" w:after="60"/>
              <w:ind w:firstLineChars="200" w:firstLine="420"/>
              <w:rPr>
                <w:rFonts w:ascii="Times New Roman" w:hAnsi="Times New Roman" w:cs="Times New Roman"/>
                <w:szCs w:val="21"/>
              </w:rPr>
            </w:pPr>
            <w:r w:rsidRPr="00180A95">
              <w:rPr>
                <w:rFonts w:ascii="Times New Roman" w:hAnsi="Times New Roman" w:cs="Times New Roman" w:hint="eastAsia"/>
                <w:szCs w:val="21"/>
              </w:rPr>
              <w:t>用钢尺或带数字显示的卷尺量</w:t>
            </w:r>
          </w:p>
        </w:tc>
      </w:tr>
      <w:tr w:rsidR="00DD603E" w:rsidTr="009E063A">
        <w:trPr>
          <w:trHeight w:val="20"/>
        </w:trPr>
        <w:tc>
          <w:tcPr>
            <w:tcW w:w="1119" w:type="dxa"/>
            <w:vAlign w:val="center"/>
          </w:tcPr>
          <w:p w:rsidR="00DD603E" w:rsidRDefault="00DD603E" w:rsidP="009E063A">
            <w:pPr>
              <w:spacing w:before="60" w:after="60"/>
              <w:jc w:val="center"/>
              <w:rPr>
                <w:rFonts w:ascii="Times New Roman" w:hAnsi="Times New Roman" w:cs="Times New Roman"/>
                <w:szCs w:val="21"/>
              </w:rPr>
            </w:pPr>
            <w:r>
              <w:rPr>
                <w:rFonts w:ascii="Times New Roman" w:hAnsi="Times New Roman" w:cs="Times New Roman"/>
                <w:szCs w:val="21"/>
              </w:rPr>
              <w:t>4</w:t>
            </w:r>
          </w:p>
        </w:tc>
        <w:tc>
          <w:tcPr>
            <w:tcW w:w="2268" w:type="dxa"/>
            <w:vAlign w:val="center"/>
          </w:tcPr>
          <w:p w:rsidR="00DD603E" w:rsidRDefault="00DD603E" w:rsidP="009E063A">
            <w:pPr>
              <w:spacing w:before="60" w:after="60"/>
              <w:jc w:val="center"/>
              <w:rPr>
                <w:rFonts w:ascii="Times New Roman" w:hAnsi="Times New Roman" w:cs="Times New Roman"/>
                <w:szCs w:val="21"/>
              </w:rPr>
            </w:pPr>
            <w:r>
              <w:rPr>
                <w:rFonts w:ascii="Times New Roman" w:hAnsi="Times New Roman" w:cs="Times New Roman" w:hint="eastAsia"/>
                <w:szCs w:val="21"/>
              </w:rPr>
              <w:t>相邻</w:t>
            </w:r>
            <w:proofErr w:type="gramStart"/>
            <w:r w:rsidRPr="00180A95">
              <w:rPr>
                <w:rFonts w:ascii="Times New Roman" w:hAnsi="Times New Roman" w:cs="Times New Roman" w:hint="eastAsia"/>
                <w:szCs w:val="21"/>
              </w:rPr>
              <w:t>预制板板底平整度</w:t>
            </w:r>
            <w:proofErr w:type="gramEnd"/>
          </w:p>
        </w:tc>
        <w:tc>
          <w:tcPr>
            <w:tcW w:w="1985" w:type="dxa"/>
            <w:vAlign w:val="center"/>
          </w:tcPr>
          <w:p w:rsidR="00DD603E" w:rsidRDefault="00DD603E" w:rsidP="009E063A">
            <w:pPr>
              <w:spacing w:before="60" w:after="60"/>
              <w:jc w:val="center"/>
              <w:rPr>
                <w:rFonts w:ascii="Times New Roman" w:hAnsi="Times New Roman" w:cs="Times New Roman"/>
                <w:szCs w:val="21"/>
              </w:rPr>
            </w:pPr>
            <w:r>
              <w:rPr>
                <w:rFonts w:ascii="Times New Roman" w:hAnsi="Times New Roman" w:cs="Times New Roman"/>
                <w:szCs w:val="21"/>
              </w:rPr>
              <w:t>3</w:t>
            </w:r>
          </w:p>
        </w:tc>
        <w:tc>
          <w:tcPr>
            <w:tcW w:w="4236" w:type="dxa"/>
            <w:vAlign w:val="center"/>
          </w:tcPr>
          <w:p w:rsidR="00DD603E" w:rsidRDefault="00DD603E" w:rsidP="009E063A">
            <w:pPr>
              <w:spacing w:before="60" w:after="60"/>
              <w:ind w:firstLineChars="200" w:firstLine="420"/>
              <w:rPr>
                <w:rFonts w:ascii="Times New Roman" w:hAnsi="Times New Roman" w:cs="Times New Roman"/>
                <w:szCs w:val="21"/>
              </w:rPr>
            </w:pPr>
            <w:r w:rsidRPr="00180A95">
              <w:rPr>
                <w:rFonts w:ascii="Times New Roman" w:hAnsi="Times New Roman" w:cs="Times New Roman" w:hint="eastAsia"/>
                <w:szCs w:val="21"/>
              </w:rPr>
              <w:t>用</w:t>
            </w:r>
            <w:r w:rsidRPr="00180A95">
              <w:rPr>
                <w:rFonts w:ascii="Times New Roman" w:hAnsi="Times New Roman" w:cs="Times New Roman" w:hint="eastAsia"/>
                <w:szCs w:val="21"/>
              </w:rPr>
              <w:t>2m</w:t>
            </w:r>
            <w:r w:rsidRPr="00180A95">
              <w:rPr>
                <w:rFonts w:ascii="Times New Roman" w:hAnsi="Times New Roman" w:cs="Times New Roman" w:hint="eastAsia"/>
                <w:szCs w:val="21"/>
              </w:rPr>
              <w:t>靠尺和塞尺量</w:t>
            </w:r>
            <w:r>
              <w:rPr>
                <w:rFonts w:ascii="Times New Roman" w:hAnsi="Times New Roman" w:cs="Times New Roman" w:hint="eastAsia"/>
                <w:szCs w:val="21"/>
              </w:rPr>
              <w:t>；</w:t>
            </w:r>
            <w:r w:rsidRPr="00180A95">
              <w:rPr>
                <w:rFonts w:ascii="Times New Roman" w:hAnsi="Times New Roman" w:cs="Times New Roman" w:hint="eastAsia"/>
                <w:szCs w:val="21"/>
              </w:rPr>
              <w:t>或用</w:t>
            </w:r>
            <w:r w:rsidRPr="00180A95">
              <w:rPr>
                <w:rFonts w:ascii="Times New Roman" w:hAnsi="Times New Roman" w:cs="Times New Roman" w:hint="eastAsia"/>
                <w:szCs w:val="21"/>
              </w:rPr>
              <w:t>2m</w:t>
            </w:r>
            <w:r w:rsidRPr="00180A95">
              <w:rPr>
                <w:rFonts w:ascii="Times New Roman" w:hAnsi="Times New Roman" w:cs="Times New Roman" w:hint="eastAsia"/>
                <w:szCs w:val="21"/>
              </w:rPr>
              <w:t>靠尺和带数字显示的塞尺量</w:t>
            </w:r>
          </w:p>
        </w:tc>
      </w:tr>
    </w:tbl>
    <w:p w:rsidR="00DD603E" w:rsidRDefault="00DD603E" w:rsidP="00DD603E">
      <w:pPr>
        <w:widowControl/>
        <w:spacing w:line="360" w:lineRule="auto"/>
        <w:jc w:val="left"/>
        <w:rPr>
          <w:rFonts w:ascii="Times New Roman" w:hAnsi="Times New Roman" w:cs="Times New Roman"/>
          <w:sz w:val="24"/>
          <w:szCs w:val="24"/>
        </w:rPr>
      </w:pPr>
      <w:r w:rsidRPr="00180A95">
        <w:rPr>
          <w:rFonts w:ascii="Times New Roman" w:hAnsi="Times New Roman" w:cs="Times New Roman" w:hint="eastAsia"/>
          <w:b/>
          <w:sz w:val="24"/>
          <w:szCs w:val="24"/>
        </w:rPr>
        <w:t>8</w:t>
      </w:r>
      <w:r w:rsidRPr="00180A95">
        <w:rPr>
          <w:rFonts w:ascii="Times New Roman" w:hAnsi="Times New Roman" w:cs="Times New Roman"/>
          <w:b/>
          <w:sz w:val="24"/>
          <w:szCs w:val="24"/>
        </w:rPr>
        <w:t>.3.</w:t>
      </w:r>
      <w:r>
        <w:rPr>
          <w:rFonts w:ascii="Times New Roman" w:hAnsi="Times New Roman" w:cs="Times New Roman"/>
          <w:b/>
          <w:sz w:val="24"/>
          <w:szCs w:val="24"/>
        </w:rPr>
        <w:t xml:space="preserve">8 </w:t>
      </w:r>
      <w:r>
        <w:rPr>
          <w:rFonts w:ascii="Times New Roman" w:hAnsi="Times New Roman" w:cs="Times New Roman" w:hint="eastAsia"/>
          <w:sz w:val="24"/>
          <w:szCs w:val="24"/>
        </w:rPr>
        <w:t>钢格栅轻质底板叠合板底板</w:t>
      </w:r>
      <w:r w:rsidRPr="00180A95">
        <w:rPr>
          <w:rFonts w:ascii="Times New Roman" w:hAnsi="Times New Roman" w:cs="Times New Roman" w:hint="eastAsia"/>
          <w:sz w:val="24"/>
          <w:szCs w:val="24"/>
        </w:rPr>
        <w:t>的偏差应符合设计文件的规定；当设计无具体规定时，厚度的允许偏差应为±</w:t>
      </w:r>
      <w:r>
        <w:rPr>
          <w:rFonts w:ascii="Times New Roman" w:hAnsi="Times New Roman" w:cs="Times New Roman"/>
          <w:sz w:val="24"/>
          <w:szCs w:val="24"/>
        </w:rPr>
        <w:t>0.5</w:t>
      </w:r>
      <w:r w:rsidRPr="00180A95">
        <w:rPr>
          <w:rFonts w:ascii="Times New Roman" w:hAnsi="Times New Roman" w:cs="Times New Roman" w:hint="eastAsia"/>
          <w:sz w:val="24"/>
          <w:szCs w:val="24"/>
        </w:rPr>
        <w:t>mm</w:t>
      </w:r>
      <w:r w:rsidRPr="00180A95">
        <w:rPr>
          <w:rFonts w:ascii="Times New Roman" w:hAnsi="Times New Roman" w:cs="Times New Roman" w:hint="eastAsia"/>
          <w:sz w:val="24"/>
          <w:szCs w:val="24"/>
        </w:rPr>
        <w:t>。</w:t>
      </w:r>
    </w:p>
    <w:p w:rsidR="00DD603E" w:rsidRDefault="00DD603E" w:rsidP="00DD603E">
      <w:pPr>
        <w:spacing w:line="360" w:lineRule="auto"/>
        <w:ind w:firstLineChars="200" w:firstLine="480"/>
        <w:rPr>
          <w:rFonts w:ascii="Times New Roman" w:hAnsi="Times New Roman" w:cs="Times New Roman"/>
          <w:sz w:val="24"/>
          <w:szCs w:val="24"/>
        </w:rPr>
      </w:pPr>
      <w:r w:rsidRPr="00CF4C71">
        <w:rPr>
          <w:rFonts w:ascii="Times New Roman" w:hAnsi="Times New Roman" w:cs="Times New Roman" w:hint="eastAsia"/>
          <w:sz w:val="24"/>
          <w:szCs w:val="24"/>
        </w:rPr>
        <w:t>检查数量：按楼层、结构缝或施工段划分检验批。同一检验批内，应按有代表性的自然间抽查</w:t>
      </w:r>
      <w:r w:rsidRPr="00CF4C71">
        <w:rPr>
          <w:rFonts w:ascii="Times New Roman" w:hAnsi="Times New Roman" w:cs="Times New Roman" w:hint="eastAsia"/>
          <w:sz w:val="24"/>
          <w:szCs w:val="24"/>
        </w:rPr>
        <w:t>10</w:t>
      </w:r>
      <w:r w:rsidRPr="00CF4C71">
        <w:rPr>
          <w:rFonts w:ascii="Times New Roman" w:hAnsi="Times New Roman" w:cs="Times New Roman" w:hint="eastAsia"/>
          <w:sz w:val="24"/>
          <w:szCs w:val="24"/>
        </w:rPr>
        <w:t>％，且不少于</w:t>
      </w:r>
      <w:r w:rsidRPr="00CF4C71">
        <w:rPr>
          <w:rFonts w:ascii="Times New Roman" w:hAnsi="Times New Roman" w:cs="Times New Roman" w:hint="eastAsia"/>
          <w:sz w:val="24"/>
          <w:szCs w:val="24"/>
        </w:rPr>
        <w:t>3</w:t>
      </w:r>
      <w:r w:rsidRPr="00CF4C71">
        <w:rPr>
          <w:rFonts w:ascii="Times New Roman" w:hAnsi="Times New Roman" w:cs="Times New Roman" w:hint="eastAsia"/>
          <w:sz w:val="24"/>
          <w:szCs w:val="24"/>
        </w:rPr>
        <w:t>间；对大空间结构，可按纵、横轴线划分检查面，抽查</w:t>
      </w:r>
      <w:r w:rsidRPr="00CF4C71">
        <w:rPr>
          <w:rFonts w:ascii="Times New Roman" w:hAnsi="Times New Roman" w:cs="Times New Roman" w:hint="eastAsia"/>
          <w:sz w:val="24"/>
          <w:szCs w:val="24"/>
        </w:rPr>
        <w:t>10</w:t>
      </w:r>
      <w:r w:rsidRPr="00CF4C71">
        <w:rPr>
          <w:rFonts w:ascii="Times New Roman" w:hAnsi="Times New Roman" w:cs="Times New Roman" w:hint="eastAsia"/>
          <w:sz w:val="24"/>
          <w:szCs w:val="24"/>
        </w:rPr>
        <w:t>％，且不少于</w:t>
      </w:r>
      <w:r w:rsidRPr="00CF4C71">
        <w:rPr>
          <w:rFonts w:ascii="Times New Roman" w:hAnsi="Times New Roman" w:cs="Times New Roman" w:hint="eastAsia"/>
          <w:sz w:val="24"/>
          <w:szCs w:val="24"/>
        </w:rPr>
        <w:t>3</w:t>
      </w:r>
      <w:r w:rsidRPr="00CF4C71">
        <w:rPr>
          <w:rFonts w:ascii="Times New Roman" w:hAnsi="Times New Roman" w:cs="Times New Roman" w:hint="eastAsia"/>
          <w:sz w:val="24"/>
          <w:szCs w:val="24"/>
        </w:rPr>
        <w:t>面。</w:t>
      </w:r>
    </w:p>
    <w:p w:rsidR="00DD603E" w:rsidRDefault="00DD603E" w:rsidP="00DD603E">
      <w:pPr>
        <w:spacing w:line="360" w:lineRule="auto"/>
        <w:ind w:firstLineChars="200" w:firstLine="480"/>
        <w:rPr>
          <w:rFonts w:ascii="Times New Roman" w:hAnsi="Times New Roman" w:cs="Times New Roman"/>
          <w:sz w:val="24"/>
          <w:szCs w:val="24"/>
        </w:rPr>
      </w:pPr>
      <w:r w:rsidRPr="00CF4C71">
        <w:rPr>
          <w:rFonts w:ascii="Times New Roman" w:hAnsi="Times New Roman" w:cs="Times New Roman" w:hint="eastAsia"/>
          <w:sz w:val="24"/>
          <w:szCs w:val="24"/>
        </w:rPr>
        <w:t>检验方法：尺量。</w:t>
      </w:r>
    </w:p>
    <w:bookmarkEnd w:id="60"/>
    <w:p w:rsidR="004A45D6" w:rsidRDefault="006A715A">
      <w:pPr>
        <w:widowControl/>
        <w:spacing w:line="360" w:lineRule="auto"/>
        <w:jc w:val="left"/>
        <w:rPr>
          <w:rFonts w:ascii="Times New Roman" w:hAnsi="Times New Roman" w:cs="Times New Roman"/>
          <w:sz w:val="24"/>
          <w:szCs w:val="24"/>
          <w:lang w:val="zh-TW"/>
        </w:rPr>
      </w:pPr>
      <w:r>
        <w:rPr>
          <w:rFonts w:ascii="Times New Roman" w:hAnsi="Times New Roman" w:cs="Times New Roman"/>
          <w:sz w:val="24"/>
          <w:szCs w:val="24"/>
          <w:lang w:val="zh-TW"/>
        </w:rPr>
        <w:br w:type="page"/>
      </w:r>
    </w:p>
    <w:p w:rsidR="004A45D6" w:rsidRDefault="006A715A">
      <w:pPr>
        <w:spacing w:beforeLines="100" w:before="312" w:afterLines="100" w:after="312" w:line="360" w:lineRule="auto"/>
        <w:jc w:val="center"/>
        <w:textAlignment w:val="baseline"/>
        <w:outlineLvl w:val="0"/>
        <w:rPr>
          <w:rFonts w:ascii="Times New Roman" w:eastAsiaTheme="majorEastAsia" w:hAnsi="Times New Roman" w:cs="Times New Roman"/>
          <w:b/>
          <w:bCs/>
          <w:sz w:val="28"/>
          <w:szCs w:val="28"/>
        </w:rPr>
      </w:pPr>
      <w:bookmarkStart w:id="68" w:name="_Toc71736104"/>
      <w:bookmarkStart w:id="69" w:name="_Toc26172917"/>
      <w:bookmarkStart w:id="70" w:name="_Toc160197308"/>
      <w:bookmarkStart w:id="71" w:name="_Toc160197377"/>
      <w:r>
        <w:rPr>
          <w:rFonts w:ascii="Times New Roman" w:eastAsiaTheme="majorEastAsia" w:hAnsi="Times New Roman" w:cs="Times New Roman" w:hint="eastAsia"/>
          <w:b/>
          <w:bCs/>
          <w:sz w:val="28"/>
          <w:szCs w:val="28"/>
        </w:rPr>
        <w:lastRenderedPageBreak/>
        <w:t>本标准用词说明</w:t>
      </w:r>
      <w:bookmarkEnd w:id="68"/>
      <w:bookmarkEnd w:id="69"/>
      <w:bookmarkEnd w:id="70"/>
      <w:bookmarkEnd w:id="71"/>
    </w:p>
    <w:p w:rsidR="004A45D6" w:rsidRDefault="006A715A">
      <w:pPr>
        <w:spacing w:line="360" w:lineRule="auto"/>
        <w:rPr>
          <w:rFonts w:ascii="Times New Roman" w:hAnsi="Times New Roman" w:cs="Times New Roman"/>
          <w:sz w:val="24"/>
          <w:szCs w:val="24"/>
        </w:rPr>
      </w:pPr>
      <w:r>
        <w:rPr>
          <w:rFonts w:ascii="Times New Roman" w:hAnsi="Times New Roman" w:cs="Times New Roman" w:hint="eastAsia"/>
          <w:sz w:val="24"/>
          <w:szCs w:val="24"/>
        </w:rPr>
        <w:t xml:space="preserve">1  </w:t>
      </w:r>
      <w:r>
        <w:rPr>
          <w:rFonts w:ascii="Times New Roman" w:hAnsi="Times New Roman" w:cs="Times New Roman" w:hint="eastAsia"/>
          <w:sz w:val="24"/>
          <w:szCs w:val="24"/>
        </w:rPr>
        <w:t>为便于在执行本标准条文时区别对待，对于要求严格程度不同的用词说明如下：</w:t>
      </w:r>
    </w:p>
    <w:p w:rsidR="004A45D6" w:rsidRDefault="006A715A">
      <w:pPr>
        <w:spacing w:line="360" w:lineRule="auto"/>
        <w:ind w:firstLineChars="200" w:firstLine="480"/>
        <w:rPr>
          <w:rFonts w:ascii="Times New Roman" w:hAnsi="Times New Roman" w:cs="Times New Roman"/>
          <w:sz w:val="24"/>
          <w:szCs w:val="24"/>
          <w:lang w:val="zh-TW"/>
        </w:rPr>
      </w:pPr>
      <w:r>
        <w:rPr>
          <w:rFonts w:ascii="Times New Roman" w:hAnsi="Times New Roman" w:cs="Times New Roman" w:hint="eastAsia"/>
          <w:sz w:val="24"/>
          <w:szCs w:val="24"/>
          <w:lang w:val="zh-TW"/>
        </w:rPr>
        <w:t>1)</w:t>
      </w:r>
      <w:r>
        <w:rPr>
          <w:rFonts w:ascii="Times New Roman" w:hAnsi="Times New Roman" w:cs="Times New Roman" w:hint="eastAsia"/>
          <w:sz w:val="24"/>
          <w:szCs w:val="24"/>
          <w:lang w:val="zh-TW"/>
        </w:rPr>
        <w:t>表示很严格，非这样做不可的：</w:t>
      </w:r>
    </w:p>
    <w:p w:rsidR="004A45D6" w:rsidRDefault="006A715A">
      <w:pPr>
        <w:spacing w:line="360" w:lineRule="auto"/>
        <w:ind w:firstLineChars="200" w:firstLine="480"/>
        <w:rPr>
          <w:rFonts w:ascii="Times New Roman" w:hAnsi="Times New Roman" w:cs="Times New Roman"/>
          <w:sz w:val="24"/>
          <w:szCs w:val="24"/>
          <w:lang w:val="zh-TW"/>
        </w:rPr>
      </w:pPr>
      <w:r>
        <w:rPr>
          <w:rFonts w:ascii="Times New Roman" w:hAnsi="Times New Roman" w:cs="Times New Roman" w:hint="eastAsia"/>
          <w:sz w:val="24"/>
          <w:szCs w:val="24"/>
          <w:lang w:val="zh-TW"/>
        </w:rPr>
        <w:t>正面</w:t>
      </w:r>
      <w:proofErr w:type="gramStart"/>
      <w:r>
        <w:rPr>
          <w:rFonts w:ascii="Times New Roman" w:hAnsi="Times New Roman" w:cs="Times New Roman" w:hint="eastAsia"/>
          <w:sz w:val="24"/>
          <w:szCs w:val="24"/>
          <w:lang w:val="zh-TW"/>
        </w:rPr>
        <w:t>词采用</w:t>
      </w:r>
      <w:proofErr w:type="gramEnd"/>
      <w:r>
        <w:rPr>
          <w:rFonts w:ascii="Times New Roman" w:hAnsi="Times New Roman" w:cs="Times New Roman" w:hint="eastAsia"/>
          <w:sz w:val="24"/>
          <w:szCs w:val="24"/>
          <w:lang w:val="zh-TW"/>
        </w:rPr>
        <w:t>“必须”，反面</w:t>
      </w:r>
      <w:proofErr w:type="gramStart"/>
      <w:r>
        <w:rPr>
          <w:rFonts w:ascii="Times New Roman" w:hAnsi="Times New Roman" w:cs="Times New Roman" w:hint="eastAsia"/>
          <w:sz w:val="24"/>
          <w:szCs w:val="24"/>
          <w:lang w:val="zh-TW"/>
        </w:rPr>
        <w:t>词采用</w:t>
      </w:r>
      <w:proofErr w:type="gramEnd"/>
      <w:r>
        <w:rPr>
          <w:rFonts w:ascii="Times New Roman" w:hAnsi="Times New Roman" w:cs="Times New Roman" w:hint="eastAsia"/>
          <w:sz w:val="24"/>
          <w:szCs w:val="24"/>
          <w:lang w:val="zh-TW"/>
        </w:rPr>
        <w:t>“严禁”；</w:t>
      </w:r>
    </w:p>
    <w:p w:rsidR="004A45D6" w:rsidRDefault="006A715A">
      <w:pPr>
        <w:spacing w:line="360" w:lineRule="auto"/>
        <w:ind w:firstLineChars="200" w:firstLine="480"/>
        <w:rPr>
          <w:rFonts w:ascii="Times New Roman" w:hAnsi="Times New Roman" w:cs="Times New Roman"/>
          <w:sz w:val="24"/>
          <w:szCs w:val="24"/>
          <w:lang w:val="zh-TW"/>
        </w:rPr>
      </w:pPr>
      <w:r>
        <w:rPr>
          <w:rFonts w:ascii="Times New Roman" w:hAnsi="Times New Roman" w:cs="Times New Roman" w:hint="eastAsia"/>
          <w:sz w:val="24"/>
          <w:szCs w:val="24"/>
          <w:lang w:val="zh-TW"/>
        </w:rPr>
        <w:t>2)</w:t>
      </w:r>
      <w:r>
        <w:rPr>
          <w:rFonts w:ascii="Times New Roman" w:hAnsi="Times New Roman" w:cs="Times New Roman" w:hint="eastAsia"/>
          <w:sz w:val="24"/>
          <w:szCs w:val="24"/>
          <w:lang w:val="zh-TW"/>
        </w:rPr>
        <w:t>表示严格，在正常情况下均应这样做的：</w:t>
      </w:r>
    </w:p>
    <w:p w:rsidR="004A45D6" w:rsidRDefault="006A715A">
      <w:pPr>
        <w:spacing w:line="360" w:lineRule="auto"/>
        <w:ind w:firstLineChars="200" w:firstLine="480"/>
        <w:rPr>
          <w:rFonts w:ascii="Times New Roman" w:hAnsi="Times New Roman" w:cs="Times New Roman"/>
          <w:sz w:val="24"/>
          <w:szCs w:val="24"/>
          <w:lang w:val="zh-TW"/>
        </w:rPr>
      </w:pPr>
      <w:r>
        <w:rPr>
          <w:rFonts w:ascii="Times New Roman" w:hAnsi="Times New Roman" w:cs="Times New Roman" w:hint="eastAsia"/>
          <w:sz w:val="24"/>
          <w:szCs w:val="24"/>
          <w:lang w:val="zh-TW"/>
        </w:rPr>
        <w:t>正面</w:t>
      </w:r>
      <w:proofErr w:type="gramStart"/>
      <w:r>
        <w:rPr>
          <w:rFonts w:ascii="Times New Roman" w:hAnsi="Times New Roman" w:cs="Times New Roman" w:hint="eastAsia"/>
          <w:sz w:val="24"/>
          <w:szCs w:val="24"/>
          <w:lang w:val="zh-TW"/>
        </w:rPr>
        <w:t>词采用</w:t>
      </w:r>
      <w:proofErr w:type="gramEnd"/>
      <w:r>
        <w:rPr>
          <w:rFonts w:ascii="Times New Roman" w:hAnsi="Times New Roman" w:cs="Times New Roman" w:hint="eastAsia"/>
          <w:sz w:val="24"/>
          <w:szCs w:val="24"/>
          <w:lang w:val="zh-TW"/>
        </w:rPr>
        <w:t>“应”，反面</w:t>
      </w:r>
      <w:proofErr w:type="gramStart"/>
      <w:r>
        <w:rPr>
          <w:rFonts w:ascii="Times New Roman" w:hAnsi="Times New Roman" w:cs="Times New Roman" w:hint="eastAsia"/>
          <w:sz w:val="24"/>
          <w:szCs w:val="24"/>
          <w:lang w:val="zh-TW"/>
        </w:rPr>
        <w:t>词采用</w:t>
      </w:r>
      <w:proofErr w:type="gramEnd"/>
      <w:r>
        <w:rPr>
          <w:rFonts w:ascii="Times New Roman" w:hAnsi="Times New Roman" w:cs="Times New Roman" w:hint="eastAsia"/>
          <w:sz w:val="24"/>
          <w:szCs w:val="24"/>
          <w:lang w:val="zh-TW"/>
        </w:rPr>
        <w:t>“不应”或“不得”；</w:t>
      </w:r>
    </w:p>
    <w:p w:rsidR="004A45D6" w:rsidRDefault="006A715A">
      <w:pPr>
        <w:spacing w:line="360" w:lineRule="auto"/>
        <w:ind w:firstLineChars="200" w:firstLine="480"/>
        <w:rPr>
          <w:rFonts w:ascii="Times New Roman" w:hAnsi="Times New Roman" w:cs="Times New Roman"/>
          <w:sz w:val="24"/>
          <w:szCs w:val="24"/>
          <w:lang w:val="zh-TW"/>
        </w:rPr>
      </w:pPr>
      <w:r>
        <w:rPr>
          <w:rFonts w:ascii="Times New Roman" w:hAnsi="Times New Roman" w:cs="Times New Roman" w:hint="eastAsia"/>
          <w:sz w:val="24"/>
          <w:szCs w:val="24"/>
          <w:lang w:val="zh-TW"/>
        </w:rPr>
        <w:t>3)</w:t>
      </w:r>
      <w:r>
        <w:rPr>
          <w:rFonts w:ascii="Times New Roman" w:hAnsi="Times New Roman" w:cs="Times New Roman" w:hint="eastAsia"/>
          <w:sz w:val="24"/>
          <w:szCs w:val="24"/>
          <w:lang w:val="zh-TW"/>
        </w:rPr>
        <w:t>表示允许稍有选择，在条件许可时首先应这样做的：</w:t>
      </w:r>
    </w:p>
    <w:p w:rsidR="004A45D6" w:rsidRDefault="006A715A">
      <w:pPr>
        <w:spacing w:line="360" w:lineRule="auto"/>
        <w:ind w:firstLineChars="200" w:firstLine="480"/>
        <w:rPr>
          <w:rFonts w:ascii="Times New Roman" w:hAnsi="Times New Roman" w:cs="Times New Roman"/>
          <w:sz w:val="24"/>
          <w:szCs w:val="24"/>
          <w:lang w:val="zh-TW"/>
        </w:rPr>
      </w:pPr>
      <w:r>
        <w:rPr>
          <w:rFonts w:ascii="Times New Roman" w:hAnsi="Times New Roman" w:cs="Times New Roman" w:hint="eastAsia"/>
          <w:sz w:val="24"/>
          <w:szCs w:val="24"/>
          <w:lang w:val="zh-TW"/>
        </w:rPr>
        <w:t>正面</w:t>
      </w:r>
      <w:proofErr w:type="gramStart"/>
      <w:r>
        <w:rPr>
          <w:rFonts w:ascii="Times New Roman" w:hAnsi="Times New Roman" w:cs="Times New Roman" w:hint="eastAsia"/>
          <w:sz w:val="24"/>
          <w:szCs w:val="24"/>
          <w:lang w:val="zh-TW"/>
        </w:rPr>
        <w:t>词采用</w:t>
      </w:r>
      <w:proofErr w:type="gramEnd"/>
      <w:r>
        <w:rPr>
          <w:rFonts w:ascii="Times New Roman" w:hAnsi="Times New Roman" w:cs="Times New Roman" w:hint="eastAsia"/>
          <w:sz w:val="24"/>
          <w:szCs w:val="24"/>
          <w:lang w:val="zh-TW"/>
        </w:rPr>
        <w:t>“宜”，反面</w:t>
      </w:r>
      <w:proofErr w:type="gramStart"/>
      <w:r>
        <w:rPr>
          <w:rFonts w:ascii="Times New Roman" w:hAnsi="Times New Roman" w:cs="Times New Roman" w:hint="eastAsia"/>
          <w:sz w:val="24"/>
          <w:szCs w:val="24"/>
          <w:lang w:val="zh-TW"/>
        </w:rPr>
        <w:t>词采用</w:t>
      </w:r>
      <w:proofErr w:type="gramEnd"/>
      <w:r>
        <w:rPr>
          <w:rFonts w:ascii="Times New Roman" w:hAnsi="Times New Roman" w:cs="Times New Roman" w:hint="eastAsia"/>
          <w:sz w:val="24"/>
          <w:szCs w:val="24"/>
          <w:lang w:val="zh-TW"/>
        </w:rPr>
        <w:t>“不宜”；</w:t>
      </w:r>
    </w:p>
    <w:p w:rsidR="004A45D6" w:rsidRDefault="006A715A">
      <w:pPr>
        <w:spacing w:line="360" w:lineRule="auto"/>
        <w:ind w:firstLineChars="200" w:firstLine="480"/>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hint="eastAsia"/>
          <w:sz w:val="24"/>
          <w:szCs w:val="24"/>
        </w:rPr>
        <w:t>表示有选择</w:t>
      </w:r>
      <w:r>
        <w:rPr>
          <w:rFonts w:ascii="Times New Roman" w:hAnsi="Times New Roman" w:cs="Times New Roman"/>
          <w:sz w:val="24"/>
          <w:szCs w:val="24"/>
        </w:rPr>
        <w:t>，</w:t>
      </w:r>
      <w:r>
        <w:rPr>
          <w:rFonts w:ascii="Times New Roman" w:hAnsi="Times New Roman" w:cs="Times New Roman" w:hint="eastAsia"/>
          <w:sz w:val="24"/>
          <w:szCs w:val="24"/>
        </w:rPr>
        <w:t>在一定条件下可以这样做的</w:t>
      </w:r>
      <w:r>
        <w:rPr>
          <w:rFonts w:ascii="Times New Roman" w:hAnsi="Times New Roman" w:cs="Times New Roman"/>
          <w:sz w:val="24"/>
          <w:szCs w:val="24"/>
        </w:rPr>
        <w:t>，</w:t>
      </w:r>
      <w:r>
        <w:rPr>
          <w:rFonts w:ascii="Times New Roman" w:hAnsi="Times New Roman" w:cs="Times New Roman" w:hint="eastAsia"/>
          <w:sz w:val="24"/>
          <w:szCs w:val="24"/>
        </w:rPr>
        <w:t>采用“可”。</w:t>
      </w:r>
    </w:p>
    <w:p w:rsidR="004A45D6" w:rsidRDefault="006A715A">
      <w:pPr>
        <w:spacing w:line="360" w:lineRule="auto"/>
        <w:rPr>
          <w:rFonts w:ascii="Times New Roman" w:hAnsi="Times New Roman" w:cs="Times New Roman"/>
          <w:sz w:val="24"/>
          <w:szCs w:val="24"/>
        </w:rPr>
      </w:pPr>
      <w:r>
        <w:rPr>
          <w:rFonts w:ascii="Times New Roman" w:hAnsi="Times New Roman" w:cs="Times New Roman"/>
          <w:sz w:val="24"/>
          <w:szCs w:val="24"/>
        </w:rPr>
        <w:t xml:space="preserve">2  </w:t>
      </w:r>
      <w:r>
        <w:rPr>
          <w:rFonts w:ascii="Times New Roman" w:hAnsi="Times New Roman" w:cs="Times New Roman" w:hint="eastAsia"/>
          <w:sz w:val="24"/>
          <w:szCs w:val="24"/>
        </w:rPr>
        <w:t>条文中指明应按其他标准执行的写法为</w:t>
      </w:r>
      <w:r>
        <w:rPr>
          <w:rFonts w:ascii="Times New Roman" w:hAnsi="Times New Roman" w:cs="Times New Roman"/>
          <w:sz w:val="24"/>
          <w:szCs w:val="24"/>
        </w:rPr>
        <w:t>：</w:t>
      </w:r>
      <w:r>
        <w:rPr>
          <w:rFonts w:ascii="Times New Roman" w:hAnsi="Times New Roman" w:cs="Times New Roman"/>
          <w:sz w:val="24"/>
          <w:szCs w:val="24"/>
        </w:rPr>
        <w:t>“</w:t>
      </w:r>
      <w:r>
        <w:rPr>
          <w:rFonts w:ascii="Times New Roman" w:hAnsi="Times New Roman" w:cs="Times New Roman" w:hint="eastAsia"/>
          <w:sz w:val="24"/>
          <w:szCs w:val="24"/>
        </w:rPr>
        <w:t>应符合……的规定”或“应按……执行”。</w:t>
      </w:r>
    </w:p>
    <w:p w:rsidR="004A45D6" w:rsidRDefault="006A715A">
      <w:pPr>
        <w:spacing w:beforeLines="100" w:before="312" w:afterLines="100" w:after="312" w:line="360" w:lineRule="auto"/>
        <w:jc w:val="center"/>
        <w:textAlignment w:val="baseline"/>
        <w:outlineLvl w:val="0"/>
        <w:rPr>
          <w:rFonts w:ascii="Times New Roman" w:hAnsi="Times New Roman" w:cs="Times New Roman"/>
        </w:rPr>
      </w:pPr>
      <w:r>
        <w:rPr>
          <w:rFonts w:ascii="Times New Roman" w:hAnsi="Times New Roman" w:cs="Times New Roman"/>
        </w:rPr>
        <w:br w:type="page"/>
      </w:r>
      <w:bookmarkStart w:id="72" w:name="_Toc71736105"/>
      <w:bookmarkStart w:id="73" w:name="_Toc26172918"/>
      <w:bookmarkStart w:id="74" w:name="_Toc160197309"/>
      <w:bookmarkStart w:id="75" w:name="_Toc160197378"/>
      <w:r>
        <w:rPr>
          <w:rFonts w:ascii="Times New Roman" w:eastAsiaTheme="majorEastAsia" w:hAnsi="Times New Roman" w:cs="Times New Roman" w:hint="eastAsia"/>
          <w:b/>
          <w:bCs/>
          <w:sz w:val="28"/>
          <w:szCs w:val="28"/>
        </w:rPr>
        <w:lastRenderedPageBreak/>
        <w:t>引用标准名录</w:t>
      </w:r>
      <w:bookmarkEnd w:id="72"/>
      <w:bookmarkEnd w:id="73"/>
      <w:bookmarkEnd w:id="74"/>
      <w:bookmarkEnd w:id="75"/>
    </w:p>
    <w:p w:rsidR="004A45D6" w:rsidRDefault="006A715A">
      <w:pPr>
        <w:spacing w:line="360" w:lineRule="auto"/>
        <w:rPr>
          <w:rFonts w:ascii="Times New Roman" w:hAnsi="Times New Roman" w:cs="Times New Roman"/>
          <w:sz w:val="24"/>
          <w:szCs w:val="24"/>
        </w:rPr>
      </w:pPr>
      <w:r>
        <w:rPr>
          <w:rFonts w:ascii="Times New Roman" w:hAnsi="Times New Roman" w:cs="Times New Roman" w:hint="eastAsia"/>
          <w:sz w:val="24"/>
          <w:szCs w:val="24"/>
        </w:rPr>
        <w:t xml:space="preserve">1  </w:t>
      </w:r>
      <w:r>
        <w:rPr>
          <w:rFonts w:ascii="Times New Roman" w:hAnsi="Times New Roman" w:cs="Times New Roman" w:hint="eastAsia"/>
          <w:sz w:val="24"/>
          <w:szCs w:val="24"/>
        </w:rPr>
        <w:t>《混凝土结构设计规范》</w:t>
      </w:r>
      <w:r>
        <w:rPr>
          <w:rFonts w:ascii="Times New Roman" w:hAnsi="Times New Roman" w:cs="Times New Roman" w:hint="eastAsia"/>
          <w:sz w:val="24"/>
          <w:szCs w:val="24"/>
        </w:rPr>
        <w:t>GB50010</w:t>
      </w:r>
    </w:p>
    <w:p w:rsidR="004A45D6" w:rsidRDefault="006A715A">
      <w:pPr>
        <w:spacing w:line="360" w:lineRule="auto"/>
        <w:rPr>
          <w:rFonts w:ascii="Times New Roman" w:hAnsi="Times New Roman" w:cs="Times New Roman"/>
          <w:sz w:val="24"/>
          <w:szCs w:val="24"/>
        </w:rPr>
      </w:pPr>
      <w:r>
        <w:rPr>
          <w:rFonts w:ascii="Times New Roman" w:hAnsi="Times New Roman" w:cs="Times New Roman" w:hint="eastAsia"/>
          <w:sz w:val="24"/>
          <w:szCs w:val="24"/>
        </w:rPr>
        <w:t xml:space="preserve">2  </w:t>
      </w:r>
      <w:r>
        <w:rPr>
          <w:rFonts w:ascii="Times New Roman" w:hAnsi="Times New Roman" w:cs="Times New Roman" w:hint="eastAsia"/>
          <w:sz w:val="24"/>
          <w:szCs w:val="24"/>
        </w:rPr>
        <w:t>《建筑抗震设计规范》</w:t>
      </w:r>
      <w:r>
        <w:rPr>
          <w:rFonts w:ascii="Times New Roman" w:hAnsi="Times New Roman" w:cs="Times New Roman" w:hint="eastAsia"/>
          <w:sz w:val="24"/>
          <w:szCs w:val="24"/>
        </w:rPr>
        <w:t>GB50011</w:t>
      </w:r>
    </w:p>
    <w:p w:rsidR="004A45D6" w:rsidRDefault="006A715A">
      <w:pPr>
        <w:spacing w:line="360" w:lineRule="auto"/>
        <w:rPr>
          <w:rFonts w:ascii="Times New Roman" w:hAnsi="Times New Roman" w:cs="Times New Roman"/>
          <w:sz w:val="24"/>
          <w:szCs w:val="24"/>
        </w:rPr>
      </w:pPr>
      <w:r>
        <w:rPr>
          <w:rFonts w:ascii="Times New Roman" w:hAnsi="Times New Roman" w:cs="Times New Roman" w:hint="eastAsia"/>
          <w:sz w:val="24"/>
          <w:szCs w:val="24"/>
        </w:rPr>
        <w:t xml:space="preserve">3  </w:t>
      </w:r>
      <w:r>
        <w:rPr>
          <w:rFonts w:ascii="Times New Roman" w:hAnsi="Times New Roman" w:cs="Times New Roman" w:hint="eastAsia"/>
          <w:sz w:val="24"/>
          <w:szCs w:val="24"/>
        </w:rPr>
        <w:t>《钢结构设计规范》</w:t>
      </w:r>
      <w:r>
        <w:rPr>
          <w:rFonts w:ascii="Times New Roman" w:hAnsi="Times New Roman" w:cs="Times New Roman" w:hint="eastAsia"/>
          <w:sz w:val="24"/>
          <w:szCs w:val="24"/>
        </w:rPr>
        <w:t>GB50017</w:t>
      </w:r>
    </w:p>
    <w:p w:rsidR="004A45D6" w:rsidRDefault="006A715A">
      <w:pPr>
        <w:spacing w:line="360" w:lineRule="auto"/>
        <w:rPr>
          <w:rFonts w:ascii="Times New Roman" w:hAnsi="Times New Roman" w:cs="Times New Roman"/>
          <w:sz w:val="24"/>
          <w:szCs w:val="24"/>
        </w:rPr>
      </w:pPr>
      <w:r>
        <w:rPr>
          <w:rFonts w:ascii="Times New Roman" w:hAnsi="Times New Roman" w:cs="Times New Roman" w:hint="eastAsia"/>
          <w:sz w:val="24"/>
          <w:szCs w:val="24"/>
        </w:rPr>
        <w:t xml:space="preserve">4  </w:t>
      </w:r>
      <w:r>
        <w:rPr>
          <w:rFonts w:ascii="Times New Roman" w:hAnsi="Times New Roman" w:cs="Times New Roman" w:hint="eastAsia"/>
          <w:sz w:val="24"/>
          <w:szCs w:val="24"/>
        </w:rPr>
        <w:t>《混凝土工程施工质量验收规范》</w:t>
      </w:r>
      <w:r>
        <w:rPr>
          <w:rFonts w:ascii="Times New Roman" w:hAnsi="Times New Roman" w:cs="Times New Roman" w:hint="eastAsia"/>
          <w:sz w:val="24"/>
          <w:szCs w:val="24"/>
        </w:rPr>
        <w:t>GB50204</w:t>
      </w:r>
    </w:p>
    <w:p w:rsidR="004A45D6" w:rsidRDefault="006A715A">
      <w:pPr>
        <w:spacing w:line="360" w:lineRule="auto"/>
        <w:rPr>
          <w:rFonts w:ascii="Times New Roman" w:hAnsi="Times New Roman" w:cs="Times New Roman"/>
          <w:sz w:val="24"/>
          <w:szCs w:val="24"/>
        </w:rPr>
      </w:pPr>
      <w:r>
        <w:rPr>
          <w:rFonts w:ascii="Times New Roman" w:hAnsi="Times New Roman" w:cs="Times New Roman" w:hint="eastAsia"/>
          <w:sz w:val="24"/>
          <w:szCs w:val="24"/>
        </w:rPr>
        <w:t xml:space="preserve">5  </w:t>
      </w:r>
      <w:r>
        <w:rPr>
          <w:rFonts w:ascii="Times New Roman" w:hAnsi="Times New Roman" w:cs="Times New Roman" w:hint="eastAsia"/>
          <w:sz w:val="24"/>
          <w:szCs w:val="24"/>
        </w:rPr>
        <w:t>《混凝土结构工程施工规范》</w:t>
      </w:r>
      <w:r>
        <w:rPr>
          <w:rFonts w:ascii="Times New Roman" w:hAnsi="Times New Roman" w:cs="Times New Roman" w:hint="eastAsia"/>
          <w:sz w:val="24"/>
          <w:szCs w:val="24"/>
        </w:rPr>
        <w:t>GB50666</w:t>
      </w:r>
    </w:p>
    <w:p w:rsidR="004A45D6" w:rsidRDefault="006A715A">
      <w:pPr>
        <w:spacing w:line="360" w:lineRule="auto"/>
        <w:rPr>
          <w:rFonts w:ascii="Times New Roman" w:hAnsi="Times New Roman" w:cs="Times New Roman"/>
          <w:sz w:val="24"/>
          <w:szCs w:val="24"/>
        </w:rPr>
      </w:pPr>
      <w:r>
        <w:rPr>
          <w:rFonts w:ascii="Times New Roman" w:hAnsi="Times New Roman" w:cs="Times New Roman" w:hint="eastAsia"/>
          <w:sz w:val="24"/>
          <w:szCs w:val="24"/>
        </w:rPr>
        <w:t xml:space="preserve">6  </w:t>
      </w:r>
      <w:r>
        <w:rPr>
          <w:rFonts w:ascii="Times New Roman" w:hAnsi="Times New Roman" w:cs="Times New Roman" w:hint="eastAsia"/>
          <w:sz w:val="24"/>
          <w:szCs w:val="24"/>
        </w:rPr>
        <w:t>《冷轧带肋钢筋混凝土结构技术规范》</w:t>
      </w:r>
      <w:r>
        <w:rPr>
          <w:rFonts w:ascii="Times New Roman" w:hAnsi="Times New Roman" w:cs="Times New Roman" w:hint="eastAsia"/>
          <w:sz w:val="24"/>
          <w:szCs w:val="24"/>
        </w:rPr>
        <w:t>JGJ95</w:t>
      </w:r>
    </w:p>
    <w:p w:rsidR="004A45D6" w:rsidRDefault="006A715A">
      <w:pPr>
        <w:spacing w:line="360" w:lineRule="auto"/>
        <w:rPr>
          <w:rFonts w:ascii="Times New Roman" w:hAnsi="Times New Roman" w:cs="Times New Roman"/>
          <w:sz w:val="24"/>
          <w:szCs w:val="24"/>
        </w:rPr>
      </w:pPr>
      <w:r>
        <w:rPr>
          <w:rFonts w:ascii="Times New Roman" w:hAnsi="Times New Roman" w:cs="Times New Roman" w:hint="eastAsia"/>
          <w:sz w:val="24"/>
          <w:szCs w:val="24"/>
        </w:rPr>
        <w:t xml:space="preserve">7  </w:t>
      </w:r>
      <w:r>
        <w:rPr>
          <w:rFonts w:ascii="Times New Roman" w:hAnsi="Times New Roman" w:cs="Times New Roman" w:hint="eastAsia"/>
          <w:sz w:val="24"/>
          <w:szCs w:val="24"/>
        </w:rPr>
        <w:t>《建筑施工模板安全技术规范》</w:t>
      </w:r>
      <w:r>
        <w:rPr>
          <w:rFonts w:ascii="Times New Roman" w:hAnsi="Times New Roman" w:cs="Times New Roman" w:hint="eastAsia"/>
          <w:sz w:val="24"/>
          <w:szCs w:val="24"/>
        </w:rPr>
        <w:t>JGJ162</w:t>
      </w:r>
    </w:p>
    <w:p w:rsidR="004A45D6" w:rsidRDefault="006A715A">
      <w:pPr>
        <w:spacing w:line="360" w:lineRule="auto"/>
        <w:rPr>
          <w:rFonts w:ascii="Times New Roman" w:hAnsi="Times New Roman" w:cs="Times New Roman"/>
          <w:sz w:val="24"/>
          <w:szCs w:val="24"/>
        </w:rPr>
      </w:pPr>
      <w:r>
        <w:rPr>
          <w:rFonts w:ascii="Times New Roman" w:hAnsi="Times New Roman" w:cs="Times New Roman" w:hint="eastAsia"/>
          <w:sz w:val="24"/>
          <w:szCs w:val="24"/>
        </w:rPr>
        <w:t xml:space="preserve">8  </w:t>
      </w:r>
      <w:r>
        <w:rPr>
          <w:rFonts w:ascii="Times New Roman" w:hAnsi="Times New Roman" w:cs="Times New Roman" w:hint="eastAsia"/>
          <w:sz w:val="24"/>
          <w:szCs w:val="24"/>
        </w:rPr>
        <w:t>《钢筋混凝土用钢第</w:t>
      </w:r>
      <w:r>
        <w:rPr>
          <w:rFonts w:ascii="Times New Roman" w:hAnsi="Times New Roman" w:cs="Times New Roman" w:hint="eastAsia"/>
          <w:sz w:val="24"/>
          <w:szCs w:val="24"/>
        </w:rPr>
        <w:t>1</w:t>
      </w:r>
      <w:r>
        <w:rPr>
          <w:rFonts w:ascii="Times New Roman" w:hAnsi="Times New Roman" w:cs="Times New Roman" w:hint="eastAsia"/>
          <w:sz w:val="24"/>
          <w:szCs w:val="24"/>
        </w:rPr>
        <w:t>部分：热轧光圆钢筋》</w:t>
      </w:r>
      <w:r>
        <w:rPr>
          <w:rFonts w:ascii="Times New Roman" w:hAnsi="Times New Roman" w:cs="Times New Roman" w:hint="eastAsia"/>
          <w:sz w:val="24"/>
          <w:szCs w:val="24"/>
        </w:rPr>
        <w:t>GB1499.1</w:t>
      </w:r>
    </w:p>
    <w:p w:rsidR="004A45D6" w:rsidRDefault="006A715A">
      <w:pPr>
        <w:spacing w:line="360" w:lineRule="auto"/>
        <w:rPr>
          <w:rFonts w:ascii="Times New Roman" w:hAnsi="Times New Roman" w:cs="Times New Roman"/>
          <w:sz w:val="24"/>
          <w:szCs w:val="24"/>
        </w:rPr>
      </w:pPr>
      <w:r>
        <w:rPr>
          <w:rFonts w:ascii="Times New Roman" w:hAnsi="Times New Roman" w:cs="Times New Roman" w:hint="eastAsia"/>
          <w:sz w:val="24"/>
          <w:szCs w:val="24"/>
        </w:rPr>
        <w:t xml:space="preserve">9  </w:t>
      </w:r>
      <w:r>
        <w:rPr>
          <w:rFonts w:ascii="Times New Roman" w:hAnsi="Times New Roman" w:cs="Times New Roman" w:hint="eastAsia"/>
          <w:sz w:val="24"/>
          <w:szCs w:val="24"/>
        </w:rPr>
        <w:t>《钢筋混凝土用钢第</w:t>
      </w:r>
      <w:r>
        <w:rPr>
          <w:rFonts w:ascii="Times New Roman" w:hAnsi="Times New Roman" w:cs="Times New Roman" w:hint="eastAsia"/>
          <w:sz w:val="24"/>
          <w:szCs w:val="24"/>
        </w:rPr>
        <w:t>2</w:t>
      </w:r>
      <w:r>
        <w:rPr>
          <w:rFonts w:ascii="Times New Roman" w:hAnsi="Times New Roman" w:cs="Times New Roman" w:hint="eastAsia"/>
          <w:sz w:val="24"/>
          <w:szCs w:val="24"/>
        </w:rPr>
        <w:t>部分：热轧带肋钢筋》</w:t>
      </w:r>
      <w:r>
        <w:rPr>
          <w:rFonts w:ascii="Times New Roman" w:hAnsi="Times New Roman" w:cs="Times New Roman" w:hint="eastAsia"/>
          <w:sz w:val="24"/>
          <w:szCs w:val="24"/>
        </w:rPr>
        <w:t>GB1499.2</w:t>
      </w:r>
    </w:p>
    <w:p w:rsidR="004A45D6" w:rsidRDefault="006A715A">
      <w:pPr>
        <w:spacing w:line="360" w:lineRule="auto"/>
        <w:rPr>
          <w:rFonts w:ascii="Times New Roman" w:hAnsi="Times New Roman" w:cs="Times New Roman"/>
          <w:sz w:val="24"/>
          <w:szCs w:val="24"/>
        </w:rPr>
      </w:pPr>
      <w:r>
        <w:rPr>
          <w:rFonts w:ascii="Times New Roman" w:hAnsi="Times New Roman" w:cs="Times New Roman" w:hint="eastAsia"/>
          <w:sz w:val="24"/>
          <w:szCs w:val="24"/>
        </w:rPr>
        <w:t xml:space="preserve">10  </w:t>
      </w:r>
      <w:r>
        <w:rPr>
          <w:rFonts w:ascii="Times New Roman" w:hAnsi="Times New Roman" w:cs="Times New Roman" w:hint="eastAsia"/>
          <w:sz w:val="24"/>
          <w:szCs w:val="24"/>
        </w:rPr>
        <w:t>《非合金钢及细晶粒钢焊条》</w:t>
      </w:r>
      <w:r>
        <w:rPr>
          <w:rFonts w:ascii="Times New Roman" w:hAnsi="Times New Roman" w:cs="Times New Roman" w:hint="eastAsia"/>
          <w:sz w:val="24"/>
          <w:szCs w:val="24"/>
        </w:rPr>
        <w:t>GB/T5117</w:t>
      </w:r>
    </w:p>
    <w:p w:rsidR="004A45D6" w:rsidRDefault="006A715A">
      <w:pPr>
        <w:spacing w:line="360" w:lineRule="auto"/>
        <w:rPr>
          <w:rFonts w:ascii="Times New Roman" w:hAnsi="Times New Roman" w:cs="Times New Roman"/>
          <w:sz w:val="24"/>
          <w:szCs w:val="24"/>
        </w:rPr>
      </w:pPr>
      <w:r>
        <w:rPr>
          <w:rFonts w:ascii="Times New Roman" w:hAnsi="Times New Roman" w:cs="Times New Roman" w:hint="eastAsia"/>
          <w:sz w:val="24"/>
          <w:szCs w:val="24"/>
        </w:rPr>
        <w:t xml:space="preserve">11  </w:t>
      </w:r>
      <w:r>
        <w:rPr>
          <w:rFonts w:ascii="Times New Roman" w:hAnsi="Times New Roman" w:cs="Times New Roman" w:hint="eastAsia"/>
          <w:sz w:val="24"/>
          <w:szCs w:val="24"/>
        </w:rPr>
        <w:t>《热强钢焊条》</w:t>
      </w:r>
      <w:r>
        <w:rPr>
          <w:rFonts w:ascii="Times New Roman" w:hAnsi="Times New Roman" w:cs="Times New Roman" w:hint="eastAsia"/>
          <w:sz w:val="24"/>
          <w:szCs w:val="24"/>
        </w:rPr>
        <w:t>GB/T5118</w:t>
      </w:r>
    </w:p>
    <w:p w:rsidR="004A45D6" w:rsidRDefault="006A715A">
      <w:pPr>
        <w:spacing w:line="360" w:lineRule="auto"/>
        <w:rPr>
          <w:rFonts w:ascii="Times New Roman" w:hAnsi="Times New Roman" w:cs="Times New Roman"/>
          <w:sz w:val="24"/>
          <w:szCs w:val="24"/>
        </w:rPr>
      </w:pPr>
      <w:r>
        <w:rPr>
          <w:rFonts w:ascii="Times New Roman" w:hAnsi="Times New Roman" w:cs="Times New Roman" w:hint="eastAsia"/>
          <w:sz w:val="24"/>
          <w:szCs w:val="24"/>
        </w:rPr>
        <w:t xml:space="preserve">12  </w:t>
      </w:r>
      <w:r>
        <w:rPr>
          <w:rFonts w:ascii="Times New Roman" w:hAnsi="Times New Roman" w:cs="Times New Roman" w:hint="eastAsia"/>
          <w:sz w:val="24"/>
          <w:szCs w:val="24"/>
        </w:rPr>
        <w:t>《</w:t>
      </w:r>
      <w:hyperlink r:id="rId23" w:tgtFrame="_blank" w:history="1">
        <w:r>
          <w:rPr>
            <w:rFonts w:ascii="Times New Roman" w:hAnsi="Times New Roman" w:cs="Times New Roman" w:hint="eastAsia"/>
            <w:sz w:val="24"/>
            <w:szCs w:val="24"/>
          </w:rPr>
          <w:t>紧固件机械性能螺栓、螺钉和螺柱</w:t>
        </w:r>
      </w:hyperlink>
      <w:r>
        <w:rPr>
          <w:rFonts w:ascii="Times New Roman" w:hAnsi="Times New Roman" w:cs="Times New Roman" w:hint="eastAsia"/>
          <w:sz w:val="24"/>
          <w:szCs w:val="24"/>
        </w:rPr>
        <w:t>》</w:t>
      </w:r>
      <w:r>
        <w:rPr>
          <w:rFonts w:ascii="Times New Roman" w:hAnsi="Times New Roman" w:cs="Times New Roman" w:hint="eastAsia"/>
          <w:sz w:val="24"/>
          <w:szCs w:val="24"/>
        </w:rPr>
        <w:t>GB3098.1</w:t>
      </w:r>
    </w:p>
    <w:p w:rsidR="004A45D6" w:rsidRDefault="006A715A">
      <w:pPr>
        <w:spacing w:line="360" w:lineRule="auto"/>
        <w:rPr>
          <w:rFonts w:ascii="Times New Roman" w:hAnsi="Times New Roman" w:cs="Times New Roman"/>
          <w:sz w:val="24"/>
          <w:szCs w:val="24"/>
        </w:rPr>
      </w:pPr>
      <w:r>
        <w:rPr>
          <w:rFonts w:ascii="Times New Roman" w:hAnsi="Times New Roman" w:cs="Times New Roman" w:hint="eastAsia"/>
          <w:sz w:val="24"/>
          <w:szCs w:val="24"/>
        </w:rPr>
        <w:t xml:space="preserve">13  </w:t>
      </w:r>
      <w:r>
        <w:rPr>
          <w:rFonts w:ascii="Times New Roman" w:hAnsi="Times New Roman" w:cs="Times New Roman" w:hint="eastAsia"/>
          <w:sz w:val="24"/>
          <w:szCs w:val="24"/>
        </w:rPr>
        <w:t>《冷轧带肋钢筋》</w:t>
      </w:r>
      <w:r>
        <w:rPr>
          <w:rFonts w:ascii="Times New Roman" w:hAnsi="Times New Roman" w:cs="Times New Roman" w:hint="eastAsia"/>
          <w:sz w:val="24"/>
          <w:szCs w:val="24"/>
        </w:rPr>
        <w:t>GB13788</w:t>
      </w:r>
    </w:p>
    <w:p w:rsidR="004A45D6" w:rsidRDefault="006A715A">
      <w:pPr>
        <w:spacing w:line="360" w:lineRule="auto"/>
        <w:rPr>
          <w:rFonts w:ascii="Times New Roman" w:hAnsi="Times New Roman" w:cs="Times New Roman"/>
          <w:sz w:val="24"/>
          <w:szCs w:val="24"/>
        </w:rPr>
      </w:pPr>
      <w:r>
        <w:rPr>
          <w:rFonts w:ascii="Times New Roman" w:hAnsi="Times New Roman" w:cs="Times New Roman" w:hint="eastAsia"/>
          <w:sz w:val="24"/>
          <w:szCs w:val="24"/>
        </w:rPr>
        <w:t xml:space="preserve">15  </w:t>
      </w:r>
      <w:r>
        <w:rPr>
          <w:rFonts w:ascii="Times New Roman" w:hAnsi="Times New Roman" w:cs="Times New Roman" w:hint="eastAsia"/>
          <w:sz w:val="24"/>
          <w:szCs w:val="24"/>
        </w:rPr>
        <w:t>《高层建筑混凝土结构技术规程》</w:t>
      </w:r>
      <w:r>
        <w:rPr>
          <w:rFonts w:ascii="Times New Roman" w:hAnsi="Times New Roman" w:cs="Times New Roman" w:hint="eastAsia"/>
          <w:sz w:val="24"/>
          <w:szCs w:val="24"/>
        </w:rPr>
        <w:t>JGJ</w:t>
      </w:r>
      <w:r>
        <w:rPr>
          <w:rFonts w:ascii="Times New Roman" w:hAnsi="Times New Roman" w:cs="Times New Roman"/>
          <w:sz w:val="24"/>
          <w:szCs w:val="24"/>
        </w:rPr>
        <w:t xml:space="preserve"> 3</w:t>
      </w:r>
    </w:p>
    <w:p w:rsidR="004A45D6" w:rsidRDefault="006A715A">
      <w:pPr>
        <w:spacing w:line="360" w:lineRule="auto"/>
        <w:rPr>
          <w:rFonts w:ascii="Times New Roman" w:hAnsi="Times New Roman" w:cs="Times New Roman"/>
          <w:sz w:val="24"/>
          <w:szCs w:val="24"/>
        </w:rPr>
      </w:pPr>
      <w:r>
        <w:rPr>
          <w:rFonts w:ascii="Times New Roman" w:hAnsi="Times New Roman" w:cs="Times New Roman" w:hint="eastAsia"/>
          <w:sz w:val="24"/>
          <w:szCs w:val="24"/>
        </w:rPr>
        <w:t xml:space="preserve">17  </w:t>
      </w:r>
      <w:r>
        <w:rPr>
          <w:rFonts w:ascii="Times New Roman" w:hAnsi="Times New Roman" w:cs="Times New Roman" w:hint="eastAsia"/>
          <w:sz w:val="24"/>
          <w:szCs w:val="24"/>
        </w:rPr>
        <w:t>《钢筋焊接及验收规程》</w:t>
      </w:r>
      <w:r>
        <w:rPr>
          <w:rFonts w:ascii="Times New Roman" w:hAnsi="Times New Roman" w:cs="Times New Roman" w:hint="eastAsia"/>
          <w:sz w:val="24"/>
          <w:szCs w:val="24"/>
        </w:rPr>
        <w:t>JGJ 18</w:t>
      </w:r>
    </w:p>
    <w:p w:rsidR="004A45D6" w:rsidRDefault="006A715A">
      <w:pPr>
        <w:spacing w:line="360" w:lineRule="auto"/>
        <w:rPr>
          <w:rFonts w:ascii="Times New Roman" w:hAnsi="Times New Roman" w:cs="Times New Roman"/>
          <w:sz w:val="24"/>
          <w:szCs w:val="24"/>
        </w:rPr>
      </w:pPr>
      <w:r>
        <w:rPr>
          <w:rFonts w:ascii="Times New Roman" w:hAnsi="Times New Roman" w:cs="Times New Roman" w:hint="eastAsia"/>
          <w:sz w:val="24"/>
          <w:szCs w:val="24"/>
        </w:rPr>
        <w:t xml:space="preserve">18  </w:t>
      </w:r>
      <w:r>
        <w:rPr>
          <w:rFonts w:ascii="Times New Roman" w:hAnsi="Times New Roman" w:cs="Times New Roman" w:hint="eastAsia"/>
          <w:sz w:val="24"/>
          <w:szCs w:val="24"/>
        </w:rPr>
        <w:t>《钢筋焊接接头试验方法标准》</w:t>
      </w:r>
      <w:r>
        <w:rPr>
          <w:rFonts w:ascii="Times New Roman" w:hAnsi="Times New Roman" w:cs="Times New Roman" w:hint="eastAsia"/>
          <w:sz w:val="24"/>
          <w:szCs w:val="24"/>
        </w:rPr>
        <w:t>JGJ/T 27</w:t>
      </w:r>
    </w:p>
    <w:p w:rsidR="004A45D6" w:rsidRDefault="006A715A">
      <w:pPr>
        <w:spacing w:line="360" w:lineRule="auto"/>
        <w:rPr>
          <w:rFonts w:ascii="Times New Roman" w:hAnsi="Times New Roman" w:cs="Times New Roman"/>
          <w:sz w:val="24"/>
          <w:szCs w:val="24"/>
        </w:rPr>
      </w:pPr>
      <w:r>
        <w:rPr>
          <w:rFonts w:ascii="Times New Roman" w:hAnsi="Times New Roman" w:cs="Times New Roman" w:hint="eastAsia"/>
          <w:sz w:val="24"/>
          <w:szCs w:val="24"/>
        </w:rPr>
        <w:t xml:space="preserve">19  </w:t>
      </w:r>
      <w:r>
        <w:rPr>
          <w:rFonts w:ascii="Times New Roman" w:hAnsi="Times New Roman" w:cs="Times New Roman" w:hint="eastAsia"/>
          <w:sz w:val="24"/>
          <w:szCs w:val="24"/>
        </w:rPr>
        <w:t>《建筑机械使用安全技术规程》</w:t>
      </w:r>
      <w:r>
        <w:rPr>
          <w:rFonts w:ascii="Times New Roman" w:hAnsi="Times New Roman" w:cs="Times New Roman" w:hint="eastAsia"/>
          <w:sz w:val="24"/>
          <w:szCs w:val="24"/>
        </w:rPr>
        <w:t>JGJ 33</w:t>
      </w:r>
    </w:p>
    <w:p w:rsidR="004A45D6" w:rsidRDefault="006A715A">
      <w:pPr>
        <w:spacing w:line="360" w:lineRule="auto"/>
        <w:rPr>
          <w:rFonts w:ascii="Times New Roman" w:hAnsi="Times New Roman" w:cs="Times New Roman"/>
          <w:sz w:val="24"/>
          <w:szCs w:val="24"/>
        </w:rPr>
      </w:pPr>
      <w:r>
        <w:rPr>
          <w:rFonts w:ascii="Times New Roman" w:hAnsi="Times New Roman" w:cs="Times New Roman" w:hint="eastAsia"/>
          <w:sz w:val="24"/>
          <w:szCs w:val="24"/>
        </w:rPr>
        <w:t xml:space="preserve">20  </w:t>
      </w:r>
      <w:r>
        <w:rPr>
          <w:rFonts w:ascii="Times New Roman" w:hAnsi="Times New Roman" w:cs="Times New Roman" w:hint="eastAsia"/>
          <w:sz w:val="24"/>
          <w:szCs w:val="24"/>
        </w:rPr>
        <w:t>《施工现场临时用电安全技术规范》</w:t>
      </w:r>
      <w:r>
        <w:rPr>
          <w:rFonts w:ascii="Times New Roman" w:hAnsi="Times New Roman" w:cs="Times New Roman" w:hint="eastAsia"/>
          <w:sz w:val="24"/>
          <w:szCs w:val="24"/>
        </w:rPr>
        <w:t>JGJ 46</w:t>
      </w:r>
    </w:p>
    <w:p w:rsidR="004A45D6" w:rsidRDefault="006A715A">
      <w:pPr>
        <w:spacing w:line="360" w:lineRule="auto"/>
        <w:rPr>
          <w:rFonts w:ascii="Times New Roman" w:hAnsi="Times New Roman" w:cs="Times New Roman"/>
          <w:sz w:val="24"/>
          <w:szCs w:val="24"/>
        </w:rPr>
      </w:pPr>
      <w:r>
        <w:rPr>
          <w:rFonts w:ascii="Times New Roman" w:hAnsi="Times New Roman" w:cs="Times New Roman" w:hint="eastAsia"/>
          <w:sz w:val="24"/>
          <w:szCs w:val="24"/>
        </w:rPr>
        <w:t xml:space="preserve">21  </w:t>
      </w:r>
      <w:r>
        <w:rPr>
          <w:rFonts w:ascii="Times New Roman" w:hAnsi="Times New Roman" w:cs="Times New Roman" w:hint="eastAsia"/>
          <w:sz w:val="24"/>
          <w:szCs w:val="24"/>
        </w:rPr>
        <w:t>《建筑施工高处作业安全技术规范》</w:t>
      </w:r>
      <w:r>
        <w:rPr>
          <w:rFonts w:ascii="Times New Roman" w:hAnsi="Times New Roman" w:cs="Times New Roman" w:hint="eastAsia"/>
          <w:sz w:val="24"/>
          <w:szCs w:val="24"/>
        </w:rPr>
        <w:t>JGJ 80</w:t>
      </w:r>
    </w:p>
    <w:p w:rsidR="004A45D6" w:rsidRDefault="006A715A">
      <w:pPr>
        <w:spacing w:line="360" w:lineRule="auto"/>
        <w:rPr>
          <w:rFonts w:ascii="Times New Roman" w:hAnsi="Times New Roman" w:cs="Times New Roman"/>
          <w:sz w:val="24"/>
          <w:szCs w:val="24"/>
        </w:rPr>
      </w:pPr>
      <w:r>
        <w:rPr>
          <w:rFonts w:ascii="Times New Roman" w:hAnsi="Times New Roman" w:cs="Times New Roman" w:hint="eastAsia"/>
          <w:sz w:val="24"/>
          <w:szCs w:val="24"/>
        </w:rPr>
        <w:t xml:space="preserve">22  </w:t>
      </w:r>
      <w:r>
        <w:rPr>
          <w:rFonts w:ascii="Times New Roman" w:hAnsi="Times New Roman" w:cs="Times New Roman" w:hint="eastAsia"/>
          <w:sz w:val="24"/>
          <w:szCs w:val="24"/>
        </w:rPr>
        <w:t>《冷轧带肋钢筋混凝土结构技术规程》</w:t>
      </w:r>
      <w:r>
        <w:rPr>
          <w:rFonts w:ascii="Times New Roman" w:hAnsi="Times New Roman" w:cs="Times New Roman" w:hint="eastAsia"/>
          <w:sz w:val="24"/>
          <w:szCs w:val="24"/>
        </w:rPr>
        <w:t>JGJ 95</w:t>
      </w:r>
    </w:p>
    <w:p w:rsidR="004A45D6" w:rsidRDefault="006A715A">
      <w:pPr>
        <w:spacing w:line="360" w:lineRule="auto"/>
        <w:rPr>
          <w:rFonts w:ascii="Times New Roman" w:hAnsi="Times New Roman" w:cs="Times New Roman"/>
          <w:sz w:val="24"/>
          <w:szCs w:val="24"/>
        </w:rPr>
      </w:pPr>
      <w:r>
        <w:rPr>
          <w:rFonts w:ascii="Times New Roman" w:hAnsi="Times New Roman" w:cs="Times New Roman" w:hint="eastAsia"/>
          <w:sz w:val="24"/>
          <w:szCs w:val="24"/>
        </w:rPr>
        <w:t xml:space="preserve">23  </w:t>
      </w:r>
      <w:r>
        <w:rPr>
          <w:rFonts w:ascii="Times New Roman" w:hAnsi="Times New Roman" w:cs="Times New Roman" w:hint="eastAsia"/>
          <w:sz w:val="24"/>
          <w:szCs w:val="24"/>
        </w:rPr>
        <w:t>《钢筋焊接网混凝土结构技术规程》</w:t>
      </w:r>
      <w:r>
        <w:rPr>
          <w:rFonts w:ascii="Times New Roman" w:hAnsi="Times New Roman" w:cs="Times New Roman" w:hint="eastAsia"/>
          <w:sz w:val="24"/>
          <w:szCs w:val="24"/>
        </w:rPr>
        <w:t>JGJ 114</w:t>
      </w:r>
    </w:p>
    <w:p w:rsidR="004A45D6" w:rsidRDefault="006A715A">
      <w:pPr>
        <w:spacing w:line="360" w:lineRule="auto"/>
        <w:rPr>
          <w:rFonts w:ascii="Times New Roman" w:hAnsi="Times New Roman" w:cs="Times New Roman"/>
          <w:sz w:val="24"/>
          <w:szCs w:val="24"/>
        </w:rPr>
      </w:pPr>
      <w:r>
        <w:rPr>
          <w:rFonts w:ascii="Times New Roman" w:hAnsi="Times New Roman" w:cs="Times New Roman" w:hint="eastAsia"/>
          <w:sz w:val="24"/>
          <w:szCs w:val="24"/>
        </w:rPr>
        <w:t xml:space="preserve">24  </w:t>
      </w:r>
      <w:r>
        <w:rPr>
          <w:rFonts w:ascii="Times New Roman" w:hAnsi="Times New Roman" w:cs="Times New Roman" w:hint="eastAsia"/>
          <w:sz w:val="24"/>
          <w:szCs w:val="24"/>
        </w:rPr>
        <w:t>《钢筋混凝土用钢筋桁架》</w:t>
      </w:r>
      <w:r>
        <w:rPr>
          <w:rFonts w:ascii="Times New Roman" w:hAnsi="Times New Roman" w:cs="Times New Roman" w:hint="eastAsia"/>
          <w:sz w:val="24"/>
          <w:szCs w:val="24"/>
        </w:rPr>
        <w:t>YB/T 4262</w:t>
      </w:r>
      <w:bookmarkStart w:id="76" w:name="_GoBack"/>
      <w:bookmarkEnd w:id="76"/>
    </w:p>
    <w:p w:rsidR="004A45D6" w:rsidRDefault="006A715A">
      <w:pPr>
        <w:spacing w:line="360" w:lineRule="auto"/>
        <w:rPr>
          <w:rFonts w:ascii="Times New Roman" w:hAnsi="Times New Roman" w:cs="Times New Roman"/>
          <w:sz w:val="24"/>
          <w:szCs w:val="24"/>
        </w:rPr>
      </w:pPr>
      <w:r>
        <w:rPr>
          <w:rFonts w:ascii="Times New Roman" w:hAnsi="Times New Roman" w:cs="Times New Roman" w:hint="eastAsia"/>
          <w:sz w:val="24"/>
          <w:szCs w:val="24"/>
        </w:rPr>
        <w:t xml:space="preserve">25  </w:t>
      </w:r>
      <w:r>
        <w:rPr>
          <w:rFonts w:ascii="Times New Roman" w:hAnsi="Times New Roman" w:cs="Times New Roman" w:hint="eastAsia"/>
          <w:sz w:val="24"/>
          <w:szCs w:val="24"/>
        </w:rPr>
        <w:t>《纤维水泥平板</w:t>
      </w:r>
      <w:r>
        <w:rPr>
          <w:rFonts w:ascii="Times New Roman" w:hAnsi="Times New Roman" w:cs="Times New Roman" w:hint="eastAsia"/>
          <w:sz w:val="24"/>
          <w:szCs w:val="24"/>
        </w:rPr>
        <w:t xml:space="preserve"> </w:t>
      </w:r>
      <w:r>
        <w:rPr>
          <w:rFonts w:ascii="Times New Roman" w:hAnsi="Times New Roman" w:cs="Times New Roman" w:hint="eastAsia"/>
          <w:sz w:val="24"/>
          <w:szCs w:val="24"/>
        </w:rPr>
        <w:t>第</w:t>
      </w:r>
      <w:r>
        <w:rPr>
          <w:rFonts w:ascii="Times New Roman" w:hAnsi="Times New Roman" w:cs="Times New Roman" w:hint="eastAsia"/>
          <w:sz w:val="24"/>
          <w:szCs w:val="24"/>
        </w:rPr>
        <w:t>1</w:t>
      </w:r>
      <w:r>
        <w:rPr>
          <w:rFonts w:ascii="Times New Roman" w:hAnsi="Times New Roman" w:cs="Times New Roman" w:hint="eastAsia"/>
          <w:sz w:val="24"/>
          <w:szCs w:val="24"/>
        </w:rPr>
        <w:t>部分：无石棉纤维水泥平板》</w:t>
      </w:r>
      <w:r>
        <w:rPr>
          <w:rFonts w:ascii="Times New Roman" w:hAnsi="Times New Roman" w:cs="Times New Roman" w:hint="eastAsia"/>
          <w:sz w:val="24"/>
          <w:szCs w:val="24"/>
        </w:rPr>
        <w:t>JC/T 412.1</w:t>
      </w:r>
    </w:p>
    <w:p w:rsidR="004A45D6" w:rsidRDefault="004A45D6">
      <w:pPr>
        <w:autoSpaceDE w:val="0"/>
        <w:autoSpaceDN w:val="0"/>
        <w:adjustRightInd w:val="0"/>
        <w:spacing w:line="360" w:lineRule="auto"/>
        <w:jc w:val="left"/>
        <w:rPr>
          <w:rFonts w:ascii="Times New Roman" w:eastAsiaTheme="majorEastAsia" w:hAnsi="Times New Roman" w:cs="Times New Roman"/>
          <w:sz w:val="24"/>
          <w:szCs w:val="24"/>
        </w:rPr>
      </w:pPr>
    </w:p>
    <w:sectPr w:rsidR="004A45D6">
      <w:pgSz w:w="11906" w:h="16838"/>
      <w:pgMar w:top="1440" w:right="1134" w:bottom="1440" w:left="1134" w:header="851" w:footer="992" w:gutter="0"/>
      <w:pgNumType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B2C85" w:rsidRDefault="001B2C85">
      <w:r>
        <w:separator/>
      </w:r>
    </w:p>
  </w:endnote>
  <w:endnote w:type="continuationSeparator" w:id="0">
    <w:p w:rsidR="001B2C85" w:rsidRDefault="001B2C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华文仿宋">
    <w:panose1 w:val="02010600040101010101"/>
    <w:charset w:val="86"/>
    <w:family w:val="auto"/>
    <w:pitch w:val="variable"/>
    <w:sig w:usb0="00000287" w:usb1="080F0000" w:usb2="00000010" w:usb3="00000000" w:csb0="0004009F" w:csb1="00000000"/>
  </w:font>
  <w:font w:name="PMingLiU">
    <w:altName w:val="Arial Unicode MS"/>
    <w:panose1 w:val="02010601000101010101"/>
    <w:charset w:val="88"/>
    <w:family w:val="auto"/>
    <w:notTrueType/>
    <w:pitch w:val="variable"/>
    <w:sig w:usb0="00000000" w:usb1="08080000" w:usb2="00000010" w:usb3="00000000" w:csb0="00100000"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方正黑体简体">
    <w:altName w:val="微软雅黑"/>
    <w:charset w:val="86"/>
    <w:family w:val="script"/>
    <w:pitch w:val="fixed"/>
    <w:sig w:usb0="00000000"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149F" w:rsidRDefault="00B7149F">
    <w:pPr>
      <w:pStyle w:val="a7"/>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sidR="00001AD9" w:rsidRPr="00001AD9">
      <w:rPr>
        <w:rFonts w:ascii="Times New Roman" w:hAnsi="Times New Roman" w:cs="Times New Roman"/>
        <w:noProof/>
        <w:lang w:val="zh-CN"/>
      </w:rPr>
      <w:t>36</w:t>
    </w:r>
    <w:r>
      <w:rPr>
        <w:rFonts w:ascii="Times New Roman" w:hAnsi="Times New Roman" w:cs="Times New Roman"/>
      </w:rPr>
      <w:fldChar w:fldCharType="end"/>
    </w:r>
  </w:p>
  <w:p w:rsidR="00B7149F" w:rsidRDefault="00B7149F">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B2C85" w:rsidRDefault="001B2C85">
      <w:r>
        <w:separator/>
      </w:r>
    </w:p>
  </w:footnote>
  <w:footnote w:type="continuationSeparator" w:id="0">
    <w:p w:rsidR="001B2C85" w:rsidRDefault="001B2C8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10"/>
    <w:multiLevelType w:val="multilevel"/>
    <w:tmpl w:val="00000010"/>
    <w:lvl w:ilvl="0">
      <w:start w:val="1"/>
      <w:numFmt w:val="none"/>
      <w:suff w:val="nothing"/>
      <w:lvlText w:val="%1"/>
      <w:lvlJc w:val="left"/>
      <w:pPr>
        <w:ind w:left="0" w:firstLine="0"/>
      </w:pPr>
      <w:rPr>
        <w:rFonts w:ascii="Times New Roman" w:hAnsi="Times New Roman" w:hint="default"/>
        <w:b/>
        <w:i w:val="0"/>
        <w:sz w:val="21"/>
      </w:rPr>
    </w:lvl>
    <w:lvl w:ilvl="1">
      <w:start w:val="1"/>
      <w:numFmt w:val="decimal"/>
      <w:suff w:val="nothing"/>
      <w:lvlText w:val="%1%2　"/>
      <w:lvlJc w:val="left"/>
      <w:pPr>
        <w:ind w:left="0" w:firstLine="0"/>
      </w:pPr>
      <w:rPr>
        <w:rFonts w:ascii="黑体" w:eastAsia="黑体" w:hAnsi="Times New Roman" w:hint="eastAsia"/>
        <w:b w:val="0"/>
        <w:i w:val="0"/>
        <w:sz w:val="21"/>
      </w:rPr>
    </w:lvl>
    <w:lvl w:ilvl="2">
      <w:start w:val="1"/>
      <w:numFmt w:val="decimal"/>
      <w:suff w:val="nothing"/>
      <w:lvlText w:val="%1%2.%3　"/>
      <w:lvlJc w:val="left"/>
      <w:pPr>
        <w:ind w:left="0" w:firstLine="0"/>
      </w:pPr>
      <w:rPr>
        <w:rFonts w:ascii="黑体" w:eastAsia="黑体" w:hAnsi="Times New Roman" w:hint="eastAsia"/>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1">
    <w:nsid w:val="119C3541"/>
    <w:multiLevelType w:val="hybridMultilevel"/>
    <w:tmpl w:val="33BE89CE"/>
    <w:lvl w:ilvl="0" w:tplc="0292E94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157A1F7B"/>
    <w:multiLevelType w:val="multilevel"/>
    <w:tmpl w:val="157A1F7B"/>
    <w:lvl w:ilvl="0">
      <w:start w:val="1"/>
      <w:numFmt w:val="decimal"/>
      <w:lvlText w:val="（%1）"/>
      <w:lvlJc w:val="left"/>
      <w:pPr>
        <w:ind w:left="1560" w:hanging="720"/>
      </w:pPr>
      <w:rPr>
        <w:rFonts w:hint="default"/>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3">
    <w:nsid w:val="6FA442BB"/>
    <w:multiLevelType w:val="multilevel"/>
    <w:tmpl w:val="6FA442BB"/>
    <w:lvl w:ilvl="0">
      <w:start w:val="1"/>
      <w:numFmt w:val="decimal"/>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4">
    <w:nsid w:val="790F18FF"/>
    <w:multiLevelType w:val="multilevel"/>
    <w:tmpl w:val="790F18FF"/>
    <w:lvl w:ilvl="0">
      <w:start w:val="1"/>
      <w:numFmt w:val="decimal"/>
      <w:lvlText w:val="（%1）"/>
      <w:lvlJc w:val="left"/>
      <w:pPr>
        <w:ind w:left="1200" w:hanging="720"/>
      </w:pPr>
      <w:rPr>
        <w:rFonts w:ascii="Times New Roman" w:hAnsi="Times New Roman" w:cs="Times New Roman" w:hint="default"/>
      </w:rPr>
    </w:lvl>
    <w:lvl w:ilvl="1">
      <w:start w:val="1"/>
      <w:numFmt w:val="lowerLetter"/>
      <w:lvlText w:val="%2)"/>
      <w:lvlJc w:val="left"/>
      <w:pPr>
        <w:ind w:left="1320" w:hanging="420"/>
      </w:pPr>
      <w:rPr>
        <w:rFonts w:ascii="Times New Roman" w:hAnsi="Times New Roman" w:cs="Times New Roman" w:hint="default"/>
      </w:rPr>
    </w:lvl>
    <w:lvl w:ilvl="2">
      <w:start w:val="1"/>
      <w:numFmt w:val="lowerRoman"/>
      <w:lvlText w:val="%3."/>
      <w:lvlJc w:val="right"/>
      <w:pPr>
        <w:ind w:left="1740" w:hanging="420"/>
      </w:pPr>
      <w:rPr>
        <w:rFonts w:ascii="Times New Roman" w:hAnsi="Times New Roman" w:cs="Times New Roman" w:hint="default"/>
      </w:rPr>
    </w:lvl>
    <w:lvl w:ilvl="3">
      <w:start w:val="1"/>
      <w:numFmt w:val="decimal"/>
      <w:lvlText w:val="%4."/>
      <w:lvlJc w:val="left"/>
      <w:pPr>
        <w:ind w:left="2160" w:hanging="420"/>
      </w:pPr>
      <w:rPr>
        <w:rFonts w:ascii="Times New Roman" w:hAnsi="Times New Roman" w:cs="Times New Roman" w:hint="default"/>
      </w:rPr>
    </w:lvl>
    <w:lvl w:ilvl="4">
      <w:start w:val="1"/>
      <w:numFmt w:val="lowerLetter"/>
      <w:lvlText w:val="%5)"/>
      <w:lvlJc w:val="left"/>
      <w:pPr>
        <w:ind w:left="2580" w:hanging="420"/>
      </w:pPr>
      <w:rPr>
        <w:rFonts w:ascii="Times New Roman" w:hAnsi="Times New Roman" w:cs="Times New Roman" w:hint="default"/>
      </w:rPr>
    </w:lvl>
    <w:lvl w:ilvl="5">
      <w:start w:val="1"/>
      <w:numFmt w:val="lowerRoman"/>
      <w:lvlText w:val="%6."/>
      <w:lvlJc w:val="right"/>
      <w:pPr>
        <w:ind w:left="3000" w:hanging="420"/>
      </w:pPr>
      <w:rPr>
        <w:rFonts w:ascii="Times New Roman" w:hAnsi="Times New Roman" w:cs="Times New Roman" w:hint="default"/>
      </w:rPr>
    </w:lvl>
    <w:lvl w:ilvl="6">
      <w:start w:val="1"/>
      <w:numFmt w:val="decimal"/>
      <w:lvlText w:val="%7."/>
      <w:lvlJc w:val="left"/>
      <w:pPr>
        <w:ind w:left="3420" w:hanging="420"/>
      </w:pPr>
      <w:rPr>
        <w:rFonts w:ascii="Times New Roman" w:hAnsi="Times New Roman" w:cs="Times New Roman" w:hint="default"/>
      </w:rPr>
    </w:lvl>
    <w:lvl w:ilvl="7">
      <w:start w:val="1"/>
      <w:numFmt w:val="lowerLetter"/>
      <w:lvlText w:val="%8)"/>
      <w:lvlJc w:val="left"/>
      <w:pPr>
        <w:ind w:left="3840" w:hanging="420"/>
      </w:pPr>
      <w:rPr>
        <w:rFonts w:ascii="Times New Roman" w:hAnsi="Times New Roman" w:cs="Times New Roman" w:hint="default"/>
      </w:rPr>
    </w:lvl>
    <w:lvl w:ilvl="8">
      <w:start w:val="1"/>
      <w:numFmt w:val="lowerRoman"/>
      <w:lvlText w:val="%9."/>
      <w:lvlJc w:val="right"/>
      <w:pPr>
        <w:ind w:left="4260" w:hanging="420"/>
      </w:pPr>
      <w:rPr>
        <w:rFonts w:ascii="Times New Roman" w:hAnsi="Times New Roman" w:cs="Times New Roman" w:hint="default"/>
      </w:rPr>
    </w:lvl>
  </w:abstractNum>
  <w:abstractNum w:abstractNumId="5">
    <w:nsid w:val="7C4C36BB"/>
    <w:multiLevelType w:val="multilevel"/>
    <w:tmpl w:val="7C4C36BB"/>
    <w:lvl w:ilvl="0">
      <w:start w:val="1"/>
      <w:numFmt w:val="decimal"/>
      <w:lvlText w:val="（%1）"/>
      <w:lvlJc w:val="left"/>
      <w:pPr>
        <w:ind w:left="1200" w:hanging="720"/>
      </w:pPr>
      <w:rPr>
        <w:rFonts w:ascii="Times New Roman" w:hAnsi="Times New Roman" w:cs="Times New Roman" w:hint="default"/>
      </w:rPr>
    </w:lvl>
    <w:lvl w:ilvl="1">
      <w:start w:val="1"/>
      <w:numFmt w:val="lowerLetter"/>
      <w:lvlText w:val="%2)"/>
      <w:lvlJc w:val="left"/>
      <w:pPr>
        <w:ind w:left="1320" w:hanging="420"/>
      </w:pPr>
      <w:rPr>
        <w:rFonts w:ascii="Times New Roman" w:hAnsi="Times New Roman" w:cs="Times New Roman" w:hint="default"/>
      </w:rPr>
    </w:lvl>
    <w:lvl w:ilvl="2">
      <w:start w:val="1"/>
      <w:numFmt w:val="lowerRoman"/>
      <w:lvlText w:val="%3."/>
      <w:lvlJc w:val="right"/>
      <w:pPr>
        <w:ind w:left="1740" w:hanging="420"/>
      </w:pPr>
      <w:rPr>
        <w:rFonts w:ascii="Times New Roman" w:hAnsi="Times New Roman" w:cs="Times New Roman" w:hint="default"/>
      </w:rPr>
    </w:lvl>
    <w:lvl w:ilvl="3">
      <w:start w:val="1"/>
      <w:numFmt w:val="decimal"/>
      <w:lvlText w:val="%4."/>
      <w:lvlJc w:val="left"/>
      <w:pPr>
        <w:ind w:left="2160" w:hanging="420"/>
      </w:pPr>
      <w:rPr>
        <w:rFonts w:ascii="Times New Roman" w:hAnsi="Times New Roman" w:cs="Times New Roman" w:hint="default"/>
      </w:rPr>
    </w:lvl>
    <w:lvl w:ilvl="4">
      <w:start w:val="1"/>
      <w:numFmt w:val="lowerLetter"/>
      <w:lvlText w:val="%5)"/>
      <w:lvlJc w:val="left"/>
      <w:pPr>
        <w:ind w:left="2580" w:hanging="420"/>
      </w:pPr>
      <w:rPr>
        <w:rFonts w:ascii="Times New Roman" w:hAnsi="Times New Roman" w:cs="Times New Roman" w:hint="default"/>
      </w:rPr>
    </w:lvl>
    <w:lvl w:ilvl="5">
      <w:start w:val="1"/>
      <w:numFmt w:val="lowerRoman"/>
      <w:lvlText w:val="%6."/>
      <w:lvlJc w:val="right"/>
      <w:pPr>
        <w:ind w:left="3000" w:hanging="420"/>
      </w:pPr>
      <w:rPr>
        <w:rFonts w:ascii="Times New Roman" w:hAnsi="Times New Roman" w:cs="Times New Roman" w:hint="default"/>
      </w:rPr>
    </w:lvl>
    <w:lvl w:ilvl="6">
      <w:start w:val="1"/>
      <w:numFmt w:val="decimal"/>
      <w:lvlText w:val="%7."/>
      <w:lvlJc w:val="left"/>
      <w:pPr>
        <w:ind w:left="3420" w:hanging="420"/>
      </w:pPr>
      <w:rPr>
        <w:rFonts w:ascii="Times New Roman" w:hAnsi="Times New Roman" w:cs="Times New Roman" w:hint="default"/>
      </w:rPr>
    </w:lvl>
    <w:lvl w:ilvl="7">
      <w:start w:val="1"/>
      <w:numFmt w:val="lowerLetter"/>
      <w:lvlText w:val="%8)"/>
      <w:lvlJc w:val="left"/>
      <w:pPr>
        <w:ind w:left="3840" w:hanging="420"/>
      </w:pPr>
      <w:rPr>
        <w:rFonts w:ascii="Times New Roman" w:hAnsi="Times New Roman" w:cs="Times New Roman" w:hint="default"/>
      </w:rPr>
    </w:lvl>
    <w:lvl w:ilvl="8">
      <w:start w:val="1"/>
      <w:numFmt w:val="lowerRoman"/>
      <w:lvlText w:val="%9."/>
      <w:lvlJc w:val="right"/>
      <w:pPr>
        <w:ind w:left="4260" w:hanging="420"/>
      </w:pPr>
      <w:rPr>
        <w:rFonts w:ascii="Times New Roman" w:hAnsi="Times New Roman" w:cs="Times New Roman" w:hint="default"/>
      </w:rPr>
    </w:lvl>
  </w:abstractNum>
  <w:num w:numId="1">
    <w:abstractNumId w:val="3"/>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7"/>
  <w:bordersDoNotSurroundHeader/>
  <w:bordersDoNotSurroundFooter/>
  <w:proofState w:spelling="clean" w:grammar="clean"/>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RhOTAyZTQwMjUxYzEyYjEzNGY4YzI1NGQxODhmNzQifQ=="/>
  </w:docVars>
  <w:rsids>
    <w:rsidRoot w:val="009E1B28"/>
    <w:rsid w:val="00001AD9"/>
    <w:rsid w:val="0000253F"/>
    <w:rsid w:val="00003EA9"/>
    <w:rsid w:val="000079F7"/>
    <w:rsid w:val="000127C3"/>
    <w:rsid w:val="0001463B"/>
    <w:rsid w:val="00016870"/>
    <w:rsid w:val="00016A76"/>
    <w:rsid w:val="00017467"/>
    <w:rsid w:val="00021906"/>
    <w:rsid w:val="00023731"/>
    <w:rsid w:val="000240F3"/>
    <w:rsid w:val="00031042"/>
    <w:rsid w:val="00037CF1"/>
    <w:rsid w:val="00044062"/>
    <w:rsid w:val="0004681C"/>
    <w:rsid w:val="0004681E"/>
    <w:rsid w:val="0004711F"/>
    <w:rsid w:val="00047787"/>
    <w:rsid w:val="0005115C"/>
    <w:rsid w:val="00051988"/>
    <w:rsid w:val="0005708D"/>
    <w:rsid w:val="00057A16"/>
    <w:rsid w:val="00060A1E"/>
    <w:rsid w:val="00080ACF"/>
    <w:rsid w:val="0008235F"/>
    <w:rsid w:val="000848F9"/>
    <w:rsid w:val="000863C6"/>
    <w:rsid w:val="00087557"/>
    <w:rsid w:val="000905B1"/>
    <w:rsid w:val="00093343"/>
    <w:rsid w:val="00096646"/>
    <w:rsid w:val="000A34D1"/>
    <w:rsid w:val="000A43F6"/>
    <w:rsid w:val="000A5896"/>
    <w:rsid w:val="000A6BE7"/>
    <w:rsid w:val="000B25AF"/>
    <w:rsid w:val="000B2613"/>
    <w:rsid w:val="000B2A1B"/>
    <w:rsid w:val="000C099B"/>
    <w:rsid w:val="000C1AD8"/>
    <w:rsid w:val="000C2F81"/>
    <w:rsid w:val="000C4D80"/>
    <w:rsid w:val="000D00D1"/>
    <w:rsid w:val="000D32B8"/>
    <w:rsid w:val="000D7901"/>
    <w:rsid w:val="000E494A"/>
    <w:rsid w:val="000F2A56"/>
    <w:rsid w:val="000F4A00"/>
    <w:rsid w:val="000F6169"/>
    <w:rsid w:val="000F791D"/>
    <w:rsid w:val="00101D25"/>
    <w:rsid w:val="001050B7"/>
    <w:rsid w:val="00107D07"/>
    <w:rsid w:val="00110928"/>
    <w:rsid w:val="00112992"/>
    <w:rsid w:val="00113504"/>
    <w:rsid w:val="00113AEB"/>
    <w:rsid w:val="00122185"/>
    <w:rsid w:val="001261C4"/>
    <w:rsid w:val="00126395"/>
    <w:rsid w:val="00130A8A"/>
    <w:rsid w:val="00136A99"/>
    <w:rsid w:val="00140960"/>
    <w:rsid w:val="001448ED"/>
    <w:rsid w:val="00145247"/>
    <w:rsid w:val="001503C5"/>
    <w:rsid w:val="00150B6F"/>
    <w:rsid w:val="00152C4B"/>
    <w:rsid w:val="00156A44"/>
    <w:rsid w:val="00157CB7"/>
    <w:rsid w:val="001635CC"/>
    <w:rsid w:val="001643BB"/>
    <w:rsid w:val="00164EB9"/>
    <w:rsid w:val="001653F9"/>
    <w:rsid w:val="00165413"/>
    <w:rsid w:val="00165A18"/>
    <w:rsid w:val="00165D8E"/>
    <w:rsid w:val="001664B3"/>
    <w:rsid w:val="001666B4"/>
    <w:rsid w:val="001669BB"/>
    <w:rsid w:val="00171908"/>
    <w:rsid w:val="00172C52"/>
    <w:rsid w:val="00172FE7"/>
    <w:rsid w:val="00173357"/>
    <w:rsid w:val="001733F3"/>
    <w:rsid w:val="001736FD"/>
    <w:rsid w:val="00180F42"/>
    <w:rsid w:val="0018112A"/>
    <w:rsid w:val="001818DD"/>
    <w:rsid w:val="0018313C"/>
    <w:rsid w:val="0018338C"/>
    <w:rsid w:val="00184E3C"/>
    <w:rsid w:val="00185434"/>
    <w:rsid w:val="00185685"/>
    <w:rsid w:val="00192833"/>
    <w:rsid w:val="00192EBD"/>
    <w:rsid w:val="0019340D"/>
    <w:rsid w:val="0019470D"/>
    <w:rsid w:val="001A094B"/>
    <w:rsid w:val="001A15ED"/>
    <w:rsid w:val="001A1AEC"/>
    <w:rsid w:val="001A2D56"/>
    <w:rsid w:val="001A5B41"/>
    <w:rsid w:val="001B2C85"/>
    <w:rsid w:val="001B4CFD"/>
    <w:rsid w:val="001B5A63"/>
    <w:rsid w:val="001C181C"/>
    <w:rsid w:val="001C1E60"/>
    <w:rsid w:val="001C5F97"/>
    <w:rsid w:val="001C6F29"/>
    <w:rsid w:val="001D27BE"/>
    <w:rsid w:val="001D3036"/>
    <w:rsid w:val="001D6C85"/>
    <w:rsid w:val="001E247B"/>
    <w:rsid w:val="001E2A11"/>
    <w:rsid w:val="001E34F6"/>
    <w:rsid w:val="001E3E61"/>
    <w:rsid w:val="001F2BF4"/>
    <w:rsid w:val="001F6501"/>
    <w:rsid w:val="001F7534"/>
    <w:rsid w:val="002012D8"/>
    <w:rsid w:val="00201824"/>
    <w:rsid w:val="0021121D"/>
    <w:rsid w:val="00222DC5"/>
    <w:rsid w:val="00224A93"/>
    <w:rsid w:val="002264B3"/>
    <w:rsid w:val="0022741F"/>
    <w:rsid w:val="00227AF9"/>
    <w:rsid w:val="00231FCC"/>
    <w:rsid w:val="00240419"/>
    <w:rsid w:val="0024097C"/>
    <w:rsid w:val="0024188C"/>
    <w:rsid w:val="002431F2"/>
    <w:rsid w:val="00245440"/>
    <w:rsid w:val="00245A75"/>
    <w:rsid w:val="00247E75"/>
    <w:rsid w:val="002506AD"/>
    <w:rsid w:val="00251013"/>
    <w:rsid w:val="002514A7"/>
    <w:rsid w:val="00253836"/>
    <w:rsid w:val="0025484A"/>
    <w:rsid w:val="00260581"/>
    <w:rsid w:val="00262BDA"/>
    <w:rsid w:val="002716D3"/>
    <w:rsid w:val="00271C8A"/>
    <w:rsid w:val="00276CD2"/>
    <w:rsid w:val="002803F8"/>
    <w:rsid w:val="0028242C"/>
    <w:rsid w:val="00283655"/>
    <w:rsid w:val="002856D4"/>
    <w:rsid w:val="0028694A"/>
    <w:rsid w:val="00287E22"/>
    <w:rsid w:val="00287F8F"/>
    <w:rsid w:val="00290109"/>
    <w:rsid w:val="002918CD"/>
    <w:rsid w:val="002942F0"/>
    <w:rsid w:val="00297CC9"/>
    <w:rsid w:val="002A0C28"/>
    <w:rsid w:val="002A19E1"/>
    <w:rsid w:val="002A280B"/>
    <w:rsid w:val="002A2FDD"/>
    <w:rsid w:val="002A358D"/>
    <w:rsid w:val="002A46B2"/>
    <w:rsid w:val="002A5F8B"/>
    <w:rsid w:val="002A7CD4"/>
    <w:rsid w:val="002A7E91"/>
    <w:rsid w:val="002B2355"/>
    <w:rsid w:val="002B3903"/>
    <w:rsid w:val="002B7B78"/>
    <w:rsid w:val="002B7D81"/>
    <w:rsid w:val="002C1ADE"/>
    <w:rsid w:val="002C2FB4"/>
    <w:rsid w:val="002C5EA6"/>
    <w:rsid w:val="002C6CE0"/>
    <w:rsid w:val="002C7093"/>
    <w:rsid w:val="002C7E95"/>
    <w:rsid w:val="002D0075"/>
    <w:rsid w:val="002D0BF7"/>
    <w:rsid w:val="002D1B0A"/>
    <w:rsid w:val="002D29A5"/>
    <w:rsid w:val="002D4CB6"/>
    <w:rsid w:val="002D5430"/>
    <w:rsid w:val="002D5CE0"/>
    <w:rsid w:val="002D7743"/>
    <w:rsid w:val="002E2DC6"/>
    <w:rsid w:val="002E2ED2"/>
    <w:rsid w:val="002E31B5"/>
    <w:rsid w:val="002F09AE"/>
    <w:rsid w:val="002F36A2"/>
    <w:rsid w:val="002F41B7"/>
    <w:rsid w:val="002F7E83"/>
    <w:rsid w:val="00305540"/>
    <w:rsid w:val="00307742"/>
    <w:rsid w:val="00310A53"/>
    <w:rsid w:val="0031282D"/>
    <w:rsid w:val="00312969"/>
    <w:rsid w:val="00312A72"/>
    <w:rsid w:val="003151AA"/>
    <w:rsid w:val="003158B7"/>
    <w:rsid w:val="003216DF"/>
    <w:rsid w:val="00322969"/>
    <w:rsid w:val="003272C3"/>
    <w:rsid w:val="00334CD0"/>
    <w:rsid w:val="0033628C"/>
    <w:rsid w:val="003365FE"/>
    <w:rsid w:val="00336F86"/>
    <w:rsid w:val="003405D0"/>
    <w:rsid w:val="0034079A"/>
    <w:rsid w:val="00342904"/>
    <w:rsid w:val="00343F54"/>
    <w:rsid w:val="00350965"/>
    <w:rsid w:val="00350B23"/>
    <w:rsid w:val="003579C3"/>
    <w:rsid w:val="00364990"/>
    <w:rsid w:val="003654F8"/>
    <w:rsid w:val="00370DB9"/>
    <w:rsid w:val="00373308"/>
    <w:rsid w:val="00373860"/>
    <w:rsid w:val="00376130"/>
    <w:rsid w:val="003776C7"/>
    <w:rsid w:val="00383E61"/>
    <w:rsid w:val="003870C3"/>
    <w:rsid w:val="00390572"/>
    <w:rsid w:val="00391D82"/>
    <w:rsid w:val="00392EC6"/>
    <w:rsid w:val="00395C53"/>
    <w:rsid w:val="003A07CA"/>
    <w:rsid w:val="003A3AAA"/>
    <w:rsid w:val="003A413B"/>
    <w:rsid w:val="003A4BA3"/>
    <w:rsid w:val="003B0170"/>
    <w:rsid w:val="003B2335"/>
    <w:rsid w:val="003B4672"/>
    <w:rsid w:val="003B66D7"/>
    <w:rsid w:val="003C0721"/>
    <w:rsid w:val="003C153D"/>
    <w:rsid w:val="003C348D"/>
    <w:rsid w:val="003C527E"/>
    <w:rsid w:val="003C5482"/>
    <w:rsid w:val="003D508B"/>
    <w:rsid w:val="003D67F6"/>
    <w:rsid w:val="003E0434"/>
    <w:rsid w:val="003E0764"/>
    <w:rsid w:val="003E18A4"/>
    <w:rsid w:val="003E22F9"/>
    <w:rsid w:val="003F07EC"/>
    <w:rsid w:val="003F2279"/>
    <w:rsid w:val="003F2DC0"/>
    <w:rsid w:val="003F49C8"/>
    <w:rsid w:val="003F4B26"/>
    <w:rsid w:val="003F58F2"/>
    <w:rsid w:val="00401AE3"/>
    <w:rsid w:val="00402834"/>
    <w:rsid w:val="004045C7"/>
    <w:rsid w:val="00404BC2"/>
    <w:rsid w:val="00405944"/>
    <w:rsid w:val="004070AD"/>
    <w:rsid w:val="0040776B"/>
    <w:rsid w:val="00414BE8"/>
    <w:rsid w:val="00415E1B"/>
    <w:rsid w:val="0042017E"/>
    <w:rsid w:val="004217BC"/>
    <w:rsid w:val="00425FC0"/>
    <w:rsid w:val="00430460"/>
    <w:rsid w:val="00430DBB"/>
    <w:rsid w:val="00432CFB"/>
    <w:rsid w:val="00435333"/>
    <w:rsid w:val="0043547A"/>
    <w:rsid w:val="0043640C"/>
    <w:rsid w:val="0043687E"/>
    <w:rsid w:val="0043753D"/>
    <w:rsid w:val="00444EB1"/>
    <w:rsid w:val="004508BF"/>
    <w:rsid w:val="004532EC"/>
    <w:rsid w:val="0045680E"/>
    <w:rsid w:val="004672B7"/>
    <w:rsid w:val="00471BC0"/>
    <w:rsid w:val="004722C8"/>
    <w:rsid w:val="004763CB"/>
    <w:rsid w:val="0047662F"/>
    <w:rsid w:val="00476BF4"/>
    <w:rsid w:val="00480B92"/>
    <w:rsid w:val="004832B4"/>
    <w:rsid w:val="00484C9F"/>
    <w:rsid w:val="004901D5"/>
    <w:rsid w:val="00490A35"/>
    <w:rsid w:val="004911D0"/>
    <w:rsid w:val="0049450C"/>
    <w:rsid w:val="00496188"/>
    <w:rsid w:val="004970B4"/>
    <w:rsid w:val="004A45D6"/>
    <w:rsid w:val="004A6D66"/>
    <w:rsid w:val="004A74AE"/>
    <w:rsid w:val="004B10EE"/>
    <w:rsid w:val="004B2B63"/>
    <w:rsid w:val="004C64B8"/>
    <w:rsid w:val="004D0A32"/>
    <w:rsid w:val="004D6E5A"/>
    <w:rsid w:val="004D6F1B"/>
    <w:rsid w:val="004D71CE"/>
    <w:rsid w:val="004D7CE5"/>
    <w:rsid w:val="004E16D0"/>
    <w:rsid w:val="004E3367"/>
    <w:rsid w:val="004E33E3"/>
    <w:rsid w:val="004E4930"/>
    <w:rsid w:val="004E5B9E"/>
    <w:rsid w:val="004F03B4"/>
    <w:rsid w:val="004F0699"/>
    <w:rsid w:val="004F1126"/>
    <w:rsid w:val="004F1493"/>
    <w:rsid w:val="004F5682"/>
    <w:rsid w:val="004F716E"/>
    <w:rsid w:val="00503E20"/>
    <w:rsid w:val="00505628"/>
    <w:rsid w:val="0050668F"/>
    <w:rsid w:val="00510998"/>
    <w:rsid w:val="00511B4C"/>
    <w:rsid w:val="005120F0"/>
    <w:rsid w:val="0051240C"/>
    <w:rsid w:val="0051680B"/>
    <w:rsid w:val="0052224D"/>
    <w:rsid w:val="00522F60"/>
    <w:rsid w:val="005246BF"/>
    <w:rsid w:val="00526B49"/>
    <w:rsid w:val="0053088E"/>
    <w:rsid w:val="00533EA2"/>
    <w:rsid w:val="00534F94"/>
    <w:rsid w:val="005365F3"/>
    <w:rsid w:val="005408CD"/>
    <w:rsid w:val="00542451"/>
    <w:rsid w:val="005443F3"/>
    <w:rsid w:val="00547893"/>
    <w:rsid w:val="005514EE"/>
    <w:rsid w:val="00552661"/>
    <w:rsid w:val="005533E6"/>
    <w:rsid w:val="005536B1"/>
    <w:rsid w:val="00554A6E"/>
    <w:rsid w:val="005565C5"/>
    <w:rsid w:val="0055665A"/>
    <w:rsid w:val="0056139B"/>
    <w:rsid w:val="00564B66"/>
    <w:rsid w:val="00566FFC"/>
    <w:rsid w:val="005735C0"/>
    <w:rsid w:val="0057369B"/>
    <w:rsid w:val="00575BAE"/>
    <w:rsid w:val="005842F9"/>
    <w:rsid w:val="0058472C"/>
    <w:rsid w:val="00587517"/>
    <w:rsid w:val="00590468"/>
    <w:rsid w:val="00590ECB"/>
    <w:rsid w:val="005912F8"/>
    <w:rsid w:val="00594E73"/>
    <w:rsid w:val="0059680E"/>
    <w:rsid w:val="005A0E82"/>
    <w:rsid w:val="005A226D"/>
    <w:rsid w:val="005A58E5"/>
    <w:rsid w:val="005A5B09"/>
    <w:rsid w:val="005A6681"/>
    <w:rsid w:val="005B13FB"/>
    <w:rsid w:val="005B2995"/>
    <w:rsid w:val="005B38B9"/>
    <w:rsid w:val="005B3954"/>
    <w:rsid w:val="005B5AB5"/>
    <w:rsid w:val="005B5D4B"/>
    <w:rsid w:val="005B725B"/>
    <w:rsid w:val="005C0E81"/>
    <w:rsid w:val="005C1CDB"/>
    <w:rsid w:val="005C2415"/>
    <w:rsid w:val="005C3D3E"/>
    <w:rsid w:val="005C69E1"/>
    <w:rsid w:val="005E1792"/>
    <w:rsid w:val="005E3AFD"/>
    <w:rsid w:val="005E4932"/>
    <w:rsid w:val="005F5B7B"/>
    <w:rsid w:val="006007A1"/>
    <w:rsid w:val="00601F53"/>
    <w:rsid w:val="0060528F"/>
    <w:rsid w:val="006114B3"/>
    <w:rsid w:val="00615315"/>
    <w:rsid w:val="00615828"/>
    <w:rsid w:val="006169A0"/>
    <w:rsid w:val="0062251B"/>
    <w:rsid w:val="00625F76"/>
    <w:rsid w:val="00627CFB"/>
    <w:rsid w:val="00631631"/>
    <w:rsid w:val="0063213C"/>
    <w:rsid w:val="00636783"/>
    <w:rsid w:val="00637207"/>
    <w:rsid w:val="006375AA"/>
    <w:rsid w:val="0065447C"/>
    <w:rsid w:val="006553A5"/>
    <w:rsid w:val="00660654"/>
    <w:rsid w:val="00663FC9"/>
    <w:rsid w:val="0066787B"/>
    <w:rsid w:val="00670095"/>
    <w:rsid w:val="006718D4"/>
    <w:rsid w:val="006731FA"/>
    <w:rsid w:val="006746F4"/>
    <w:rsid w:val="00681C2D"/>
    <w:rsid w:val="006857E6"/>
    <w:rsid w:val="00690669"/>
    <w:rsid w:val="00690710"/>
    <w:rsid w:val="006934B0"/>
    <w:rsid w:val="00695A21"/>
    <w:rsid w:val="006A1252"/>
    <w:rsid w:val="006A14DC"/>
    <w:rsid w:val="006A5902"/>
    <w:rsid w:val="006A6285"/>
    <w:rsid w:val="006A715A"/>
    <w:rsid w:val="006A7C68"/>
    <w:rsid w:val="006B0CF4"/>
    <w:rsid w:val="006B2659"/>
    <w:rsid w:val="006B437B"/>
    <w:rsid w:val="006B629B"/>
    <w:rsid w:val="006C1F8C"/>
    <w:rsid w:val="006D05FC"/>
    <w:rsid w:val="006D2AE6"/>
    <w:rsid w:val="006D6E7A"/>
    <w:rsid w:val="006E1231"/>
    <w:rsid w:val="006E1DE6"/>
    <w:rsid w:val="006E2B61"/>
    <w:rsid w:val="006E4BC0"/>
    <w:rsid w:val="006E4F5F"/>
    <w:rsid w:val="006E562A"/>
    <w:rsid w:val="006E5AB7"/>
    <w:rsid w:val="006E5AF8"/>
    <w:rsid w:val="006E6064"/>
    <w:rsid w:val="006E669F"/>
    <w:rsid w:val="006F08B1"/>
    <w:rsid w:val="006F2E35"/>
    <w:rsid w:val="006F46B2"/>
    <w:rsid w:val="006F51FB"/>
    <w:rsid w:val="006F6F8D"/>
    <w:rsid w:val="006F7774"/>
    <w:rsid w:val="006F7B46"/>
    <w:rsid w:val="006F7FB2"/>
    <w:rsid w:val="00701D2A"/>
    <w:rsid w:val="00712E36"/>
    <w:rsid w:val="0071737E"/>
    <w:rsid w:val="00721359"/>
    <w:rsid w:val="00723DBC"/>
    <w:rsid w:val="00724A07"/>
    <w:rsid w:val="00724E61"/>
    <w:rsid w:val="007309AB"/>
    <w:rsid w:val="00732562"/>
    <w:rsid w:val="007332A8"/>
    <w:rsid w:val="00735ECF"/>
    <w:rsid w:val="00736976"/>
    <w:rsid w:val="00741418"/>
    <w:rsid w:val="00742474"/>
    <w:rsid w:val="00743D31"/>
    <w:rsid w:val="00744F09"/>
    <w:rsid w:val="00746A02"/>
    <w:rsid w:val="007519F5"/>
    <w:rsid w:val="0075765B"/>
    <w:rsid w:val="00763F73"/>
    <w:rsid w:val="00765A7E"/>
    <w:rsid w:val="00766BD8"/>
    <w:rsid w:val="00770026"/>
    <w:rsid w:val="00776E77"/>
    <w:rsid w:val="00780233"/>
    <w:rsid w:val="00783ECE"/>
    <w:rsid w:val="00793D84"/>
    <w:rsid w:val="0079402D"/>
    <w:rsid w:val="0079408F"/>
    <w:rsid w:val="00796927"/>
    <w:rsid w:val="00796D3C"/>
    <w:rsid w:val="0079702B"/>
    <w:rsid w:val="007A6FCE"/>
    <w:rsid w:val="007B088A"/>
    <w:rsid w:val="007B1DB5"/>
    <w:rsid w:val="007B31FD"/>
    <w:rsid w:val="007B70EE"/>
    <w:rsid w:val="007C0366"/>
    <w:rsid w:val="007C4419"/>
    <w:rsid w:val="007C7B37"/>
    <w:rsid w:val="007D00F8"/>
    <w:rsid w:val="007D11E1"/>
    <w:rsid w:val="007D715C"/>
    <w:rsid w:val="007D7F0E"/>
    <w:rsid w:val="007E06A2"/>
    <w:rsid w:val="007E0841"/>
    <w:rsid w:val="007E0A8A"/>
    <w:rsid w:val="007E20F7"/>
    <w:rsid w:val="007F3540"/>
    <w:rsid w:val="008016CD"/>
    <w:rsid w:val="00804C3D"/>
    <w:rsid w:val="00807758"/>
    <w:rsid w:val="00817009"/>
    <w:rsid w:val="00820088"/>
    <w:rsid w:val="00820773"/>
    <w:rsid w:val="00822ED7"/>
    <w:rsid w:val="00825E83"/>
    <w:rsid w:val="00825F16"/>
    <w:rsid w:val="008276F1"/>
    <w:rsid w:val="008360BB"/>
    <w:rsid w:val="008419F3"/>
    <w:rsid w:val="00843AE7"/>
    <w:rsid w:val="00847C78"/>
    <w:rsid w:val="00847C9F"/>
    <w:rsid w:val="0085020F"/>
    <w:rsid w:val="00852C40"/>
    <w:rsid w:val="008538B0"/>
    <w:rsid w:val="00853DF3"/>
    <w:rsid w:val="00854BC5"/>
    <w:rsid w:val="00857AD4"/>
    <w:rsid w:val="00861E7C"/>
    <w:rsid w:val="00862B27"/>
    <w:rsid w:val="008640B1"/>
    <w:rsid w:val="008645F1"/>
    <w:rsid w:val="00864E21"/>
    <w:rsid w:val="008664AA"/>
    <w:rsid w:val="00867FCE"/>
    <w:rsid w:val="0087539D"/>
    <w:rsid w:val="00877B41"/>
    <w:rsid w:val="00883D95"/>
    <w:rsid w:val="0088461D"/>
    <w:rsid w:val="0089265F"/>
    <w:rsid w:val="00893256"/>
    <w:rsid w:val="0089335F"/>
    <w:rsid w:val="0089484D"/>
    <w:rsid w:val="00895115"/>
    <w:rsid w:val="0089585E"/>
    <w:rsid w:val="00897CB1"/>
    <w:rsid w:val="008A6C87"/>
    <w:rsid w:val="008A6CD4"/>
    <w:rsid w:val="008C0439"/>
    <w:rsid w:val="008C08A9"/>
    <w:rsid w:val="008C5B5C"/>
    <w:rsid w:val="008C7434"/>
    <w:rsid w:val="008D1048"/>
    <w:rsid w:val="008D396A"/>
    <w:rsid w:val="008D6CE8"/>
    <w:rsid w:val="008D7EAF"/>
    <w:rsid w:val="008E18C6"/>
    <w:rsid w:val="008E332C"/>
    <w:rsid w:val="008E55BD"/>
    <w:rsid w:val="008E63C3"/>
    <w:rsid w:val="008F0ACF"/>
    <w:rsid w:val="008F2563"/>
    <w:rsid w:val="008F4D7D"/>
    <w:rsid w:val="00902C97"/>
    <w:rsid w:val="00904A48"/>
    <w:rsid w:val="0091163F"/>
    <w:rsid w:val="00913416"/>
    <w:rsid w:val="0091515B"/>
    <w:rsid w:val="00915ED0"/>
    <w:rsid w:val="0091644B"/>
    <w:rsid w:val="00917A04"/>
    <w:rsid w:val="00925EFE"/>
    <w:rsid w:val="00927BE1"/>
    <w:rsid w:val="00933D84"/>
    <w:rsid w:val="00934A5C"/>
    <w:rsid w:val="00935BE7"/>
    <w:rsid w:val="009417E2"/>
    <w:rsid w:val="0094447B"/>
    <w:rsid w:val="00944C76"/>
    <w:rsid w:val="0094504B"/>
    <w:rsid w:val="00945C5C"/>
    <w:rsid w:val="00945CBF"/>
    <w:rsid w:val="009501EB"/>
    <w:rsid w:val="00954C87"/>
    <w:rsid w:val="009550B6"/>
    <w:rsid w:val="00964128"/>
    <w:rsid w:val="00964B87"/>
    <w:rsid w:val="00965C80"/>
    <w:rsid w:val="00967509"/>
    <w:rsid w:val="00967CC0"/>
    <w:rsid w:val="00970A74"/>
    <w:rsid w:val="009738C5"/>
    <w:rsid w:val="00974B72"/>
    <w:rsid w:val="009757F8"/>
    <w:rsid w:val="00977EA1"/>
    <w:rsid w:val="00982974"/>
    <w:rsid w:val="00984530"/>
    <w:rsid w:val="00984809"/>
    <w:rsid w:val="00992F20"/>
    <w:rsid w:val="009978B7"/>
    <w:rsid w:val="009A18F3"/>
    <w:rsid w:val="009A243D"/>
    <w:rsid w:val="009A2E16"/>
    <w:rsid w:val="009A3008"/>
    <w:rsid w:val="009A79A5"/>
    <w:rsid w:val="009B460D"/>
    <w:rsid w:val="009B58F6"/>
    <w:rsid w:val="009C04B5"/>
    <w:rsid w:val="009C1C64"/>
    <w:rsid w:val="009C1C9A"/>
    <w:rsid w:val="009C286B"/>
    <w:rsid w:val="009C4727"/>
    <w:rsid w:val="009C5C31"/>
    <w:rsid w:val="009C6272"/>
    <w:rsid w:val="009D31E6"/>
    <w:rsid w:val="009D3537"/>
    <w:rsid w:val="009D46C2"/>
    <w:rsid w:val="009D4BA4"/>
    <w:rsid w:val="009D5F06"/>
    <w:rsid w:val="009E1B28"/>
    <w:rsid w:val="009E1CB1"/>
    <w:rsid w:val="009E2A55"/>
    <w:rsid w:val="009E329C"/>
    <w:rsid w:val="009E3435"/>
    <w:rsid w:val="009E5EBA"/>
    <w:rsid w:val="009F0283"/>
    <w:rsid w:val="009F0DA6"/>
    <w:rsid w:val="009F4232"/>
    <w:rsid w:val="00A04E2E"/>
    <w:rsid w:val="00A11E96"/>
    <w:rsid w:val="00A15FD4"/>
    <w:rsid w:val="00A163BF"/>
    <w:rsid w:val="00A20805"/>
    <w:rsid w:val="00A27E38"/>
    <w:rsid w:val="00A30481"/>
    <w:rsid w:val="00A35220"/>
    <w:rsid w:val="00A37223"/>
    <w:rsid w:val="00A37C27"/>
    <w:rsid w:val="00A40A5C"/>
    <w:rsid w:val="00A410E6"/>
    <w:rsid w:val="00A431C9"/>
    <w:rsid w:val="00A4752A"/>
    <w:rsid w:val="00A508DB"/>
    <w:rsid w:val="00A50968"/>
    <w:rsid w:val="00A52660"/>
    <w:rsid w:val="00A52CF5"/>
    <w:rsid w:val="00A53226"/>
    <w:rsid w:val="00A57DD0"/>
    <w:rsid w:val="00A61E62"/>
    <w:rsid w:val="00A6278F"/>
    <w:rsid w:val="00A63B40"/>
    <w:rsid w:val="00A66241"/>
    <w:rsid w:val="00A70B9F"/>
    <w:rsid w:val="00A7278C"/>
    <w:rsid w:val="00A73511"/>
    <w:rsid w:val="00A81FFB"/>
    <w:rsid w:val="00A83CD5"/>
    <w:rsid w:val="00A84053"/>
    <w:rsid w:val="00A84064"/>
    <w:rsid w:val="00A846B3"/>
    <w:rsid w:val="00A84DB6"/>
    <w:rsid w:val="00A8605C"/>
    <w:rsid w:val="00A877E5"/>
    <w:rsid w:val="00A87B5F"/>
    <w:rsid w:val="00A91F49"/>
    <w:rsid w:val="00AA0A30"/>
    <w:rsid w:val="00AA7E6B"/>
    <w:rsid w:val="00AB1E64"/>
    <w:rsid w:val="00AB1EA0"/>
    <w:rsid w:val="00AB2ACE"/>
    <w:rsid w:val="00AB3B4B"/>
    <w:rsid w:val="00AB71CF"/>
    <w:rsid w:val="00AC4C42"/>
    <w:rsid w:val="00AD0684"/>
    <w:rsid w:val="00AD5359"/>
    <w:rsid w:val="00AE0F36"/>
    <w:rsid w:val="00AE258D"/>
    <w:rsid w:val="00AE300E"/>
    <w:rsid w:val="00AE3603"/>
    <w:rsid w:val="00AE5CC7"/>
    <w:rsid w:val="00AE6634"/>
    <w:rsid w:val="00AE7DB5"/>
    <w:rsid w:val="00AF33CB"/>
    <w:rsid w:val="00AF47BF"/>
    <w:rsid w:val="00AF791B"/>
    <w:rsid w:val="00B01E66"/>
    <w:rsid w:val="00B02BB9"/>
    <w:rsid w:val="00B02E30"/>
    <w:rsid w:val="00B075E0"/>
    <w:rsid w:val="00B121DF"/>
    <w:rsid w:val="00B1361E"/>
    <w:rsid w:val="00B15A51"/>
    <w:rsid w:val="00B173A0"/>
    <w:rsid w:val="00B22235"/>
    <w:rsid w:val="00B261BA"/>
    <w:rsid w:val="00B27A12"/>
    <w:rsid w:val="00B300B7"/>
    <w:rsid w:val="00B32580"/>
    <w:rsid w:val="00B34B93"/>
    <w:rsid w:val="00B3727D"/>
    <w:rsid w:val="00B37D41"/>
    <w:rsid w:val="00B46E6C"/>
    <w:rsid w:val="00B66E2A"/>
    <w:rsid w:val="00B67DAE"/>
    <w:rsid w:val="00B7149F"/>
    <w:rsid w:val="00B73A2C"/>
    <w:rsid w:val="00B754D2"/>
    <w:rsid w:val="00B80144"/>
    <w:rsid w:val="00B83FF2"/>
    <w:rsid w:val="00B8668F"/>
    <w:rsid w:val="00B87392"/>
    <w:rsid w:val="00B92358"/>
    <w:rsid w:val="00B96024"/>
    <w:rsid w:val="00B97914"/>
    <w:rsid w:val="00BA31B1"/>
    <w:rsid w:val="00BA7FB8"/>
    <w:rsid w:val="00BB16BE"/>
    <w:rsid w:val="00BB5780"/>
    <w:rsid w:val="00BB745F"/>
    <w:rsid w:val="00BC24D3"/>
    <w:rsid w:val="00BC35BE"/>
    <w:rsid w:val="00BC46E1"/>
    <w:rsid w:val="00BC57AA"/>
    <w:rsid w:val="00BC597F"/>
    <w:rsid w:val="00BD0FE1"/>
    <w:rsid w:val="00BD22B7"/>
    <w:rsid w:val="00BD324A"/>
    <w:rsid w:val="00BD3E41"/>
    <w:rsid w:val="00BD764F"/>
    <w:rsid w:val="00BE041B"/>
    <w:rsid w:val="00BE1730"/>
    <w:rsid w:val="00BE31E7"/>
    <w:rsid w:val="00BE3BA6"/>
    <w:rsid w:val="00BE459A"/>
    <w:rsid w:val="00BF1730"/>
    <w:rsid w:val="00BF1CA8"/>
    <w:rsid w:val="00BF3C65"/>
    <w:rsid w:val="00BF42F4"/>
    <w:rsid w:val="00BF7366"/>
    <w:rsid w:val="00C01BED"/>
    <w:rsid w:val="00C01CBC"/>
    <w:rsid w:val="00C07A81"/>
    <w:rsid w:val="00C10AD9"/>
    <w:rsid w:val="00C1360C"/>
    <w:rsid w:val="00C15C4D"/>
    <w:rsid w:val="00C17AAD"/>
    <w:rsid w:val="00C20571"/>
    <w:rsid w:val="00C21C8E"/>
    <w:rsid w:val="00C24E7F"/>
    <w:rsid w:val="00C30242"/>
    <w:rsid w:val="00C30917"/>
    <w:rsid w:val="00C32EB1"/>
    <w:rsid w:val="00C33F0F"/>
    <w:rsid w:val="00C34F7C"/>
    <w:rsid w:val="00C36576"/>
    <w:rsid w:val="00C371F7"/>
    <w:rsid w:val="00C40DCE"/>
    <w:rsid w:val="00C45CB1"/>
    <w:rsid w:val="00C46EF2"/>
    <w:rsid w:val="00C52863"/>
    <w:rsid w:val="00C52E92"/>
    <w:rsid w:val="00C54626"/>
    <w:rsid w:val="00C624F6"/>
    <w:rsid w:val="00C637DD"/>
    <w:rsid w:val="00C64A05"/>
    <w:rsid w:val="00C676C7"/>
    <w:rsid w:val="00C754D2"/>
    <w:rsid w:val="00C7597C"/>
    <w:rsid w:val="00C80C80"/>
    <w:rsid w:val="00C849F4"/>
    <w:rsid w:val="00C84AF8"/>
    <w:rsid w:val="00C84BC4"/>
    <w:rsid w:val="00C903EF"/>
    <w:rsid w:val="00C90CF1"/>
    <w:rsid w:val="00C967B8"/>
    <w:rsid w:val="00CA140C"/>
    <w:rsid w:val="00CA19E2"/>
    <w:rsid w:val="00CA2373"/>
    <w:rsid w:val="00CA305C"/>
    <w:rsid w:val="00CA3A6D"/>
    <w:rsid w:val="00CA3EB2"/>
    <w:rsid w:val="00CA63C8"/>
    <w:rsid w:val="00CA6F6D"/>
    <w:rsid w:val="00CA7217"/>
    <w:rsid w:val="00CA75AA"/>
    <w:rsid w:val="00CB05EA"/>
    <w:rsid w:val="00CB0CC4"/>
    <w:rsid w:val="00CB6542"/>
    <w:rsid w:val="00CB729C"/>
    <w:rsid w:val="00CB7E7B"/>
    <w:rsid w:val="00CC0378"/>
    <w:rsid w:val="00CC171B"/>
    <w:rsid w:val="00CC34E9"/>
    <w:rsid w:val="00CC3764"/>
    <w:rsid w:val="00CC3DF7"/>
    <w:rsid w:val="00CD1A68"/>
    <w:rsid w:val="00CD59AE"/>
    <w:rsid w:val="00CE3795"/>
    <w:rsid w:val="00CE57F5"/>
    <w:rsid w:val="00CE6BE2"/>
    <w:rsid w:val="00CF13BA"/>
    <w:rsid w:val="00CF5E9F"/>
    <w:rsid w:val="00CF73C6"/>
    <w:rsid w:val="00CF74EB"/>
    <w:rsid w:val="00CF7D51"/>
    <w:rsid w:val="00D00CF1"/>
    <w:rsid w:val="00D04663"/>
    <w:rsid w:val="00D049D5"/>
    <w:rsid w:val="00D12082"/>
    <w:rsid w:val="00D1350B"/>
    <w:rsid w:val="00D1390C"/>
    <w:rsid w:val="00D15786"/>
    <w:rsid w:val="00D15B44"/>
    <w:rsid w:val="00D1650F"/>
    <w:rsid w:val="00D241B1"/>
    <w:rsid w:val="00D24E46"/>
    <w:rsid w:val="00D254A9"/>
    <w:rsid w:val="00D2555D"/>
    <w:rsid w:val="00D261E9"/>
    <w:rsid w:val="00D2623F"/>
    <w:rsid w:val="00D26EA7"/>
    <w:rsid w:val="00D31157"/>
    <w:rsid w:val="00D33291"/>
    <w:rsid w:val="00D35B8F"/>
    <w:rsid w:val="00D404AC"/>
    <w:rsid w:val="00D43B84"/>
    <w:rsid w:val="00D50F2D"/>
    <w:rsid w:val="00D52F59"/>
    <w:rsid w:val="00D537EB"/>
    <w:rsid w:val="00D568E1"/>
    <w:rsid w:val="00D66721"/>
    <w:rsid w:val="00D74DD8"/>
    <w:rsid w:val="00D76286"/>
    <w:rsid w:val="00D8603D"/>
    <w:rsid w:val="00D91035"/>
    <w:rsid w:val="00D91AD1"/>
    <w:rsid w:val="00D92086"/>
    <w:rsid w:val="00D94D72"/>
    <w:rsid w:val="00D96DE7"/>
    <w:rsid w:val="00DA706F"/>
    <w:rsid w:val="00DB3969"/>
    <w:rsid w:val="00DB46B5"/>
    <w:rsid w:val="00DC008E"/>
    <w:rsid w:val="00DC2D96"/>
    <w:rsid w:val="00DC7DDD"/>
    <w:rsid w:val="00DD48AD"/>
    <w:rsid w:val="00DD5D62"/>
    <w:rsid w:val="00DD603E"/>
    <w:rsid w:val="00DD7A58"/>
    <w:rsid w:val="00DE2817"/>
    <w:rsid w:val="00DE410E"/>
    <w:rsid w:val="00DE4BDD"/>
    <w:rsid w:val="00DE6C0E"/>
    <w:rsid w:val="00DF5B29"/>
    <w:rsid w:val="00E00519"/>
    <w:rsid w:val="00E00D49"/>
    <w:rsid w:val="00E02A10"/>
    <w:rsid w:val="00E02CC3"/>
    <w:rsid w:val="00E04E00"/>
    <w:rsid w:val="00E05BA8"/>
    <w:rsid w:val="00E2578B"/>
    <w:rsid w:val="00E25AFA"/>
    <w:rsid w:val="00E27952"/>
    <w:rsid w:val="00E312D7"/>
    <w:rsid w:val="00E31804"/>
    <w:rsid w:val="00E31956"/>
    <w:rsid w:val="00E378A9"/>
    <w:rsid w:val="00E43128"/>
    <w:rsid w:val="00E43250"/>
    <w:rsid w:val="00E4421B"/>
    <w:rsid w:val="00E52FCE"/>
    <w:rsid w:val="00E5362B"/>
    <w:rsid w:val="00E53C33"/>
    <w:rsid w:val="00E56401"/>
    <w:rsid w:val="00E60BFA"/>
    <w:rsid w:val="00E64743"/>
    <w:rsid w:val="00E64A0C"/>
    <w:rsid w:val="00E64B39"/>
    <w:rsid w:val="00E70821"/>
    <w:rsid w:val="00E74D50"/>
    <w:rsid w:val="00E753B4"/>
    <w:rsid w:val="00E759C1"/>
    <w:rsid w:val="00E8166F"/>
    <w:rsid w:val="00E819AB"/>
    <w:rsid w:val="00E83863"/>
    <w:rsid w:val="00E87C98"/>
    <w:rsid w:val="00E909A2"/>
    <w:rsid w:val="00E926D4"/>
    <w:rsid w:val="00E942BE"/>
    <w:rsid w:val="00E95517"/>
    <w:rsid w:val="00E97C4B"/>
    <w:rsid w:val="00EA06D8"/>
    <w:rsid w:val="00EA2C44"/>
    <w:rsid w:val="00EA2D61"/>
    <w:rsid w:val="00EA5B8A"/>
    <w:rsid w:val="00EB0E39"/>
    <w:rsid w:val="00EB1DCA"/>
    <w:rsid w:val="00EB61BD"/>
    <w:rsid w:val="00EB6985"/>
    <w:rsid w:val="00EB7225"/>
    <w:rsid w:val="00EC20DC"/>
    <w:rsid w:val="00EC40DC"/>
    <w:rsid w:val="00EC50F7"/>
    <w:rsid w:val="00EC52DE"/>
    <w:rsid w:val="00EC5B42"/>
    <w:rsid w:val="00EC5E63"/>
    <w:rsid w:val="00EC753E"/>
    <w:rsid w:val="00ED0F97"/>
    <w:rsid w:val="00ED2097"/>
    <w:rsid w:val="00ED4D31"/>
    <w:rsid w:val="00ED4FAB"/>
    <w:rsid w:val="00ED5F12"/>
    <w:rsid w:val="00ED614A"/>
    <w:rsid w:val="00ED63E7"/>
    <w:rsid w:val="00ED659C"/>
    <w:rsid w:val="00EE1AAA"/>
    <w:rsid w:val="00EE1E25"/>
    <w:rsid w:val="00EE2A99"/>
    <w:rsid w:val="00EE421F"/>
    <w:rsid w:val="00EE460C"/>
    <w:rsid w:val="00EF0D2A"/>
    <w:rsid w:val="00EF32D4"/>
    <w:rsid w:val="00EF4C27"/>
    <w:rsid w:val="00EF6366"/>
    <w:rsid w:val="00EF64DF"/>
    <w:rsid w:val="00EF7DC2"/>
    <w:rsid w:val="00EF7EC9"/>
    <w:rsid w:val="00F04823"/>
    <w:rsid w:val="00F0709F"/>
    <w:rsid w:val="00F073A2"/>
    <w:rsid w:val="00F10173"/>
    <w:rsid w:val="00F15487"/>
    <w:rsid w:val="00F16064"/>
    <w:rsid w:val="00F20D9C"/>
    <w:rsid w:val="00F26005"/>
    <w:rsid w:val="00F3138C"/>
    <w:rsid w:val="00F32EC1"/>
    <w:rsid w:val="00F35C3A"/>
    <w:rsid w:val="00F3798E"/>
    <w:rsid w:val="00F37D1C"/>
    <w:rsid w:val="00F43512"/>
    <w:rsid w:val="00F46ACF"/>
    <w:rsid w:val="00F54CAA"/>
    <w:rsid w:val="00F553AC"/>
    <w:rsid w:val="00F57C09"/>
    <w:rsid w:val="00F61AB2"/>
    <w:rsid w:val="00F64ABC"/>
    <w:rsid w:val="00F65B09"/>
    <w:rsid w:val="00F65D4C"/>
    <w:rsid w:val="00F67EF9"/>
    <w:rsid w:val="00F71A9C"/>
    <w:rsid w:val="00F71F67"/>
    <w:rsid w:val="00F72891"/>
    <w:rsid w:val="00F75143"/>
    <w:rsid w:val="00F76580"/>
    <w:rsid w:val="00F819CC"/>
    <w:rsid w:val="00F82E93"/>
    <w:rsid w:val="00F8612F"/>
    <w:rsid w:val="00F86661"/>
    <w:rsid w:val="00F91955"/>
    <w:rsid w:val="00F961EC"/>
    <w:rsid w:val="00F96EA4"/>
    <w:rsid w:val="00F97009"/>
    <w:rsid w:val="00FA12A7"/>
    <w:rsid w:val="00FA1A05"/>
    <w:rsid w:val="00FA1FBD"/>
    <w:rsid w:val="00FA52ED"/>
    <w:rsid w:val="00FA7508"/>
    <w:rsid w:val="00FB2F1D"/>
    <w:rsid w:val="00FB31E1"/>
    <w:rsid w:val="00FB368B"/>
    <w:rsid w:val="00FB77EA"/>
    <w:rsid w:val="00FC416A"/>
    <w:rsid w:val="00FC48F9"/>
    <w:rsid w:val="00FC54EB"/>
    <w:rsid w:val="00FC5C0E"/>
    <w:rsid w:val="00FD03EA"/>
    <w:rsid w:val="00FD4F04"/>
    <w:rsid w:val="00FD700B"/>
    <w:rsid w:val="00FD742E"/>
    <w:rsid w:val="00FE0975"/>
    <w:rsid w:val="00FE0E05"/>
    <w:rsid w:val="00FE311A"/>
    <w:rsid w:val="00FE335E"/>
    <w:rsid w:val="00FE58B3"/>
    <w:rsid w:val="00FE59E0"/>
    <w:rsid w:val="00FE60E9"/>
    <w:rsid w:val="00FE7C0B"/>
    <w:rsid w:val="00FF1077"/>
    <w:rsid w:val="00FF490B"/>
    <w:rsid w:val="00FF4E6B"/>
    <w:rsid w:val="00FF6A13"/>
    <w:rsid w:val="00FF7C32"/>
    <w:rsid w:val="01CE4D56"/>
    <w:rsid w:val="02AD7252"/>
    <w:rsid w:val="03C055D4"/>
    <w:rsid w:val="06C13B3D"/>
    <w:rsid w:val="088A3D29"/>
    <w:rsid w:val="08AC6759"/>
    <w:rsid w:val="099C55FE"/>
    <w:rsid w:val="0ADD6C61"/>
    <w:rsid w:val="0CA94973"/>
    <w:rsid w:val="0CCC76D6"/>
    <w:rsid w:val="0E4245E7"/>
    <w:rsid w:val="0E4E33BF"/>
    <w:rsid w:val="106D631C"/>
    <w:rsid w:val="11264E6A"/>
    <w:rsid w:val="142C10D4"/>
    <w:rsid w:val="1BE614C5"/>
    <w:rsid w:val="1DB710DA"/>
    <w:rsid w:val="1F371FC7"/>
    <w:rsid w:val="212A6993"/>
    <w:rsid w:val="2A7A5C2D"/>
    <w:rsid w:val="2E2F5962"/>
    <w:rsid w:val="39E47A09"/>
    <w:rsid w:val="3BCE3934"/>
    <w:rsid w:val="3CAA7461"/>
    <w:rsid w:val="423E79BE"/>
    <w:rsid w:val="444728F2"/>
    <w:rsid w:val="49FC01B8"/>
    <w:rsid w:val="4BCC2118"/>
    <w:rsid w:val="4CDC237D"/>
    <w:rsid w:val="505B445B"/>
    <w:rsid w:val="54B771D1"/>
    <w:rsid w:val="55D65072"/>
    <w:rsid w:val="58F7157E"/>
    <w:rsid w:val="5C8C341B"/>
    <w:rsid w:val="5D6678DA"/>
    <w:rsid w:val="62F7417B"/>
    <w:rsid w:val="6492740E"/>
    <w:rsid w:val="6598698C"/>
    <w:rsid w:val="69CD4D83"/>
    <w:rsid w:val="6FA04866"/>
    <w:rsid w:val="70AD3C7C"/>
    <w:rsid w:val="758B2BE0"/>
    <w:rsid w:val="76203F9E"/>
    <w:rsid w:val="772804F5"/>
    <w:rsid w:val="780037E6"/>
    <w:rsid w:val="794A483F"/>
    <w:rsid w:val="7A082143"/>
    <w:rsid w:val="7BE94A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5:docId w15:val="{DB2F0F19-CECC-4743-9E12-DEB359AE44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qFormat="1"/>
    <w:lsdException w:name="footer"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alibri" w:hAnsi="Calibri" w:cs="宋体"/>
      <w:kern w:val="2"/>
      <w:sz w:val="21"/>
      <w:szCs w:val="22"/>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qFormat/>
    <w:rPr>
      <w:rFonts w:ascii="Calibri" w:hAnsi="Calibri" w:cs="宋体"/>
      <w:b/>
      <w:bCs/>
      <w:kern w:val="44"/>
      <w:sz w:val="44"/>
      <w:szCs w:val="44"/>
    </w:rPr>
  </w:style>
  <w:style w:type="character" w:customStyle="1" w:styleId="2Char">
    <w:name w:val="标题 2 Char"/>
    <w:basedOn w:val="a0"/>
    <w:link w:val="2"/>
    <w:uiPriority w:val="9"/>
    <w:semiHidden/>
    <w:rPr>
      <w:rFonts w:asciiTheme="majorHAnsi" w:eastAsiaTheme="majorEastAsia" w:hAnsiTheme="majorHAnsi" w:cstheme="majorBidi"/>
      <w:b/>
      <w:bCs/>
      <w:kern w:val="2"/>
      <w:sz w:val="32"/>
      <w:szCs w:val="32"/>
    </w:rPr>
  </w:style>
  <w:style w:type="paragraph" w:styleId="a3">
    <w:name w:val="annotation text"/>
    <w:basedOn w:val="a"/>
    <w:link w:val="Char"/>
    <w:uiPriority w:val="99"/>
    <w:semiHidden/>
    <w:unhideWhenUsed/>
    <w:qFormat/>
    <w:pPr>
      <w:jc w:val="left"/>
    </w:pPr>
  </w:style>
  <w:style w:type="character" w:customStyle="1" w:styleId="Char">
    <w:name w:val="批注文字 Char"/>
    <w:basedOn w:val="a0"/>
    <w:link w:val="a3"/>
    <w:uiPriority w:val="99"/>
    <w:semiHidden/>
    <w:qFormat/>
    <w:rPr>
      <w:kern w:val="2"/>
      <w:sz w:val="21"/>
      <w:szCs w:val="22"/>
    </w:rPr>
  </w:style>
  <w:style w:type="paragraph" w:styleId="a4">
    <w:name w:val="Body Text"/>
    <w:basedOn w:val="a"/>
    <w:link w:val="Char0"/>
    <w:pPr>
      <w:spacing w:before="50"/>
      <w:ind w:left="113"/>
    </w:pPr>
    <w:rPr>
      <w:rFonts w:ascii="宋体" w:hAnsi="宋体" w:cs="Times New Roman" w:hint="eastAsia"/>
      <w:szCs w:val="24"/>
    </w:rPr>
  </w:style>
  <w:style w:type="character" w:customStyle="1" w:styleId="Char0">
    <w:name w:val="正文文本 Char"/>
    <w:basedOn w:val="a0"/>
    <w:link w:val="a4"/>
    <w:rPr>
      <w:rFonts w:ascii="宋体" w:hAnsi="宋体"/>
      <w:kern w:val="2"/>
      <w:sz w:val="21"/>
      <w:szCs w:val="24"/>
    </w:rPr>
  </w:style>
  <w:style w:type="paragraph" w:styleId="3">
    <w:name w:val="toc 3"/>
    <w:basedOn w:val="a"/>
    <w:next w:val="a"/>
    <w:uiPriority w:val="39"/>
    <w:unhideWhenUsed/>
    <w:qFormat/>
    <w:pPr>
      <w:ind w:leftChars="400" w:left="840"/>
    </w:pPr>
  </w:style>
  <w:style w:type="paragraph" w:styleId="a5">
    <w:name w:val="Plain Text"/>
    <w:basedOn w:val="a"/>
    <w:link w:val="Char1"/>
    <w:uiPriority w:val="99"/>
    <w:semiHidden/>
    <w:unhideWhenUsed/>
    <w:rPr>
      <w:rFonts w:ascii="宋体" w:hAnsi="Courier New" w:cs="Courier New"/>
      <w:szCs w:val="21"/>
    </w:rPr>
  </w:style>
  <w:style w:type="character" w:customStyle="1" w:styleId="Char1">
    <w:name w:val="纯文本 Char"/>
    <w:basedOn w:val="a0"/>
    <w:link w:val="a5"/>
    <w:uiPriority w:val="99"/>
    <w:semiHidden/>
    <w:qFormat/>
    <w:rPr>
      <w:rFonts w:ascii="宋体" w:hAnsi="Courier New" w:cs="Courier New"/>
      <w:kern w:val="2"/>
      <w:sz w:val="21"/>
      <w:szCs w:val="21"/>
    </w:rPr>
  </w:style>
  <w:style w:type="paragraph" w:styleId="a6">
    <w:name w:val="Balloon Text"/>
    <w:basedOn w:val="a"/>
    <w:link w:val="Char2"/>
    <w:uiPriority w:val="99"/>
    <w:semiHidden/>
    <w:unhideWhenUsed/>
    <w:qFormat/>
    <w:rPr>
      <w:sz w:val="18"/>
      <w:szCs w:val="18"/>
    </w:rPr>
  </w:style>
  <w:style w:type="character" w:customStyle="1" w:styleId="Char2">
    <w:name w:val="批注框文本 Char"/>
    <w:basedOn w:val="a0"/>
    <w:link w:val="a6"/>
    <w:uiPriority w:val="99"/>
    <w:semiHidden/>
    <w:qFormat/>
    <w:rPr>
      <w:kern w:val="2"/>
      <w:sz w:val="18"/>
      <w:szCs w:val="18"/>
    </w:rPr>
  </w:style>
  <w:style w:type="paragraph" w:styleId="a7">
    <w:name w:val="footer"/>
    <w:basedOn w:val="a"/>
    <w:link w:val="Char3"/>
    <w:uiPriority w:val="99"/>
    <w:qFormat/>
    <w:pPr>
      <w:tabs>
        <w:tab w:val="center" w:pos="4153"/>
        <w:tab w:val="right" w:pos="8306"/>
      </w:tabs>
      <w:snapToGrid w:val="0"/>
      <w:jc w:val="left"/>
    </w:pPr>
    <w:rPr>
      <w:sz w:val="18"/>
      <w:szCs w:val="18"/>
    </w:rPr>
  </w:style>
  <w:style w:type="character" w:customStyle="1" w:styleId="Char3">
    <w:name w:val="页脚 Char"/>
    <w:basedOn w:val="a0"/>
    <w:link w:val="a7"/>
    <w:uiPriority w:val="99"/>
    <w:qFormat/>
    <w:rPr>
      <w:sz w:val="18"/>
      <w:szCs w:val="18"/>
    </w:rPr>
  </w:style>
  <w:style w:type="paragraph" w:styleId="a8">
    <w:name w:val="header"/>
    <w:basedOn w:val="a"/>
    <w:link w:val="Char4"/>
    <w:uiPriority w:val="99"/>
    <w:qFormat/>
    <w:pPr>
      <w:pBdr>
        <w:bottom w:val="single" w:sz="6" w:space="1" w:color="auto"/>
      </w:pBdr>
      <w:tabs>
        <w:tab w:val="center" w:pos="4153"/>
        <w:tab w:val="right" w:pos="8306"/>
      </w:tabs>
      <w:snapToGrid w:val="0"/>
      <w:jc w:val="center"/>
    </w:pPr>
    <w:rPr>
      <w:sz w:val="18"/>
      <w:szCs w:val="18"/>
    </w:rPr>
  </w:style>
  <w:style w:type="character" w:customStyle="1" w:styleId="Char4">
    <w:name w:val="页眉 Char"/>
    <w:basedOn w:val="a0"/>
    <w:link w:val="a8"/>
    <w:uiPriority w:val="99"/>
    <w:qFormat/>
    <w:rPr>
      <w:sz w:val="18"/>
      <w:szCs w:val="18"/>
    </w:rPr>
  </w:style>
  <w:style w:type="paragraph" w:styleId="10">
    <w:name w:val="toc 1"/>
    <w:basedOn w:val="a"/>
    <w:next w:val="a"/>
    <w:uiPriority w:val="39"/>
    <w:unhideWhenUsed/>
    <w:qFormat/>
    <w:pPr>
      <w:tabs>
        <w:tab w:val="right" w:leader="dot" w:pos="9628"/>
      </w:tabs>
      <w:spacing w:line="312" w:lineRule="auto"/>
    </w:pPr>
    <w:rPr>
      <w:rFonts w:ascii="Times New Roman" w:hAnsi="Times New Roman" w:cs="Times New Roman"/>
      <w:b/>
      <w:bCs/>
      <w:sz w:val="24"/>
      <w:szCs w:val="24"/>
    </w:rPr>
  </w:style>
  <w:style w:type="paragraph" w:styleId="20">
    <w:name w:val="toc 2"/>
    <w:basedOn w:val="a"/>
    <w:next w:val="a"/>
    <w:uiPriority w:val="39"/>
    <w:unhideWhenUsed/>
    <w:qFormat/>
    <w:pPr>
      <w:tabs>
        <w:tab w:val="right" w:leader="dot" w:pos="9628"/>
      </w:tabs>
      <w:ind w:leftChars="200" w:left="420"/>
    </w:pPr>
    <w:rPr>
      <w:rFonts w:ascii="Times New Roman" w:eastAsiaTheme="majorEastAsia" w:hAnsi="Times New Roman" w:cs="Times New Roman"/>
      <w:b/>
      <w:bCs/>
      <w:sz w:val="24"/>
      <w:szCs w:val="24"/>
    </w:rPr>
  </w:style>
  <w:style w:type="paragraph" w:styleId="a9">
    <w:name w:val="Normal (Web)"/>
    <w:basedOn w:val="a"/>
    <w:uiPriority w:val="99"/>
    <w:semiHidden/>
    <w:unhideWhenUsed/>
    <w:qFormat/>
    <w:pPr>
      <w:widowControl/>
      <w:spacing w:before="100" w:beforeAutospacing="1" w:after="100" w:afterAutospacing="1"/>
      <w:jc w:val="left"/>
    </w:pPr>
    <w:rPr>
      <w:rFonts w:ascii="宋体" w:hAnsi="宋体"/>
      <w:kern w:val="0"/>
      <w:sz w:val="24"/>
      <w:szCs w:val="24"/>
    </w:rPr>
  </w:style>
  <w:style w:type="paragraph" w:styleId="aa">
    <w:name w:val="Title"/>
    <w:aliases w:val="章"/>
    <w:basedOn w:val="a"/>
    <w:next w:val="a"/>
    <w:link w:val="Char10"/>
    <w:qFormat/>
    <w:pPr>
      <w:spacing w:beforeLines="100" w:afterLines="100" w:line="360" w:lineRule="auto"/>
      <w:jc w:val="center"/>
      <w:outlineLvl w:val="0"/>
    </w:pPr>
    <w:rPr>
      <w:rFonts w:ascii="Times New Roman" w:hAnsi="Times New Roman" w:cs="Times New Roman"/>
      <w:b/>
      <w:bCs/>
      <w:sz w:val="28"/>
      <w:szCs w:val="32"/>
    </w:rPr>
  </w:style>
  <w:style w:type="character" w:customStyle="1" w:styleId="Char10">
    <w:name w:val="标题 Char1"/>
    <w:aliases w:val="章 Char"/>
    <w:link w:val="aa"/>
    <w:rPr>
      <w:b/>
      <w:bCs/>
      <w:kern w:val="2"/>
      <w:sz w:val="28"/>
      <w:szCs w:val="32"/>
    </w:rPr>
  </w:style>
  <w:style w:type="paragraph" w:styleId="ab">
    <w:name w:val="annotation subject"/>
    <w:basedOn w:val="a3"/>
    <w:next w:val="a3"/>
    <w:link w:val="Char5"/>
    <w:uiPriority w:val="99"/>
    <w:semiHidden/>
    <w:unhideWhenUsed/>
    <w:qFormat/>
    <w:rPr>
      <w:b/>
      <w:bCs/>
    </w:rPr>
  </w:style>
  <w:style w:type="character" w:customStyle="1" w:styleId="Char5">
    <w:name w:val="批注主题 Char"/>
    <w:basedOn w:val="Char"/>
    <w:link w:val="ab"/>
    <w:uiPriority w:val="99"/>
    <w:semiHidden/>
    <w:qFormat/>
    <w:rPr>
      <w:b/>
      <w:bCs/>
      <w:kern w:val="2"/>
      <w:sz w:val="21"/>
      <w:szCs w:val="22"/>
    </w:rPr>
  </w:style>
  <w:style w:type="table" w:styleId="ac">
    <w:name w:val="Table Grid"/>
    <w:basedOn w:val="a1"/>
    <w:uiPriority w:val="39"/>
    <w:qFormat/>
    <w:rPr>
      <w:rFonts w:asciiTheme="minorHAnsi" w:eastAsiaTheme="minorEastAsia" w:hAnsiTheme="minorHAnsi" w:cstheme="minorBid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Hyperlink"/>
    <w:basedOn w:val="a0"/>
    <w:uiPriority w:val="99"/>
    <w:unhideWhenUsed/>
    <w:qFormat/>
    <w:rPr>
      <w:color w:val="0000FF"/>
      <w:u w:val="single"/>
    </w:rPr>
  </w:style>
  <w:style w:type="character" w:styleId="ae">
    <w:name w:val="annotation reference"/>
    <w:basedOn w:val="a0"/>
    <w:uiPriority w:val="99"/>
    <w:semiHidden/>
    <w:unhideWhenUsed/>
    <w:qFormat/>
    <w:rPr>
      <w:sz w:val="21"/>
      <w:szCs w:val="21"/>
    </w:rPr>
  </w:style>
  <w:style w:type="paragraph" w:customStyle="1" w:styleId="WPSOffice1">
    <w:name w:val="WPSOffice手动目录 1"/>
    <w:qFormat/>
    <w:rPr>
      <w:rFonts w:ascii="Calibri" w:hAnsi="Calibri" w:cs="黑体"/>
    </w:rPr>
  </w:style>
  <w:style w:type="paragraph" w:customStyle="1" w:styleId="WPSOffice2">
    <w:name w:val="WPSOffice手动目录 2"/>
    <w:qFormat/>
    <w:pPr>
      <w:ind w:leftChars="200" w:left="200"/>
    </w:pPr>
    <w:rPr>
      <w:rFonts w:ascii="Calibri" w:hAnsi="Calibri" w:cs="黑体"/>
    </w:rPr>
  </w:style>
  <w:style w:type="paragraph" w:styleId="af">
    <w:name w:val="List Paragraph"/>
    <w:basedOn w:val="a"/>
    <w:uiPriority w:val="34"/>
    <w:qFormat/>
    <w:pPr>
      <w:ind w:firstLineChars="200" w:firstLine="420"/>
    </w:pPr>
  </w:style>
  <w:style w:type="paragraph" w:customStyle="1" w:styleId="11">
    <w:name w:val="列表段落1"/>
    <w:basedOn w:val="a"/>
    <w:qFormat/>
    <w:pPr>
      <w:ind w:firstLineChars="200" w:firstLine="420"/>
    </w:pPr>
    <w:rPr>
      <w:szCs w:val="21"/>
    </w:rPr>
  </w:style>
  <w:style w:type="paragraph" w:customStyle="1" w:styleId="12">
    <w:name w:val="样式1"/>
    <w:basedOn w:val="a"/>
    <w:qFormat/>
    <w:pPr>
      <w:snapToGrid w:val="0"/>
      <w:spacing w:before="40" w:after="40" w:line="320" w:lineRule="exact"/>
    </w:pPr>
    <w:rPr>
      <w:rFonts w:ascii="Times New Roman" w:hAnsi="Times New Roman" w:cs="Times New Roman"/>
      <w:szCs w:val="21"/>
    </w:rPr>
  </w:style>
  <w:style w:type="paragraph" w:customStyle="1" w:styleId="af0">
    <w:name w:val="段"/>
    <w:basedOn w:val="a"/>
    <w:link w:val="Char6"/>
    <w:qFormat/>
    <w:pPr>
      <w:widowControl/>
      <w:autoSpaceDE w:val="0"/>
      <w:autoSpaceDN w:val="0"/>
      <w:ind w:firstLineChars="200" w:firstLine="200"/>
    </w:pPr>
    <w:rPr>
      <w:rFonts w:ascii="宋体" w:hAnsi="Times New Roman" w:cs="Times New Roman"/>
      <w:kern w:val="0"/>
      <w:szCs w:val="21"/>
    </w:rPr>
  </w:style>
  <w:style w:type="character" w:customStyle="1" w:styleId="Char6">
    <w:name w:val="段 Char"/>
    <w:basedOn w:val="a0"/>
    <w:link w:val="af0"/>
    <w:rPr>
      <w:rFonts w:ascii="宋体"/>
      <w:sz w:val="21"/>
      <w:szCs w:val="21"/>
    </w:rPr>
  </w:style>
  <w:style w:type="paragraph" w:customStyle="1" w:styleId="af1">
    <w:name w:val="一级条标题"/>
    <w:basedOn w:val="a"/>
    <w:next w:val="af0"/>
    <w:qFormat/>
    <w:pPr>
      <w:widowControl/>
      <w:jc w:val="left"/>
      <w:outlineLvl w:val="2"/>
    </w:pPr>
    <w:rPr>
      <w:rFonts w:ascii="Times New Roman" w:eastAsia="黑体" w:hAnsi="Times New Roman" w:cs="Times New Roman"/>
      <w:kern w:val="0"/>
      <w:szCs w:val="21"/>
    </w:rPr>
  </w:style>
  <w:style w:type="paragraph" w:customStyle="1" w:styleId="af2">
    <w:name w:val="二级条标题"/>
    <w:basedOn w:val="af1"/>
    <w:next w:val="af0"/>
    <w:qFormat/>
    <w:pPr>
      <w:outlineLvl w:val="3"/>
    </w:pPr>
  </w:style>
  <w:style w:type="paragraph" w:customStyle="1" w:styleId="13">
    <w:name w:val="正文1"/>
    <w:basedOn w:val="a"/>
    <w:qFormat/>
    <w:pPr>
      <w:adjustRightInd w:val="0"/>
      <w:spacing w:before="20" w:after="20"/>
      <w:textAlignment w:val="baseline"/>
    </w:pPr>
    <w:rPr>
      <w:rFonts w:ascii="Times New Roman" w:hAnsi="Times New Roman" w:cs="Times New Roman"/>
      <w:kern w:val="0"/>
      <w:sz w:val="18"/>
      <w:szCs w:val="18"/>
    </w:rPr>
  </w:style>
  <w:style w:type="paragraph" w:customStyle="1" w:styleId="TOC1">
    <w:name w:val="TOC 标题1"/>
    <w:basedOn w:val="1"/>
    <w:next w:val="a"/>
    <w:uiPriority w:val="39"/>
    <w:unhideWhenUsed/>
    <w:qFormat/>
    <w:pPr>
      <w:widowControl/>
      <w:spacing w:before="240" w:after="0" w:line="259" w:lineRule="auto"/>
      <w:jc w:val="left"/>
      <w:outlineLvl w:val="9"/>
    </w:pPr>
    <w:rPr>
      <w:rFonts w:asciiTheme="majorHAnsi" w:eastAsiaTheme="majorEastAsia" w:hAnsiTheme="majorHAnsi" w:cstheme="majorBidi"/>
      <w:b w:val="0"/>
      <w:bCs w:val="0"/>
      <w:color w:val="365F91" w:themeColor="accent1" w:themeShade="BF"/>
      <w:kern w:val="0"/>
      <w:sz w:val="32"/>
      <w:szCs w:val="32"/>
    </w:rPr>
  </w:style>
  <w:style w:type="character" w:customStyle="1" w:styleId="Char7">
    <w:name w:val="标题 Char"/>
    <w:basedOn w:val="a0"/>
    <w:uiPriority w:val="10"/>
    <w:rPr>
      <w:rFonts w:asciiTheme="majorHAnsi" w:hAnsiTheme="majorHAnsi" w:cstheme="majorBidi"/>
      <w:b/>
      <w:bCs/>
      <w:kern w:val="2"/>
      <w:sz w:val="32"/>
      <w:szCs w:val="32"/>
    </w:rPr>
  </w:style>
  <w:style w:type="paragraph" w:customStyle="1" w:styleId="Default">
    <w:name w:val="Default"/>
    <w:pPr>
      <w:widowControl w:val="0"/>
      <w:autoSpaceDE w:val="0"/>
      <w:autoSpaceDN w:val="0"/>
      <w:adjustRightInd w:val="0"/>
    </w:pPr>
    <w:rPr>
      <w:rFonts w:ascii="黑体" w:eastAsia="黑体" w:cs="黑体"/>
      <w:color w:val="000000"/>
      <w:sz w:val="24"/>
      <w:szCs w:val="24"/>
    </w:rPr>
  </w:style>
  <w:style w:type="paragraph" w:customStyle="1" w:styleId="af3">
    <w:name w:val="规程英文名称（封面）"/>
    <w:basedOn w:val="a5"/>
    <w:pPr>
      <w:widowControl/>
      <w:snapToGrid w:val="0"/>
      <w:spacing w:line="360" w:lineRule="auto"/>
      <w:ind w:leftChars="85" w:left="178"/>
      <w:jc w:val="center"/>
    </w:pPr>
    <w:rPr>
      <w:rFonts w:ascii="Times New Roman" w:eastAsia="黑体" w:hAnsi="Times New Roman" w:cs="Times New Roman"/>
      <w:kern w:val="0"/>
      <w:sz w:val="44"/>
      <w:szCs w:val="44"/>
    </w:rPr>
  </w:style>
  <w:style w:type="paragraph" w:customStyle="1" w:styleId="af4">
    <w:name w:val="章标题"/>
    <w:next w:val="af0"/>
    <w:pPr>
      <w:spacing w:beforeLines="50" w:before="156" w:afterLines="50" w:after="156"/>
      <w:jc w:val="both"/>
      <w:outlineLvl w:val="1"/>
    </w:pPr>
    <w:rPr>
      <w:rFonts w:ascii="黑体" w:eastAsia="黑体"/>
      <w:sz w:val="21"/>
    </w:rPr>
  </w:style>
  <w:style w:type="paragraph" w:customStyle="1" w:styleId="af5">
    <w:name w:val="正文表标题"/>
    <w:next w:val="af0"/>
    <w:pPr>
      <w:tabs>
        <w:tab w:val="left" w:pos="360"/>
      </w:tabs>
      <w:jc w:val="center"/>
    </w:pPr>
    <w:rPr>
      <w:rFonts w:ascii="黑体" w:eastAsia="黑体"/>
      <w:sz w:val="21"/>
    </w:rPr>
  </w:style>
  <w:style w:type="paragraph" w:customStyle="1" w:styleId="af6">
    <w:name w:val="图表名"/>
    <w:basedOn w:val="a"/>
    <w:qFormat/>
    <w:pPr>
      <w:adjustRightInd w:val="0"/>
      <w:snapToGrid w:val="0"/>
      <w:spacing w:line="360" w:lineRule="auto"/>
      <w:jc w:val="center"/>
    </w:pPr>
    <w:rPr>
      <w:rFonts w:eastAsia="黑体"/>
      <w:szCs w:val="21"/>
    </w:rPr>
  </w:style>
  <w:style w:type="paragraph" w:customStyle="1" w:styleId="af7">
    <w:name w:val="表"/>
    <w:basedOn w:val="a"/>
    <w:uiPriority w:val="1"/>
    <w:qFormat/>
    <w:pPr>
      <w:adjustRightInd w:val="0"/>
      <w:snapToGrid w:val="0"/>
      <w:spacing w:before="60" w:after="60"/>
      <w:jc w:val="center"/>
    </w:pPr>
    <w:rPr>
      <w:szCs w:val="20"/>
    </w:rPr>
  </w:style>
  <w:style w:type="paragraph" w:styleId="TOC">
    <w:name w:val="TOC Heading"/>
    <w:basedOn w:val="1"/>
    <w:next w:val="a"/>
    <w:uiPriority w:val="39"/>
    <w:unhideWhenUsed/>
    <w:qFormat/>
    <w:rsid w:val="00B7149F"/>
    <w:pPr>
      <w:widowControl/>
      <w:spacing w:before="240" w:after="0" w:line="259" w:lineRule="auto"/>
      <w:jc w:val="left"/>
      <w:outlineLvl w:val="9"/>
    </w:pPr>
    <w:rPr>
      <w:rFonts w:asciiTheme="majorHAnsi" w:eastAsiaTheme="majorEastAsia" w:hAnsiTheme="majorHAnsi" w:cstheme="majorBidi"/>
      <w:b w:val="0"/>
      <w:bCs w:val="0"/>
      <w:color w:val="365F91" w:themeColor="accent1" w:themeShade="BF"/>
      <w:kern w:val="0"/>
      <w:sz w:val="32"/>
      <w:szCs w:val="32"/>
    </w:rPr>
  </w:style>
  <w:style w:type="character" w:customStyle="1" w:styleId="Char8">
    <w:name w:val="日期 Char"/>
    <w:basedOn w:val="a0"/>
    <w:link w:val="af8"/>
    <w:uiPriority w:val="99"/>
    <w:semiHidden/>
    <w:rsid w:val="00B7149F"/>
    <w:rPr>
      <w:rFonts w:ascii="Calibri" w:hAnsi="Calibri" w:cs="宋体"/>
      <w:kern w:val="2"/>
      <w:sz w:val="21"/>
      <w:szCs w:val="22"/>
    </w:rPr>
  </w:style>
  <w:style w:type="paragraph" w:styleId="af8">
    <w:name w:val="Date"/>
    <w:basedOn w:val="a"/>
    <w:next w:val="a"/>
    <w:link w:val="Char8"/>
    <w:uiPriority w:val="99"/>
    <w:semiHidden/>
    <w:unhideWhenUsed/>
    <w:rsid w:val="00B7149F"/>
    <w:pPr>
      <w:ind w:leftChars="2500" w:left="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emf"/><Relationship Id="rId18" Type="http://schemas.openxmlformats.org/officeDocument/2006/relationships/image" Target="media/image9.emf"/><Relationship Id="rId3" Type="http://schemas.openxmlformats.org/officeDocument/2006/relationships/numbering" Target="numbering.xml"/><Relationship Id="rId21" Type="http://schemas.openxmlformats.org/officeDocument/2006/relationships/image" Target="media/image12.emf"/><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emf"/><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7.emf"/><Relationship Id="rId20"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6.emf"/><Relationship Id="rId23" Type="http://schemas.openxmlformats.org/officeDocument/2006/relationships/hyperlink" Target="https://www.baidu.com/link?url=qYbs51kqS4zDAAR-2QZgwSRUyKo5wDL4nbGzz7aZhLfByBwamaKcWJPbikvlr3dvmaz3kzW6BzRaewVUAEt3e_&amp;wd=&amp;eqid=a40790af00234ccf000000035d876b87" TargetMode="External"/><Relationship Id="rId10" Type="http://schemas.openxmlformats.org/officeDocument/2006/relationships/image" Target="media/image1.png"/><Relationship Id="rId19" Type="http://schemas.openxmlformats.org/officeDocument/2006/relationships/image" Target="media/image10.emf"/><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image" Target="media/image5.emf"/><Relationship Id="rId22" Type="http://schemas.openxmlformats.org/officeDocument/2006/relationships/image" Target="media/image1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0B49387-F742-4492-AD90-4EA6718B96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968</TotalTime>
  <Pages>42</Pages>
  <Words>4425</Words>
  <Characters>25225</Characters>
  <Application>Microsoft Office Word</Application>
  <DocSecurity>0</DocSecurity>
  <Lines>210</Lines>
  <Paragraphs>59</Paragraphs>
  <ScaleCrop>false</ScaleCrop>
  <Company/>
  <LinksUpToDate>false</LinksUpToDate>
  <CharactersWithSpaces>29591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安海玉</dc:creator>
  <cp:lastModifiedBy>何彩云</cp:lastModifiedBy>
  <cp:revision>375</cp:revision>
  <cp:lastPrinted>2022-05-18T01:08:00Z</cp:lastPrinted>
  <dcterms:created xsi:type="dcterms:W3CDTF">2023-12-28T01:55:00Z</dcterms:created>
  <dcterms:modified xsi:type="dcterms:W3CDTF">2024-03-01T07:23:00Z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D84DA01A95BE4298A0AC38F98B5B4608_13</vt:lpwstr>
  </property>
</Properties>
</file>