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EE7342">
      <w:pPr>
        <w:spacing w:line="1200" w:lineRule="exact"/>
        <w:jc w:val="distribute"/>
        <w:rPr>
          <w:rFonts w:hint="eastAsia" w:ascii="微软雅黑" w:hAnsi="微软雅黑" w:eastAsia="微软雅黑" w:cs="微软雅黑"/>
          <w:b/>
          <w:bCs/>
          <w:color w:val="FF0000"/>
          <w:w w:val="55"/>
          <w:sz w:val="96"/>
          <w:szCs w:val="96"/>
        </w:rPr>
      </w:pPr>
      <w:r>
        <w:rPr>
          <w:rFonts w:hint="eastAsia" w:ascii="微软雅黑" w:hAnsi="微软雅黑" w:eastAsia="微软雅黑" w:cs="微软雅黑"/>
          <w:b/>
          <w:bCs/>
          <w:color w:val="FF0000"/>
          <w:w w:val="55"/>
          <w:sz w:val="96"/>
          <w:szCs w:val="96"/>
        </w:rPr>
        <w:t>第</w:t>
      </w:r>
      <w:r>
        <w:rPr>
          <w:rFonts w:hint="eastAsia" w:ascii="微软雅黑" w:hAnsi="微软雅黑" w:eastAsia="微软雅黑" w:cs="微软雅黑"/>
          <w:b/>
          <w:bCs/>
          <w:color w:val="FF0000"/>
          <w:w w:val="55"/>
          <w:sz w:val="96"/>
          <w:szCs w:val="96"/>
          <w:lang w:eastAsia="zh-CN"/>
        </w:rPr>
        <w:t>五</w:t>
      </w:r>
      <w:r>
        <w:rPr>
          <w:rFonts w:hint="eastAsia" w:ascii="微软雅黑" w:hAnsi="微软雅黑" w:eastAsia="微软雅黑" w:cs="微软雅黑"/>
          <w:b/>
          <w:bCs/>
          <w:color w:val="FF0000"/>
          <w:w w:val="55"/>
          <w:sz w:val="96"/>
          <w:szCs w:val="96"/>
        </w:rPr>
        <w:t>届智慧建造创新发展高峰论坛</w:t>
      </w:r>
    </w:p>
    <w:p w14:paraId="30FC77B0">
      <w:pPr>
        <w:widowControl/>
        <w:spacing w:line="360" w:lineRule="auto"/>
        <w:ind w:left="-359" w:leftChars="-171" w:right="-328" w:rightChars="-156"/>
        <w:jc w:val="center"/>
        <w:rPr>
          <w:rFonts w:ascii="Arial" w:hAnsi="Arial" w:cs="Arial"/>
          <w:kern w:val="0"/>
          <w:sz w:val="96"/>
          <w:szCs w:val="96"/>
        </w:rPr>
      </w:pPr>
      <w:r>
        <w:rPr>
          <w:rFonts w:ascii="Arial" w:hAnsi="Arial" w:cs="Arial"/>
          <w:kern w:val="0"/>
          <w:sz w:val="96"/>
          <w:szCs w:val="96"/>
        </w:rPr>
        <w:pict>
          <v:rect id="_x0000_i1025" o:spt="1" style="height:3.4pt;width:491.5pt;" fillcolor="#FF0033" filled="t" stroked="f" coordsize="21600,21600" o:hr="t" o:hrstd="t" o:hrnoshade="t" o:hrpct="0" o:hralign="center">
            <v:path/>
            <v:fill on="t" focussize="0,0"/>
            <v:stroke on="f"/>
            <v:imagedata o:title=""/>
            <o:lock v:ext="edit"/>
            <w10:wrap type="none"/>
            <w10:anchorlock/>
          </v:rect>
        </w:pict>
      </w:r>
    </w:p>
    <w:p w14:paraId="6537E1EC">
      <w:pPr>
        <w:widowControl/>
        <w:spacing w:line="220" w:lineRule="exact"/>
        <w:ind w:left="-359" w:leftChars="-171" w:right="-328" w:rightChars="-156"/>
        <w:jc w:val="center"/>
        <w:rPr>
          <w:rFonts w:hint="eastAsia" w:ascii="Arial" w:hAnsi="Arial" w:eastAsia="宋体" w:cs="Arial"/>
          <w:color w:val="000000"/>
          <w:kern w:val="0"/>
          <w:sz w:val="18"/>
          <w:szCs w:val="18"/>
          <w:lang w:eastAsia="zh-CN"/>
        </w:rPr>
      </w:pPr>
    </w:p>
    <w:p w14:paraId="7C94E57E">
      <w:pPr>
        <w:pStyle w:val="5"/>
        <w:spacing w:line="460" w:lineRule="exact"/>
        <w:jc w:val="center"/>
        <w:rPr>
          <w:rFonts w:hint="eastAsia" w:ascii="微软雅黑" w:hAnsi="微软雅黑" w:eastAsia="微软雅黑" w:cs="微软雅黑"/>
          <w:b/>
          <w:sz w:val="32"/>
          <w:szCs w:val="32"/>
          <w:lang w:eastAsia="zh-CN"/>
        </w:rPr>
      </w:pPr>
      <w:r>
        <w:rPr>
          <w:rFonts w:hint="eastAsia" w:ascii="微软雅黑" w:hAnsi="微软雅黑" w:eastAsia="微软雅黑" w:cs="微软雅黑"/>
          <w:b/>
          <w:sz w:val="32"/>
          <w:szCs w:val="32"/>
          <w:lang w:eastAsia="zh-CN"/>
        </w:rPr>
        <w:t>关于组织参加成都“第五届智慧建造创新发展高峰论坛”</w:t>
      </w:r>
    </w:p>
    <w:p w14:paraId="0ACF3F42">
      <w:pPr>
        <w:pStyle w:val="5"/>
        <w:spacing w:line="460" w:lineRule="exact"/>
        <w:jc w:val="center"/>
        <w:rPr>
          <w:rFonts w:hint="eastAsia" w:ascii="微软雅黑" w:hAnsi="微软雅黑" w:eastAsia="微软雅黑" w:cs="微软雅黑"/>
          <w:b/>
          <w:sz w:val="32"/>
          <w:szCs w:val="32"/>
          <w:lang w:eastAsia="zh-CN"/>
        </w:rPr>
      </w:pPr>
      <w:r>
        <w:rPr>
          <w:rFonts w:hint="eastAsia" w:ascii="微软雅黑" w:hAnsi="微软雅黑" w:eastAsia="微软雅黑" w:cs="微软雅黑"/>
          <w:b/>
          <w:sz w:val="32"/>
          <w:szCs w:val="32"/>
          <w:lang w:eastAsia="zh-CN"/>
        </w:rPr>
        <w:t>的通知</w:t>
      </w:r>
    </w:p>
    <w:p w14:paraId="596E089D">
      <w:pPr>
        <w:pStyle w:val="5"/>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宋体" w:hAnsi="宋体" w:cs="Times New Roman"/>
          <w:b/>
          <w:sz w:val="36"/>
          <w:szCs w:val="36"/>
          <w:lang w:eastAsia="zh-CN"/>
        </w:rPr>
      </w:pPr>
      <w:r>
        <w:rPr>
          <w:rFonts w:hint="eastAsia" w:ascii="宋体" w:hAnsi="宋体" w:cs="Times New Roman"/>
          <w:b/>
          <w:sz w:val="36"/>
          <w:szCs w:val="36"/>
          <w:lang w:val="en-US" w:eastAsia="zh-CN"/>
        </w:rPr>
        <w:t xml:space="preserve"> </w:t>
      </w:r>
    </w:p>
    <w:p w14:paraId="43663358">
      <w:pPr>
        <w:pStyle w:val="5"/>
        <w:keepNext w:val="0"/>
        <w:keepLines w:val="0"/>
        <w:pageBreakBefore w:val="0"/>
        <w:widowControl w:val="0"/>
        <w:kinsoku/>
        <w:wordWrap/>
        <w:overflowPunct/>
        <w:topLinePunct w:val="0"/>
        <w:autoSpaceDE/>
        <w:autoSpaceDN/>
        <w:bidi w:val="0"/>
        <w:adjustRightInd/>
        <w:snapToGrid/>
        <w:spacing w:line="500" w:lineRule="exact"/>
        <w:textAlignment w:val="auto"/>
        <w:rPr>
          <w:rFonts w:hint="eastAsia" w:ascii="宋体" w:hAnsi="宋体" w:eastAsia="宋体" w:cs="宋体"/>
          <w:b/>
          <w:bCs/>
          <w:color w:val="auto"/>
          <w:sz w:val="28"/>
          <w:szCs w:val="28"/>
        </w:rPr>
      </w:pPr>
      <w:r>
        <w:rPr>
          <w:rFonts w:hint="eastAsia" w:ascii="宋体" w:hAnsi="宋体" w:eastAsia="宋体" w:cs="宋体"/>
          <w:b/>
          <w:bCs/>
          <w:color w:val="auto"/>
          <w:sz w:val="28"/>
          <w:szCs w:val="28"/>
          <w:lang w:val="en-US" w:eastAsia="zh-CN"/>
        </w:rPr>
        <w:t>各理事、会员单位</w:t>
      </w:r>
      <w:r>
        <w:rPr>
          <w:rFonts w:hint="eastAsia" w:ascii="宋体" w:hAnsi="宋体" w:eastAsia="宋体" w:cs="宋体"/>
          <w:b/>
          <w:bCs/>
          <w:color w:val="auto"/>
          <w:sz w:val="28"/>
          <w:szCs w:val="28"/>
        </w:rPr>
        <w:t>：</w:t>
      </w:r>
    </w:p>
    <w:p w14:paraId="5BD21C92">
      <w:pPr>
        <w:pStyle w:val="5"/>
        <w:keepNext w:val="0"/>
        <w:keepLines w:val="0"/>
        <w:pageBreakBefore w:val="0"/>
        <w:widowControl w:val="0"/>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b/>
          <w:bCs/>
          <w:color w:val="auto"/>
          <w:sz w:val="28"/>
          <w:szCs w:val="28"/>
          <w:lang w:val="en-US" w:eastAsia="zh-CN"/>
        </w:rPr>
      </w:pPr>
      <w:r>
        <w:rPr>
          <w:rFonts w:hint="eastAsia" w:ascii="宋体" w:hAnsi="宋体" w:eastAsia="宋体" w:cs="宋体"/>
          <w:color w:val="000000"/>
          <w:sz w:val="28"/>
          <w:szCs w:val="28"/>
          <w:lang w:val="en-US" w:eastAsia="zh-CN"/>
        </w:rPr>
        <w:t>为全面贯彻落实以科技创新推动产业创新，催生新产业、新模式、新动能，培育和发展引领建筑行业行业数字化发展、智能化升级的新质生产力，打造智能建造新质生产力，提升建筑工业化、数字化、智能化水平，</w:t>
      </w:r>
      <w:r>
        <w:rPr>
          <w:rFonts w:hint="eastAsia" w:ascii="宋体" w:hAnsi="宋体" w:eastAsia="宋体" w:cs="宋体"/>
          <w:color w:val="000000"/>
          <w:sz w:val="28"/>
          <w:szCs w:val="28"/>
          <w:lang w:eastAsia="zh-CN"/>
        </w:rPr>
        <w:t>促进数字技术与建筑业深度融合，</w:t>
      </w:r>
      <w:r>
        <w:rPr>
          <w:rFonts w:hint="eastAsia" w:ascii="宋体" w:hAnsi="宋体" w:eastAsia="宋体" w:cs="宋体"/>
          <w:color w:val="000000"/>
          <w:sz w:val="28"/>
          <w:szCs w:val="28"/>
          <w:lang w:val="en-US" w:eastAsia="zh-CN"/>
        </w:rPr>
        <w:t>以“新质生产力”推动建筑业高质量发展，</w:t>
      </w:r>
      <w:r>
        <w:rPr>
          <w:rFonts w:hint="eastAsia" w:ascii="宋体" w:hAnsi="宋体" w:eastAsia="宋体" w:cs="宋体"/>
          <w:b/>
          <w:bCs/>
          <w:color w:val="auto"/>
          <w:sz w:val="28"/>
          <w:szCs w:val="28"/>
          <w:lang w:val="en-US" w:eastAsia="zh-CN"/>
        </w:rPr>
        <w:t>智慧建造网定于2024年10月16-18日在成都举办“第五届智慧建造创新发展高峰论坛”。</w:t>
      </w:r>
    </w:p>
    <w:p w14:paraId="3404D54F">
      <w:pPr>
        <w:pStyle w:val="5"/>
        <w:keepNext w:val="0"/>
        <w:keepLines w:val="0"/>
        <w:pageBreakBefore w:val="0"/>
        <w:widowControl w:val="0"/>
        <w:kinsoku/>
        <w:wordWrap/>
        <w:overflowPunct/>
        <w:topLinePunct w:val="0"/>
        <w:autoSpaceDE/>
        <w:autoSpaceDN/>
        <w:bidi w:val="0"/>
        <w:adjustRightInd/>
        <w:snapToGrid/>
        <w:spacing w:line="500" w:lineRule="exact"/>
        <w:ind w:firstLine="562" w:firstLineChars="200"/>
        <w:textAlignment w:val="auto"/>
        <w:rPr>
          <w:rFonts w:hint="eastAsia" w:ascii="宋体" w:hAnsi="宋体" w:cs="Arial"/>
          <w:color w:val="000000"/>
          <w:sz w:val="28"/>
          <w:szCs w:val="28"/>
          <w:lang w:val="en-US" w:eastAsia="zh-CN"/>
        </w:rPr>
      </w:pPr>
      <w:r>
        <w:rPr>
          <w:rFonts w:hint="eastAsia" w:ascii="宋体" w:hAnsi="宋体" w:eastAsia="宋体" w:cs="宋体"/>
          <w:b/>
          <w:bCs/>
          <w:color w:val="auto"/>
          <w:sz w:val="28"/>
          <w:szCs w:val="28"/>
          <w:lang w:val="en-US" w:eastAsia="zh-CN"/>
        </w:rPr>
        <w:t>我会是本次论坛的协办单位，经协商，我会相关会员单位主管信息化负责人可</w:t>
      </w:r>
      <w:r>
        <w:rPr>
          <w:rFonts w:hint="eastAsia" w:ascii="宋体" w:hAnsi="宋体" w:cs="宋体"/>
          <w:b/>
          <w:bCs/>
          <w:color w:val="auto"/>
          <w:sz w:val="28"/>
          <w:szCs w:val="28"/>
          <w:lang w:val="en-US" w:eastAsia="zh-CN"/>
        </w:rPr>
        <w:t>作为特邀</w:t>
      </w:r>
      <w:r>
        <w:rPr>
          <w:rFonts w:hint="eastAsia" w:ascii="宋体" w:hAnsi="宋体" w:eastAsia="宋体" w:cs="宋体"/>
          <w:b/>
          <w:bCs/>
          <w:color w:val="auto"/>
          <w:sz w:val="28"/>
          <w:szCs w:val="28"/>
          <w:lang w:val="en-US" w:eastAsia="zh-CN"/>
        </w:rPr>
        <w:t>嘉宾</w:t>
      </w:r>
      <w:r>
        <w:rPr>
          <w:rFonts w:hint="eastAsia" w:ascii="宋体" w:hAnsi="宋体" w:cs="宋体"/>
          <w:b/>
          <w:bCs/>
          <w:color w:val="auto"/>
          <w:sz w:val="28"/>
          <w:szCs w:val="28"/>
          <w:lang w:val="en-US" w:eastAsia="zh-CN"/>
        </w:rPr>
        <w:t>出席</w:t>
      </w:r>
      <w:r>
        <w:rPr>
          <w:rFonts w:hint="eastAsia" w:ascii="宋体" w:hAnsi="宋体" w:eastAsia="宋体" w:cs="宋体"/>
          <w:b/>
          <w:bCs/>
          <w:color w:val="auto"/>
          <w:sz w:val="28"/>
          <w:szCs w:val="28"/>
          <w:lang w:val="en-US" w:eastAsia="zh-CN"/>
        </w:rPr>
        <w:t>，每个单位仅限一人名额，免会议费，食宿费用自理，会员单位其他人员参会会务费统一为1800元/人（含会务、资料、17日午餐和18日午餐费），</w:t>
      </w:r>
      <w:r>
        <w:rPr>
          <w:rFonts w:hint="eastAsia" w:ascii="宋体" w:hAnsi="宋体" w:cs="Arial"/>
          <w:b w:val="0"/>
          <w:bCs w:val="0"/>
          <w:color w:val="auto"/>
          <w:sz w:val="28"/>
          <w:szCs w:val="28"/>
          <w:lang w:val="en-US" w:eastAsia="zh-CN"/>
        </w:rPr>
        <w:t>现将邀请函和具体内容转发你们，请各单位根据需要积极组织参加并</w:t>
      </w:r>
      <w:r>
        <w:rPr>
          <w:rFonts w:hint="eastAsia" w:ascii="宋体" w:hAnsi="宋体" w:cs="Arial"/>
          <w:color w:val="000000"/>
          <w:sz w:val="28"/>
          <w:szCs w:val="28"/>
          <w:lang w:val="en-US" w:eastAsia="zh-CN"/>
        </w:rPr>
        <w:t>与会务组联系报名咨询。</w:t>
      </w:r>
    </w:p>
    <w:p w14:paraId="0EE52709">
      <w:pPr>
        <w:keepNext w:val="0"/>
        <w:keepLines w:val="0"/>
        <w:pageBreakBefore w:val="0"/>
        <w:widowControl w:val="0"/>
        <w:tabs>
          <w:tab w:val="left" w:pos="3990"/>
        </w:tabs>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 xml:space="preserve">会务组联系人：冯涛（18601196055）      微信号：f100835        </w:t>
      </w:r>
    </w:p>
    <w:p w14:paraId="74611205">
      <w:pPr>
        <w:keepNext w:val="0"/>
        <w:keepLines w:val="0"/>
        <w:pageBreakBefore w:val="0"/>
        <w:widowControl w:val="0"/>
        <w:tabs>
          <w:tab w:val="left" w:pos="3990"/>
        </w:tabs>
        <w:kinsoku/>
        <w:wordWrap/>
        <w:overflowPunct/>
        <w:topLinePunct w:val="0"/>
        <w:autoSpaceDE/>
        <w:autoSpaceDN/>
        <w:bidi w:val="0"/>
        <w:adjustRightInd/>
        <w:snapToGrid/>
        <w:spacing w:line="500" w:lineRule="exact"/>
        <w:ind w:firstLine="560" w:firstLineChars="200"/>
        <w:textAlignment w:val="auto"/>
        <w:rPr>
          <w:rFonts w:hint="eastAsia" w:ascii="宋体" w:hAnsi="宋体" w:eastAsia="宋体" w:cs="宋体"/>
          <w:color w:val="auto"/>
          <w:sz w:val="28"/>
          <w:szCs w:val="28"/>
          <w:lang w:val="en-US" w:eastAsia="zh-CN"/>
        </w:rPr>
      </w:pPr>
      <w:r>
        <w:rPr>
          <w:rFonts w:hint="eastAsia" w:ascii="宋体" w:hAnsi="宋体" w:eastAsia="宋体" w:cs="宋体"/>
          <w:color w:val="auto"/>
          <w:sz w:val="28"/>
          <w:szCs w:val="28"/>
          <w:lang w:val="en-US" w:eastAsia="zh-CN"/>
        </w:rPr>
        <w:t xml:space="preserve">报名邮箱：874332381@qq.com                  </w:t>
      </w:r>
    </w:p>
    <w:p w14:paraId="306EF41D">
      <w:pPr>
        <w:pStyle w:val="2"/>
        <w:keepNext w:val="0"/>
        <w:keepLines w:val="0"/>
        <w:pageBreakBefore w:val="0"/>
        <w:widowControl w:val="0"/>
        <w:kinsoku/>
        <w:wordWrap/>
        <w:overflowPunct/>
        <w:topLinePunct w:val="0"/>
        <w:autoSpaceDE/>
        <w:autoSpaceDN/>
        <w:bidi w:val="0"/>
        <w:snapToGrid/>
        <w:spacing w:line="480" w:lineRule="exact"/>
        <w:rPr>
          <w:rFonts w:hint="eastAsia"/>
          <w:lang w:eastAsia="zh-CN"/>
        </w:rPr>
      </w:pPr>
    </w:p>
    <w:p w14:paraId="7A70315D">
      <w:pPr>
        <w:keepNext w:val="0"/>
        <w:keepLines w:val="0"/>
        <w:pageBreakBefore w:val="0"/>
        <w:widowControl w:val="0"/>
        <w:kinsoku/>
        <w:wordWrap/>
        <w:overflowPunct/>
        <w:topLinePunct w:val="0"/>
        <w:autoSpaceDE/>
        <w:autoSpaceDN/>
        <w:bidi w:val="0"/>
        <w:adjustRightInd/>
        <w:snapToGrid/>
        <w:spacing w:line="480" w:lineRule="exact"/>
        <w:jc w:val="left"/>
        <w:textAlignment w:val="auto"/>
        <w:rPr>
          <w:rFonts w:hint="default" w:ascii="宋体" w:hAnsi="宋体" w:cs="Arial"/>
          <w:b/>
          <w:bCs/>
          <w:color w:val="000000"/>
          <w:sz w:val="28"/>
          <w:szCs w:val="28"/>
          <w:lang w:val="en-US" w:eastAsia="zh-CN"/>
        </w:rPr>
      </w:pPr>
      <w:r>
        <w:rPr>
          <w:rFonts w:hint="eastAsia" w:ascii="宋体" w:hAnsi="宋体" w:cs="Arial"/>
          <w:b/>
          <w:bCs/>
          <w:color w:val="000000"/>
          <w:sz w:val="28"/>
          <w:szCs w:val="28"/>
          <w:lang w:eastAsia="zh-CN"/>
        </w:rPr>
        <w:t xml:space="preserve">附：会议文件、日程安排和报名回执表。 </w:t>
      </w:r>
    </w:p>
    <w:p w14:paraId="0625B13D">
      <w:pPr>
        <w:keepNext w:val="0"/>
        <w:keepLines w:val="0"/>
        <w:pageBreakBefore w:val="0"/>
        <w:widowControl w:val="0"/>
        <w:kinsoku/>
        <w:wordWrap/>
        <w:overflowPunct/>
        <w:topLinePunct w:val="0"/>
        <w:autoSpaceDE/>
        <w:autoSpaceDN/>
        <w:bidi w:val="0"/>
        <w:snapToGrid/>
        <w:spacing w:line="480" w:lineRule="exact"/>
        <w:ind w:firstLine="2516" w:firstLineChars="895"/>
        <w:jc w:val="center"/>
        <w:rPr>
          <w:rFonts w:hint="eastAsia" w:ascii="宋体" w:hAnsi="宋体" w:cs="Arial"/>
          <w:b/>
          <w:bCs/>
          <w:color w:val="000000"/>
          <w:sz w:val="28"/>
          <w:szCs w:val="28"/>
          <w:lang w:val="en-US" w:eastAsia="zh-CN"/>
        </w:rPr>
      </w:pPr>
    </w:p>
    <w:p w14:paraId="0A93FA9F">
      <w:pPr>
        <w:keepNext w:val="0"/>
        <w:keepLines w:val="0"/>
        <w:pageBreakBefore w:val="0"/>
        <w:widowControl w:val="0"/>
        <w:kinsoku/>
        <w:wordWrap/>
        <w:overflowPunct/>
        <w:topLinePunct w:val="0"/>
        <w:autoSpaceDE/>
        <w:autoSpaceDN/>
        <w:bidi w:val="0"/>
        <w:snapToGrid/>
        <w:spacing w:line="480" w:lineRule="exact"/>
        <w:ind w:firstLine="2516" w:firstLineChars="895"/>
        <w:jc w:val="center"/>
        <w:rPr>
          <w:rFonts w:hint="eastAsia" w:ascii="宋体" w:hAnsi="宋体" w:cs="Arial"/>
          <w:b/>
          <w:bCs/>
          <w:color w:val="000000"/>
          <w:sz w:val="28"/>
          <w:szCs w:val="28"/>
          <w:lang w:val="en-US" w:eastAsia="zh-CN"/>
        </w:rPr>
      </w:pPr>
    </w:p>
    <w:p w14:paraId="35BBD415">
      <w:pPr>
        <w:keepNext w:val="0"/>
        <w:keepLines w:val="0"/>
        <w:pageBreakBefore w:val="0"/>
        <w:widowControl w:val="0"/>
        <w:kinsoku/>
        <w:wordWrap/>
        <w:overflowPunct/>
        <w:topLinePunct w:val="0"/>
        <w:autoSpaceDE/>
        <w:autoSpaceDN/>
        <w:bidi w:val="0"/>
        <w:snapToGrid/>
        <w:spacing w:line="480" w:lineRule="exact"/>
        <w:ind w:firstLine="2516" w:firstLineChars="895"/>
        <w:jc w:val="center"/>
        <w:rPr>
          <w:rFonts w:hint="eastAsia" w:ascii="宋体" w:hAnsi="宋体" w:cs="Arial"/>
          <w:color w:val="auto"/>
          <w:sz w:val="28"/>
          <w:szCs w:val="28"/>
          <w:lang w:val="en-US" w:eastAsia="zh-CN"/>
        </w:rPr>
      </w:pPr>
      <w:r>
        <w:rPr>
          <w:rFonts w:hint="eastAsia" w:ascii="宋体" w:hAnsi="宋体" w:cs="Arial"/>
          <w:b/>
          <w:bCs/>
          <w:color w:val="000000"/>
          <w:sz w:val="28"/>
          <w:szCs w:val="28"/>
          <w:lang w:val="en-US" w:eastAsia="zh-CN"/>
        </w:rPr>
        <w:t xml:space="preserve">  </w:t>
      </w:r>
    </w:p>
    <w:p w14:paraId="541626A7">
      <w:pPr>
        <w:keepNext w:val="0"/>
        <w:keepLines w:val="0"/>
        <w:pageBreakBefore w:val="0"/>
        <w:widowControl w:val="0"/>
        <w:kinsoku/>
        <w:wordWrap/>
        <w:overflowPunct/>
        <w:topLinePunct w:val="0"/>
        <w:autoSpaceDE/>
        <w:autoSpaceDN/>
        <w:bidi w:val="0"/>
        <w:adjustRightInd/>
        <w:snapToGrid/>
        <w:spacing w:line="380" w:lineRule="exact"/>
        <w:jc w:val="left"/>
        <w:textAlignment w:val="auto"/>
        <w:rPr>
          <w:rFonts w:hint="eastAsia" w:ascii="宋体" w:hAnsi="宋体"/>
          <w:b w:val="0"/>
          <w:bCs w:val="0"/>
          <w:color w:val="000000"/>
          <w:sz w:val="28"/>
          <w:szCs w:val="28"/>
          <w:lang w:val="en-US" w:eastAsia="zh-CN"/>
        </w:rPr>
      </w:pPr>
      <w:r>
        <w:rPr>
          <w:rFonts w:hint="eastAsia" w:ascii="宋体" w:hAnsi="宋体"/>
          <w:b w:val="0"/>
          <w:bCs w:val="0"/>
          <w:color w:val="000000"/>
          <w:sz w:val="28"/>
          <w:szCs w:val="28"/>
          <w:lang w:val="en-US" w:eastAsia="zh-CN"/>
        </w:rPr>
        <w:t xml:space="preserve"> </w:t>
      </w:r>
    </w:p>
    <w:p w14:paraId="2AC8EA8C">
      <w:pPr>
        <w:pStyle w:val="2"/>
        <w:rPr>
          <w:rFonts w:hint="eastAsia" w:ascii="宋体" w:hAnsi="宋体"/>
          <w:b w:val="0"/>
          <w:bCs w:val="0"/>
          <w:color w:val="000000"/>
          <w:sz w:val="28"/>
          <w:szCs w:val="28"/>
          <w:lang w:val="en-US" w:eastAsia="zh-CN"/>
        </w:rPr>
      </w:pPr>
    </w:p>
    <w:p w14:paraId="06448792">
      <w:pPr>
        <w:pStyle w:val="2"/>
        <w:rPr>
          <w:rFonts w:hint="eastAsia" w:ascii="宋体" w:hAnsi="宋体"/>
          <w:b w:val="0"/>
          <w:bCs w:val="0"/>
          <w:color w:val="000000"/>
          <w:sz w:val="28"/>
          <w:szCs w:val="28"/>
          <w:lang w:val="en-US" w:eastAsia="zh-CN"/>
        </w:rPr>
      </w:pPr>
    </w:p>
    <w:p w14:paraId="7F9E3491">
      <w:pPr>
        <w:pStyle w:val="2"/>
        <w:rPr>
          <w:rFonts w:hint="eastAsia" w:ascii="宋体" w:hAnsi="宋体"/>
          <w:b w:val="0"/>
          <w:bCs w:val="0"/>
          <w:color w:val="000000"/>
          <w:sz w:val="28"/>
          <w:szCs w:val="28"/>
          <w:lang w:val="en-US" w:eastAsia="zh-CN"/>
        </w:rPr>
      </w:pPr>
    </w:p>
    <w:p w14:paraId="7DE87ECC">
      <w:pPr>
        <w:spacing w:line="340" w:lineRule="exact"/>
        <w:jc w:val="center"/>
        <w:rPr>
          <w:rFonts w:hint="eastAsia" w:ascii="微软雅黑" w:hAnsi="微软雅黑" w:eastAsia="微软雅黑" w:cs="微软雅黑"/>
          <w:b/>
          <w:sz w:val="30"/>
          <w:szCs w:val="30"/>
        </w:rPr>
      </w:pPr>
      <w:r>
        <w:rPr>
          <w:rFonts w:hint="eastAsia" w:ascii="微软雅黑" w:hAnsi="微软雅黑" w:eastAsia="微软雅黑" w:cs="微软雅黑"/>
          <w:b/>
          <w:sz w:val="30"/>
          <w:szCs w:val="30"/>
        </w:rPr>
        <w:t>会议日程和</w:t>
      </w:r>
      <w:r>
        <w:rPr>
          <w:rFonts w:hint="eastAsia" w:ascii="微软雅黑" w:hAnsi="微软雅黑" w:eastAsia="微软雅黑" w:cs="微软雅黑"/>
          <w:b/>
          <w:sz w:val="30"/>
          <w:szCs w:val="30"/>
          <w:lang w:eastAsia="zh-CN"/>
        </w:rPr>
        <w:t>参会</w:t>
      </w:r>
      <w:r>
        <w:rPr>
          <w:rFonts w:hint="eastAsia" w:ascii="微软雅黑" w:hAnsi="微软雅黑" w:eastAsia="微软雅黑" w:cs="微软雅黑"/>
          <w:b/>
          <w:sz w:val="30"/>
          <w:szCs w:val="30"/>
        </w:rPr>
        <w:t>回执表</w:t>
      </w:r>
    </w:p>
    <w:p w14:paraId="5B555670">
      <w:pPr>
        <w:spacing w:line="180" w:lineRule="exact"/>
        <w:jc w:val="center"/>
        <w:rPr>
          <w:rFonts w:hint="eastAsia" w:ascii="宋体" w:hAnsi="宋体"/>
          <w:b/>
          <w:bCs/>
          <w:sz w:val="36"/>
          <w:szCs w:val="36"/>
        </w:rPr>
      </w:pPr>
      <w:r>
        <w:rPr>
          <w:rFonts w:hint="eastAsia" w:ascii="宋体" w:hAnsi="宋体"/>
          <w:b/>
          <w:bCs/>
          <w:sz w:val="36"/>
          <w:szCs w:val="36"/>
        </w:rPr>
        <w:t xml:space="preserve"> </w:t>
      </w: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Layout w:type="autofit"/>
        <w:tblCellMar>
          <w:top w:w="0" w:type="dxa"/>
          <w:left w:w="108" w:type="dxa"/>
          <w:bottom w:w="0" w:type="dxa"/>
          <w:right w:w="108" w:type="dxa"/>
        </w:tblCellMar>
      </w:tblPr>
      <w:tblGrid>
        <w:gridCol w:w="1547"/>
        <w:gridCol w:w="8307"/>
      </w:tblGrid>
      <w:tr w14:paraId="3E9448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shd w:val="clear" w:color="auto" w:fill="FFFFFF" w:themeFill="background1"/>
          <w:tblCellMar>
            <w:top w:w="0" w:type="dxa"/>
            <w:left w:w="108" w:type="dxa"/>
            <w:bottom w:w="0" w:type="dxa"/>
            <w:right w:w="108" w:type="dxa"/>
          </w:tblCellMar>
        </w:tblPrEx>
        <w:trPr>
          <w:cantSplit/>
          <w:trHeight w:val="510" w:hRule="atLeast"/>
          <w:jc w:val="center"/>
        </w:trPr>
        <w:tc>
          <w:tcPr>
            <w:tcW w:w="9854" w:type="dxa"/>
            <w:gridSpan w:val="2"/>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3E1F581">
            <w:pPr>
              <w:spacing w:line="340" w:lineRule="exact"/>
              <w:ind w:right="-107" w:rightChars="-51"/>
              <w:rPr>
                <w:rFonts w:hint="eastAsia" w:ascii="宋体" w:hAnsi="宋体" w:cs="宋体"/>
                <w:b/>
                <w:sz w:val="24"/>
              </w:rPr>
            </w:pPr>
            <w:r>
              <w:rPr>
                <w:rFonts w:hint="eastAsia" w:ascii="宋体" w:hAnsi="宋体" w:cs="宋体"/>
                <w:b/>
                <w:sz w:val="24"/>
              </w:rPr>
              <w:t>时间：2024年10月16-18日</w:t>
            </w:r>
            <w:r>
              <w:rPr>
                <w:rFonts w:hint="eastAsia" w:ascii="宋体" w:hAnsi="宋体" w:cs="宋体"/>
                <w:b/>
                <w:sz w:val="24"/>
              </w:rPr>
              <w:tab/>
            </w:r>
            <w:r>
              <w:rPr>
                <w:rFonts w:hint="eastAsia" w:ascii="宋体" w:hAnsi="宋体" w:cs="宋体"/>
                <w:b/>
                <w:sz w:val="24"/>
              </w:rPr>
              <w:t xml:space="preserve">                                         地点：成都市</w:t>
            </w:r>
          </w:p>
        </w:tc>
      </w:tr>
      <w:tr w14:paraId="47FF0C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86C4086">
            <w:pPr>
              <w:spacing w:line="340" w:lineRule="exact"/>
              <w:jc w:val="center"/>
              <w:rPr>
                <w:rFonts w:hint="default" w:ascii="宋体" w:hAnsi="宋体" w:eastAsia="宋体"/>
                <w:b/>
                <w:sz w:val="24"/>
                <w:lang w:val="en-US" w:eastAsia="zh-CN"/>
              </w:rPr>
            </w:pPr>
            <w:r>
              <w:rPr>
                <w:rFonts w:hint="eastAsia" w:ascii="宋体" w:hAnsi="宋体"/>
                <w:b/>
                <w:sz w:val="24"/>
                <w:lang w:val="en-US" w:eastAsia="zh-CN"/>
              </w:rPr>
              <w:t>10月16日</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24581858">
            <w:pPr>
              <w:spacing w:line="340" w:lineRule="exact"/>
              <w:rPr>
                <w:rFonts w:hint="eastAsia" w:ascii="宋体" w:hAnsi="宋体" w:eastAsia="宋体"/>
                <w:b/>
                <w:sz w:val="24"/>
                <w:lang w:eastAsia="zh-CN"/>
              </w:rPr>
            </w:pPr>
            <w:r>
              <w:rPr>
                <w:rFonts w:hint="eastAsia" w:ascii="宋体" w:hAnsi="宋体"/>
                <w:b/>
                <w:sz w:val="24"/>
              </w:rPr>
              <w:t>全天报到</w:t>
            </w:r>
          </w:p>
        </w:tc>
      </w:tr>
      <w:tr w14:paraId="35EB51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92D050"/>
            <w:vAlign w:val="center"/>
          </w:tcPr>
          <w:p w14:paraId="59AE5367">
            <w:pPr>
              <w:spacing w:line="340" w:lineRule="exact"/>
              <w:jc w:val="center"/>
              <w:rPr>
                <w:rFonts w:hint="eastAsia" w:ascii="宋体" w:hAnsi="宋体"/>
                <w:b/>
                <w:sz w:val="24"/>
              </w:rPr>
            </w:pPr>
            <w:r>
              <w:rPr>
                <w:rFonts w:hint="eastAsia" w:ascii="宋体" w:hAnsi="宋体"/>
                <w:b/>
                <w:sz w:val="24"/>
              </w:rPr>
              <w:t>17日上午</w:t>
            </w:r>
          </w:p>
        </w:tc>
        <w:tc>
          <w:tcPr>
            <w:tcW w:w="8307" w:type="dxa"/>
            <w:tcBorders>
              <w:top w:val="single" w:color="auto" w:sz="4" w:space="0"/>
              <w:left w:val="single" w:color="auto" w:sz="4" w:space="0"/>
              <w:bottom w:val="single" w:color="auto" w:sz="4" w:space="0"/>
              <w:right w:val="single" w:color="auto" w:sz="4" w:space="0"/>
            </w:tcBorders>
            <w:shd w:val="clear" w:color="auto" w:fill="92D050"/>
            <w:vAlign w:val="center"/>
          </w:tcPr>
          <w:p w14:paraId="0FC28EC2">
            <w:pPr>
              <w:spacing w:line="340" w:lineRule="exact"/>
              <w:rPr>
                <w:rFonts w:hint="eastAsia" w:ascii="宋体" w:hAnsi="宋体" w:eastAsia="宋体"/>
                <w:b/>
                <w:sz w:val="24"/>
                <w:lang w:eastAsia="zh-CN"/>
              </w:rPr>
            </w:pPr>
            <w:r>
              <w:rPr>
                <w:rFonts w:hint="eastAsia" w:ascii="宋体" w:hAnsi="宋体"/>
                <w:b/>
                <w:sz w:val="24"/>
                <w:lang w:val="en-US" w:eastAsia="zh-CN"/>
              </w:rPr>
              <w:t xml:space="preserve"> </w:t>
            </w:r>
          </w:p>
        </w:tc>
      </w:tr>
      <w:tr w14:paraId="1C32E9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F8FC432">
            <w:pPr>
              <w:spacing w:line="340" w:lineRule="exact"/>
              <w:jc w:val="center"/>
              <w:rPr>
                <w:rFonts w:hint="eastAsia" w:ascii="宋体" w:hAnsi="宋体"/>
                <w:b/>
                <w:bCs/>
                <w:sz w:val="24"/>
              </w:rPr>
            </w:pPr>
            <w:r>
              <w:rPr>
                <w:rFonts w:hint="eastAsia" w:ascii="宋体" w:hAnsi="宋体"/>
                <w:b/>
                <w:bCs/>
                <w:sz w:val="24"/>
              </w:rPr>
              <w:t>8:00-8:30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9667F6A">
            <w:pPr>
              <w:tabs>
                <w:tab w:val="left" w:pos="1578"/>
              </w:tabs>
              <w:spacing w:line="340" w:lineRule="exact"/>
              <w:ind w:right="-107" w:rightChars="-51"/>
              <w:jc w:val="left"/>
              <w:rPr>
                <w:rFonts w:hint="eastAsia" w:ascii="宋体" w:hAnsi="宋体"/>
                <w:b/>
                <w:sz w:val="24"/>
              </w:rPr>
            </w:pPr>
            <w:r>
              <w:rPr>
                <w:rFonts w:hint="eastAsia" w:ascii="宋体" w:hAnsi="宋体"/>
                <w:b/>
                <w:sz w:val="24"/>
              </w:rPr>
              <w:t>代表入场</w:t>
            </w:r>
          </w:p>
        </w:tc>
      </w:tr>
      <w:tr w14:paraId="26AE65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83EB907">
            <w:pPr>
              <w:spacing w:line="340" w:lineRule="exact"/>
              <w:jc w:val="center"/>
              <w:rPr>
                <w:rFonts w:hint="eastAsia" w:ascii="宋体" w:hAnsi="宋体"/>
                <w:b/>
                <w:bCs/>
                <w:sz w:val="24"/>
              </w:rPr>
            </w:pPr>
            <w:r>
              <w:rPr>
                <w:rFonts w:hint="eastAsia" w:ascii="宋体" w:hAnsi="宋体"/>
                <w:b/>
                <w:bCs/>
                <w:sz w:val="24"/>
              </w:rPr>
              <w:t>8:30-8:50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2E73AC86">
            <w:pPr>
              <w:tabs>
                <w:tab w:val="left" w:pos="518"/>
              </w:tabs>
              <w:spacing w:line="340" w:lineRule="exact"/>
              <w:ind w:right="-107" w:rightChars="-51"/>
              <w:jc w:val="left"/>
              <w:rPr>
                <w:rFonts w:hint="eastAsia" w:ascii="宋体" w:hAnsi="宋体" w:eastAsia="宋体"/>
                <w:b/>
                <w:sz w:val="24"/>
                <w:lang w:eastAsia="zh-CN"/>
              </w:rPr>
            </w:pPr>
            <w:r>
              <w:rPr>
                <w:rFonts w:hint="eastAsia" w:ascii="宋体" w:hAnsi="宋体"/>
                <w:b/>
                <w:sz w:val="24"/>
              </w:rPr>
              <w:t>嘉宾致辞</w:t>
            </w:r>
            <w:r>
              <w:rPr>
                <w:rFonts w:hint="eastAsia" w:ascii="宋体" w:hAnsi="宋体"/>
                <w:b/>
                <w:sz w:val="24"/>
                <w:lang w:val="en-US" w:eastAsia="zh-CN"/>
              </w:rPr>
              <w:t xml:space="preserve"> </w:t>
            </w:r>
          </w:p>
        </w:tc>
      </w:tr>
      <w:tr w14:paraId="3DDE19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B7E6A66">
            <w:pPr>
              <w:spacing w:line="340" w:lineRule="exact"/>
              <w:jc w:val="center"/>
              <w:rPr>
                <w:rFonts w:hint="eastAsia" w:ascii="宋体" w:hAnsi="宋体"/>
                <w:b/>
                <w:bCs/>
                <w:sz w:val="24"/>
              </w:rPr>
            </w:pPr>
            <w:r>
              <w:rPr>
                <w:rFonts w:hint="eastAsia" w:ascii="宋体" w:hAnsi="宋体"/>
                <w:b/>
                <w:bCs/>
                <w:sz w:val="24"/>
              </w:rPr>
              <w:t>8:50-9:20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8B30BC8">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Cs/>
                <w:sz w:val="24"/>
              </w:rPr>
            </w:pPr>
            <w:r>
              <w:rPr>
                <w:rFonts w:hint="eastAsia" w:ascii="宋体" w:hAnsi="宋体" w:eastAsia="宋体" w:cs="宋体"/>
                <w:bCs/>
                <w:sz w:val="24"/>
              </w:rPr>
              <w:t>智能建造赋能行业高质量发展</w:t>
            </w:r>
          </w:p>
          <w:p w14:paraId="2267389F">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b/>
                <w:sz w:val="24"/>
              </w:rPr>
            </w:pPr>
            <w:r>
              <w:rPr>
                <w:rFonts w:hint="eastAsia" w:ascii="宋体" w:hAnsi="宋体" w:eastAsia="宋体" w:cs="宋体"/>
                <w:b/>
                <w:bCs w:val="0"/>
                <w:sz w:val="24"/>
              </w:rPr>
              <w:t>中国土木工程学会总工程师工作委员会理事长毛志兵</w:t>
            </w:r>
          </w:p>
        </w:tc>
      </w:tr>
      <w:tr w14:paraId="5F42A1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C7D4138">
            <w:pPr>
              <w:spacing w:line="340" w:lineRule="exact"/>
              <w:jc w:val="center"/>
              <w:rPr>
                <w:rFonts w:hint="eastAsia" w:ascii="宋体" w:hAnsi="宋体"/>
                <w:b/>
                <w:bCs/>
                <w:sz w:val="24"/>
              </w:rPr>
            </w:pPr>
            <w:r>
              <w:rPr>
                <w:rFonts w:hint="eastAsia" w:ascii="宋体" w:hAnsi="宋体"/>
                <w:b/>
                <w:bCs/>
                <w:sz w:val="24"/>
              </w:rPr>
              <w:t>9:20-10:00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C3BB532">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Cs/>
                <w:sz w:val="24"/>
              </w:rPr>
            </w:pPr>
            <w:r>
              <w:rPr>
                <w:rFonts w:hint="eastAsia" w:ascii="宋体" w:hAnsi="宋体" w:eastAsia="宋体" w:cs="宋体"/>
                <w:bCs/>
                <w:sz w:val="24"/>
              </w:rPr>
              <w:t>城市更新让生活更美好</w:t>
            </w:r>
          </w:p>
          <w:p w14:paraId="59A30D50">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Cs/>
                <w:sz w:val="24"/>
              </w:rPr>
            </w:pPr>
            <w:r>
              <w:rPr>
                <w:rFonts w:hint="eastAsia" w:ascii="宋体" w:hAnsi="宋体" w:eastAsia="宋体" w:cs="宋体"/>
                <w:bCs/>
                <w:sz w:val="24"/>
                <w:lang w:val="en-US" w:eastAsia="zh-CN"/>
              </w:rPr>
              <w:t xml:space="preserve"> </w:t>
            </w:r>
            <w:r>
              <w:rPr>
                <w:rFonts w:hint="eastAsia" w:ascii="宋体" w:hAnsi="宋体" w:eastAsia="宋体" w:cs="宋体"/>
                <w:b/>
                <w:bCs w:val="0"/>
                <w:sz w:val="24"/>
              </w:rPr>
              <w:t>中国城市规划设计研究院教授级高级城市规划师、博士生导师李迅</w:t>
            </w:r>
            <w:r>
              <w:rPr>
                <w:rFonts w:hint="eastAsia" w:ascii="宋体" w:hAnsi="宋体" w:eastAsia="宋体" w:cs="宋体"/>
                <w:bCs/>
                <w:sz w:val="24"/>
              </w:rPr>
              <w:t xml:space="preserve"> </w:t>
            </w:r>
          </w:p>
        </w:tc>
      </w:tr>
      <w:tr w14:paraId="411411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A2F64B8">
            <w:pPr>
              <w:spacing w:line="340" w:lineRule="exact"/>
              <w:jc w:val="center"/>
              <w:rPr>
                <w:rFonts w:hint="eastAsia" w:ascii="宋体" w:hAnsi="宋体"/>
                <w:b/>
                <w:bCs/>
                <w:sz w:val="24"/>
              </w:rPr>
            </w:pPr>
            <w:r>
              <w:rPr>
                <w:rFonts w:hint="eastAsia" w:ascii="宋体" w:hAnsi="宋体"/>
                <w:b/>
                <w:bCs/>
                <w:sz w:val="24"/>
              </w:rPr>
              <w:t>10:00-10:2</w:t>
            </w:r>
            <w:r>
              <w:rPr>
                <w:rFonts w:ascii="宋体" w:hAnsi="宋体"/>
                <w:b/>
                <w:bCs/>
                <w:sz w:val="24"/>
              </w:rPr>
              <w:t>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C27E1F4">
            <w:pPr>
              <w:spacing w:line="340" w:lineRule="exact"/>
              <w:ind w:right="-107" w:rightChars="-51"/>
              <w:rPr>
                <w:rFonts w:hint="eastAsia" w:ascii="宋体" w:hAnsi="宋体" w:cs="宋体"/>
                <w:bCs/>
                <w:sz w:val="24"/>
              </w:rPr>
            </w:pPr>
            <w:r>
              <w:rPr>
                <w:rFonts w:hint="eastAsia" w:ascii="宋体" w:hAnsi="宋体"/>
                <w:b/>
                <w:sz w:val="24"/>
              </w:rPr>
              <w:t>茶歇</w:t>
            </w:r>
          </w:p>
        </w:tc>
      </w:tr>
      <w:tr w14:paraId="62734D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9F13140">
            <w:pPr>
              <w:spacing w:line="340" w:lineRule="exact"/>
              <w:jc w:val="center"/>
              <w:rPr>
                <w:rFonts w:hint="eastAsia" w:ascii="宋体" w:hAnsi="宋体"/>
                <w:b/>
                <w:bCs/>
                <w:sz w:val="24"/>
              </w:rPr>
            </w:pPr>
            <w:r>
              <w:rPr>
                <w:rFonts w:hint="eastAsia" w:ascii="宋体" w:hAnsi="宋体"/>
                <w:b/>
                <w:bCs/>
                <w:sz w:val="24"/>
              </w:rPr>
              <w:t>10:20-</w:t>
            </w:r>
            <w:r>
              <w:rPr>
                <w:rFonts w:ascii="宋体" w:hAnsi="宋体"/>
                <w:b/>
                <w:bCs/>
                <w:sz w:val="24"/>
              </w:rPr>
              <w:t>1</w:t>
            </w:r>
            <w:r>
              <w:rPr>
                <w:rFonts w:hint="eastAsia" w:ascii="宋体" w:hAnsi="宋体"/>
                <w:b/>
                <w:bCs/>
                <w:sz w:val="24"/>
              </w:rPr>
              <w:t>0:5</w:t>
            </w:r>
            <w:r>
              <w:rPr>
                <w:rFonts w:ascii="宋体" w:hAnsi="宋体"/>
                <w:b/>
                <w:bCs/>
                <w:sz w:val="24"/>
              </w:rPr>
              <w:t>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4F295DD5">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Cs/>
                <w:sz w:val="24"/>
              </w:rPr>
            </w:pPr>
            <w:r>
              <w:rPr>
                <w:rFonts w:hint="eastAsia" w:ascii="宋体" w:hAnsi="宋体" w:eastAsia="宋体" w:cs="宋体"/>
                <w:bCs/>
                <w:sz w:val="24"/>
              </w:rPr>
              <w:t>潮汐数字化解决方案为智慧建造赋能</w:t>
            </w:r>
          </w:p>
          <w:p w14:paraId="74FB297B">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Cs/>
                <w:sz w:val="24"/>
              </w:rPr>
            </w:pPr>
            <w:r>
              <w:rPr>
                <w:rFonts w:hint="eastAsia" w:ascii="宋体" w:hAnsi="宋体" w:eastAsia="宋体" w:cs="宋体"/>
                <w:b/>
                <w:bCs w:val="0"/>
                <w:sz w:val="24"/>
              </w:rPr>
              <w:t>北京云建信科技有限公司业务专家严巍</w:t>
            </w:r>
          </w:p>
        </w:tc>
      </w:tr>
      <w:tr w14:paraId="73A784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C748812">
            <w:pPr>
              <w:spacing w:line="340" w:lineRule="exact"/>
              <w:jc w:val="center"/>
              <w:rPr>
                <w:rFonts w:hint="eastAsia" w:ascii="宋体" w:hAnsi="宋体"/>
                <w:b/>
                <w:bCs/>
                <w:sz w:val="24"/>
              </w:rPr>
            </w:pPr>
            <w:r>
              <w:rPr>
                <w:rFonts w:hint="eastAsia" w:ascii="宋体" w:hAnsi="宋体"/>
                <w:b/>
                <w:bCs/>
                <w:sz w:val="24"/>
              </w:rPr>
              <w:t>10:50-</w:t>
            </w:r>
            <w:r>
              <w:rPr>
                <w:rFonts w:ascii="宋体" w:hAnsi="宋体"/>
                <w:b/>
                <w:bCs/>
                <w:sz w:val="24"/>
              </w:rPr>
              <w:t>1</w:t>
            </w:r>
            <w:r>
              <w:rPr>
                <w:rFonts w:hint="eastAsia" w:ascii="宋体" w:hAnsi="宋体"/>
                <w:b/>
                <w:bCs/>
                <w:sz w:val="24"/>
              </w:rPr>
              <w:t>1:20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4C488BA7">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Cs/>
                <w:sz w:val="24"/>
              </w:rPr>
            </w:pPr>
            <w:r>
              <w:rPr>
                <w:rFonts w:hint="eastAsia" w:ascii="宋体" w:hAnsi="宋体" w:eastAsia="宋体" w:cs="宋体"/>
                <w:bCs/>
                <w:sz w:val="24"/>
              </w:rPr>
              <w:t>新质生产力—“黑洞”引擎助推工程数智化高质量发展</w:t>
            </w:r>
          </w:p>
          <w:p w14:paraId="7D4C500A">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Cs/>
                <w:sz w:val="24"/>
              </w:rPr>
            </w:pPr>
            <w:r>
              <w:rPr>
                <w:rFonts w:hint="eastAsia" w:ascii="宋体" w:hAnsi="宋体" w:eastAsia="宋体" w:cs="宋体"/>
                <w:b/>
                <w:bCs w:val="0"/>
                <w:sz w:val="24"/>
              </w:rPr>
              <w:t>上海秉匠信息科技有限公司创始人兼CEO夏海兵</w:t>
            </w:r>
          </w:p>
        </w:tc>
      </w:tr>
      <w:tr w14:paraId="2087C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CA50950">
            <w:pPr>
              <w:spacing w:line="340" w:lineRule="exact"/>
              <w:jc w:val="center"/>
              <w:rPr>
                <w:rFonts w:hint="eastAsia" w:ascii="宋体" w:hAnsi="宋体"/>
                <w:b/>
                <w:bCs/>
                <w:sz w:val="24"/>
              </w:rPr>
            </w:pPr>
            <w:r>
              <w:rPr>
                <w:rFonts w:hint="eastAsia" w:ascii="宋体" w:hAnsi="宋体"/>
                <w:b/>
                <w:bCs/>
                <w:sz w:val="24"/>
              </w:rPr>
              <w:t>11:20-</w:t>
            </w:r>
            <w:r>
              <w:rPr>
                <w:rFonts w:ascii="宋体" w:hAnsi="宋体"/>
                <w:b/>
                <w:bCs/>
                <w:sz w:val="24"/>
              </w:rPr>
              <w:t>1</w:t>
            </w:r>
            <w:r>
              <w:rPr>
                <w:rFonts w:hint="eastAsia" w:ascii="宋体" w:hAnsi="宋体"/>
                <w:b/>
                <w:bCs/>
                <w:sz w:val="24"/>
              </w:rPr>
              <w:t>2:00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616E38D">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Cs/>
                <w:sz w:val="24"/>
              </w:rPr>
            </w:pPr>
            <w:r>
              <w:rPr>
                <w:rFonts w:hint="eastAsia" w:ascii="宋体" w:hAnsi="宋体" w:eastAsia="宋体" w:cs="宋体"/>
                <w:bCs/>
                <w:sz w:val="24"/>
              </w:rPr>
              <w:t>工程数字化国际标准体系</w:t>
            </w:r>
          </w:p>
          <w:p w14:paraId="55C6CA3F">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
                <w:bCs w:val="0"/>
                <w:sz w:val="24"/>
              </w:rPr>
            </w:pPr>
            <w:r>
              <w:rPr>
                <w:rFonts w:hint="eastAsia" w:ascii="宋体" w:hAnsi="宋体" w:eastAsia="宋体" w:cs="宋体"/>
                <w:b/>
                <w:bCs w:val="0"/>
                <w:sz w:val="24"/>
              </w:rPr>
              <w:t>buildingSMART中国分部秘书长</w:t>
            </w:r>
          </w:p>
          <w:p w14:paraId="148A811C">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Cs/>
                <w:sz w:val="24"/>
              </w:rPr>
            </w:pPr>
            <w:r>
              <w:rPr>
                <w:rFonts w:hint="eastAsia" w:ascii="宋体" w:hAnsi="宋体" w:eastAsia="宋体" w:cs="宋体"/>
                <w:b/>
                <w:bCs w:val="0"/>
                <w:sz w:val="24"/>
              </w:rPr>
              <w:t xml:space="preserve">中国建筑标准设计研究院有限公司副总建筑师、BIM总监魏来 </w:t>
            </w:r>
          </w:p>
        </w:tc>
      </w:tr>
      <w:tr w14:paraId="19A557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456B2AC">
            <w:pPr>
              <w:spacing w:line="340" w:lineRule="exact"/>
              <w:jc w:val="center"/>
              <w:rPr>
                <w:rFonts w:hint="eastAsia" w:ascii="宋体" w:hAnsi="宋体"/>
                <w:b/>
                <w:bCs/>
                <w:sz w:val="24"/>
              </w:rPr>
            </w:pPr>
            <w:r>
              <w:rPr>
                <w:rFonts w:hint="eastAsia" w:ascii="宋体" w:hAnsi="宋体"/>
                <w:b/>
                <w:bCs/>
                <w:sz w:val="24"/>
              </w:rPr>
              <w:t>12:00-</w:t>
            </w:r>
            <w:r>
              <w:rPr>
                <w:rFonts w:ascii="宋体" w:hAnsi="宋体"/>
                <w:b/>
                <w:bCs/>
                <w:sz w:val="24"/>
              </w:rPr>
              <w:t>1</w:t>
            </w:r>
            <w:r>
              <w:rPr>
                <w:rFonts w:hint="eastAsia" w:ascii="宋体" w:hAnsi="宋体"/>
                <w:b/>
                <w:bCs/>
                <w:sz w:val="24"/>
              </w:rPr>
              <w:t>3:0</w:t>
            </w:r>
            <w:r>
              <w:rPr>
                <w:rFonts w:ascii="宋体" w:hAnsi="宋体"/>
                <w:b/>
                <w:bCs/>
                <w:sz w:val="24"/>
              </w:rPr>
              <w:t>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D113EDB">
            <w:pPr>
              <w:tabs>
                <w:tab w:val="left" w:pos="1128"/>
              </w:tabs>
              <w:spacing w:line="340" w:lineRule="exact"/>
              <w:ind w:right="-107" w:rightChars="-51"/>
              <w:jc w:val="left"/>
            </w:pPr>
            <w:r>
              <w:rPr>
                <w:rFonts w:hint="eastAsia" w:ascii="宋体" w:hAnsi="宋体"/>
                <w:b/>
                <w:sz w:val="24"/>
              </w:rPr>
              <w:t>午餐</w:t>
            </w:r>
          </w:p>
        </w:tc>
      </w:tr>
      <w:tr w14:paraId="2E8B0B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92D050"/>
            <w:vAlign w:val="center"/>
          </w:tcPr>
          <w:p w14:paraId="771EE5D8">
            <w:pPr>
              <w:spacing w:line="340" w:lineRule="exact"/>
              <w:jc w:val="center"/>
              <w:rPr>
                <w:rFonts w:hint="eastAsia" w:ascii="宋体" w:hAnsi="宋体"/>
                <w:b/>
                <w:bCs/>
                <w:sz w:val="24"/>
              </w:rPr>
            </w:pPr>
            <w:r>
              <w:rPr>
                <w:rFonts w:hint="eastAsia" w:ascii="宋体" w:hAnsi="宋体"/>
                <w:b/>
                <w:sz w:val="24"/>
              </w:rPr>
              <w:t>17日下午</w:t>
            </w:r>
          </w:p>
        </w:tc>
        <w:tc>
          <w:tcPr>
            <w:tcW w:w="8307" w:type="dxa"/>
            <w:tcBorders>
              <w:top w:val="single" w:color="auto" w:sz="4" w:space="0"/>
              <w:left w:val="single" w:color="auto" w:sz="4" w:space="0"/>
              <w:bottom w:val="single" w:color="auto" w:sz="4" w:space="0"/>
              <w:right w:val="single" w:color="auto" w:sz="4" w:space="0"/>
            </w:tcBorders>
            <w:shd w:val="clear" w:color="auto" w:fill="92D050"/>
            <w:vAlign w:val="center"/>
          </w:tcPr>
          <w:p w14:paraId="645F13E4">
            <w:pPr>
              <w:spacing w:line="340" w:lineRule="exact"/>
              <w:jc w:val="left"/>
              <w:rPr>
                <w:rFonts w:hint="eastAsia" w:ascii="宋体" w:hAnsi="宋体" w:eastAsia="宋体"/>
                <w:b/>
                <w:sz w:val="24"/>
                <w:lang w:eastAsia="zh-CN"/>
              </w:rPr>
            </w:pPr>
            <w:r>
              <w:rPr>
                <w:rFonts w:hint="eastAsia" w:ascii="宋体" w:hAnsi="宋体"/>
                <w:b/>
                <w:sz w:val="24"/>
                <w:lang w:val="en-US" w:eastAsia="zh-CN"/>
              </w:rPr>
              <w:t xml:space="preserve"> </w:t>
            </w:r>
          </w:p>
        </w:tc>
      </w:tr>
      <w:tr w14:paraId="7F574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274299F6">
            <w:pPr>
              <w:spacing w:line="340" w:lineRule="exact"/>
              <w:rPr>
                <w:rFonts w:hint="eastAsia" w:ascii="宋体" w:hAnsi="宋体"/>
                <w:b/>
                <w:bCs/>
                <w:kern w:val="0"/>
                <w:sz w:val="24"/>
              </w:rPr>
            </w:pPr>
            <w:r>
              <w:rPr>
                <w:rFonts w:hint="eastAsia" w:ascii="宋体" w:hAnsi="宋体"/>
                <w:b/>
                <w:bCs/>
                <w:kern w:val="0"/>
                <w:sz w:val="24"/>
              </w:rPr>
              <w:t>13:00-13:30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411936C7">
            <w:pPr>
              <w:spacing w:line="340" w:lineRule="exact"/>
              <w:jc w:val="left"/>
              <w:rPr>
                <w:rFonts w:hint="eastAsia" w:ascii="宋体" w:hAnsi="宋体"/>
                <w:b/>
                <w:sz w:val="24"/>
              </w:rPr>
            </w:pPr>
            <w:r>
              <w:rPr>
                <w:rFonts w:hint="eastAsia" w:ascii="宋体" w:hAnsi="宋体"/>
                <w:b/>
                <w:sz w:val="24"/>
              </w:rPr>
              <w:t xml:space="preserve">代表入场  </w:t>
            </w:r>
          </w:p>
        </w:tc>
      </w:tr>
      <w:tr w14:paraId="02CC18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1D536C2">
            <w:pPr>
              <w:spacing w:line="340" w:lineRule="exact"/>
              <w:rPr>
                <w:rFonts w:hint="eastAsia" w:ascii="宋体" w:hAnsi="宋体"/>
                <w:b/>
                <w:bCs/>
                <w:kern w:val="0"/>
                <w:sz w:val="24"/>
              </w:rPr>
            </w:pPr>
            <w:r>
              <w:rPr>
                <w:rFonts w:hint="eastAsia" w:ascii="宋体" w:hAnsi="宋体"/>
                <w:b/>
                <w:bCs/>
                <w:kern w:val="0"/>
                <w:sz w:val="24"/>
              </w:rPr>
              <w:t>13:30-14:00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2FF0937">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Cs/>
                <w:sz w:val="24"/>
              </w:rPr>
            </w:pPr>
            <w:r>
              <w:rPr>
                <w:rFonts w:hint="eastAsia" w:ascii="宋体" w:hAnsi="宋体" w:eastAsia="宋体" w:cs="宋体"/>
                <w:bCs/>
                <w:sz w:val="24"/>
              </w:rPr>
              <w:t>视觉与BIM融合的建筑数字孪生模型构建及视觉定位应用</w:t>
            </w:r>
          </w:p>
          <w:p w14:paraId="25171D4F">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Cs/>
                <w:sz w:val="24"/>
              </w:rPr>
            </w:pPr>
            <w:r>
              <w:rPr>
                <w:rFonts w:hint="eastAsia" w:ascii="宋体" w:hAnsi="宋体" w:eastAsia="宋体" w:cs="宋体"/>
                <w:b/>
                <w:bCs w:val="0"/>
                <w:sz w:val="24"/>
              </w:rPr>
              <w:t>北京建筑大学教授、博士研究生</w:t>
            </w:r>
            <w:r>
              <w:rPr>
                <w:rFonts w:hint="eastAsia" w:ascii="宋体" w:hAnsi="宋体" w:cs="宋体"/>
                <w:b/>
                <w:bCs w:val="0"/>
                <w:sz w:val="24"/>
                <w:lang w:eastAsia="zh-CN"/>
              </w:rPr>
              <w:t>导师</w:t>
            </w:r>
            <w:r>
              <w:rPr>
                <w:rFonts w:hint="eastAsia" w:ascii="宋体" w:hAnsi="宋体" w:eastAsia="宋体" w:cs="宋体"/>
                <w:b/>
                <w:bCs w:val="0"/>
                <w:sz w:val="24"/>
              </w:rPr>
              <w:t>、智慧城市数字化研究室主任周小平</w:t>
            </w:r>
          </w:p>
        </w:tc>
      </w:tr>
      <w:tr w14:paraId="33F97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AE2ED30">
            <w:pPr>
              <w:spacing w:line="340" w:lineRule="exact"/>
              <w:rPr>
                <w:rFonts w:hint="eastAsia" w:ascii="宋体" w:hAnsi="宋体"/>
                <w:bCs/>
                <w:sz w:val="24"/>
              </w:rPr>
            </w:pPr>
            <w:r>
              <w:rPr>
                <w:rFonts w:hint="eastAsia" w:ascii="宋体" w:hAnsi="宋体"/>
                <w:b/>
                <w:bCs/>
                <w:kern w:val="0"/>
                <w:sz w:val="24"/>
              </w:rPr>
              <w:t>14:00-14:30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135D6BD">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Cs/>
                <w:sz w:val="24"/>
              </w:rPr>
            </w:pPr>
            <w:r>
              <w:rPr>
                <w:rFonts w:hint="eastAsia" w:ascii="宋体" w:hAnsi="宋体" w:eastAsia="宋体" w:cs="宋体"/>
                <w:bCs/>
                <w:sz w:val="24"/>
              </w:rPr>
              <w:t>交通基础设施智能建造实践与思考</w:t>
            </w:r>
          </w:p>
          <w:p w14:paraId="723F3910">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
                <w:bCs w:val="0"/>
                <w:sz w:val="24"/>
              </w:rPr>
            </w:pPr>
            <w:r>
              <w:rPr>
                <w:rFonts w:hint="eastAsia" w:ascii="宋体" w:hAnsi="宋体" w:eastAsia="宋体" w:cs="宋体"/>
                <w:b/>
                <w:bCs w:val="0"/>
                <w:sz w:val="24"/>
              </w:rPr>
              <w:t>中国中铁智能建造专业研发中心执行主任</w:t>
            </w:r>
          </w:p>
          <w:p w14:paraId="37E3A9E5">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Cs/>
                <w:sz w:val="24"/>
              </w:rPr>
            </w:pPr>
            <w:r>
              <w:rPr>
                <w:rFonts w:hint="eastAsia" w:ascii="宋体" w:hAnsi="宋体" w:eastAsia="宋体" w:cs="宋体"/>
                <w:b/>
                <w:bCs w:val="0"/>
                <w:sz w:val="24"/>
              </w:rPr>
              <w:t>高速铁路建造技术国家工程研究中心常务副主任蒲晓波</w:t>
            </w:r>
          </w:p>
        </w:tc>
      </w:tr>
      <w:tr w14:paraId="0C6C40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4C19AFE">
            <w:pPr>
              <w:spacing w:line="340" w:lineRule="exact"/>
              <w:rPr>
                <w:rFonts w:hint="eastAsia" w:ascii="宋体" w:hAnsi="宋体"/>
                <w:b/>
                <w:bCs/>
                <w:kern w:val="0"/>
                <w:sz w:val="24"/>
              </w:rPr>
            </w:pPr>
            <w:r>
              <w:rPr>
                <w:rFonts w:hint="eastAsia" w:ascii="宋体" w:hAnsi="宋体"/>
                <w:b/>
                <w:bCs/>
                <w:kern w:val="0"/>
                <w:sz w:val="24"/>
              </w:rPr>
              <w:t>14:30-15:30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5A23F8A">
            <w:pPr>
              <w:tabs>
                <w:tab w:val="left" w:pos="2151"/>
                <w:tab w:val="center" w:pos="4158"/>
              </w:tabs>
              <w:spacing w:line="340" w:lineRule="exact"/>
              <w:ind w:right="-107" w:rightChars="-51"/>
              <w:jc w:val="left"/>
              <w:rPr>
                <w:rFonts w:hint="eastAsia" w:ascii="宋体" w:hAnsi="宋体" w:cs="宋体"/>
                <w:bCs/>
                <w:sz w:val="24"/>
              </w:rPr>
            </w:pPr>
            <w:r>
              <w:rPr>
                <w:rFonts w:hint="eastAsia" w:ascii="宋体" w:hAnsi="宋体" w:cs="宋体"/>
                <w:b/>
                <w:sz w:val="24"/>
              </w:rPr>
              <w:t>企业推</w:t>
            </w:r>
            <w:r>
              <w:rPr>
                <w:rFonts w:hint="eastAsia" w:ascii="宋体" w:hAnsi="宋体" w:cs="宋体"/>
                <w:b/>
                <w:sz w:val="24"/>
                <w:lang w:eastAsia="zh-CN"/>
              </w:rPr>
              <w:t>介</w:t>
            </w:r>
            <w:r>
              <w:rPr>
                <w:rFonts w:hint="eastAsia" w:ascii="宋体" w:hAnsi="宋体" w:cs="宋体"/>
                <w:b/>
                <w:sz w:val="24"/>
              </w:rPr>
              <w:t>环节</w:t>
            </w:r>
          </w:p>
        </w:tc>
      </w:tr>
      <w:tr w14:paraId="0B1135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20D90F42">
            <w:pPr>
              <w:spacing w:line="340" w:lineRule="exact"/>
              <w:rPr>
                <w:rFonts w:hint="eastAsia" w:ascii="宋体" w:hAnsi="宋体"/>
                <w:b/>
                <w:bCs/>
                <w:kern w:val="0"/>
                <w:sz w:val="24"/>
              </w:rPr>
            </w:pPr>
            <w:r>
              <w:rPr>
                <w:rFonts w:hint="eastAsia" w:ascii="宋体" w:hAnsi="宋体"/>
                <w:b/>
                <w:bCs/>
                <w:kern w:val="0"/>
                <w:sz w:val="24"/>
              </w:rPr>
              <w:t>15:30-15:50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422B1D56">
            <w:pPr>
              <w:spacing w:line="340" w:lineRule="exact"/>
              <w:ind w:right="-107" w:rightChars="-51"/>
              <w:rPr>
                <w:rFonts w:hint="eastAsia" w:ascii="宋体" w:hAnsi="宋体" w:cs="宋体"/>
                <w:b/>
                <w:sz w:val="24"/>
              </w:rPr>
            </w:pPr>
            <w:r>
              <w:rPr>
                <w:rFonts w:hint="eastAsia" w:ascii="宋体" w:hAnsi="宋体" w:cs="宋体"/>
                <w:b/>
                <w:sz w:val="24"/>
              </w:rPr>
              <w:t>茶歇</w:t>
            </w:r>
          </w:p>
        </w:tc>
      </w:tr>
      <w:tr w14:paraId="0E63A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2E33A267">
            <w:pPr>
              <w:spacing w:line="340" w:lineRule="exact"/>
              <w:rPr>
                <w:rFonts w:hint="eastAsia" w:ascii="宋体" w:hAnsi="宋体"/>
                <w:b/>
                <w:bCs/>
                <w:kern w:val="0"/>
                <w:sz w:val="24"/>
              </w:rPr>
            </w:pPr>
            <w:r>
              <w:rPr>
                <w:rFonts w:hint="eastAsia" w:ascii="宋体" w:hAnsi="宋体"/>
                <w:b/>
                <w:bCs/>
                <w:kern w:val="0"/>
                <w:sz w:val="24"/>
              </w:rPr>
              <w:t>15:50-16:20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8B4AF20">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Cs/>
                <w:sz w:val="24"/>
              </w:rPr>
            </w:pPr>
            <w:r>
              <w:rPr>
                <w:rFonts w:hint="eastAsia" w:ascii="宋体" w:hAnsi="宋体" w:eastAsia="宋体" w:cs="宋体"/>
                <w:bCs/>
                <w:sz w:val="24"/>
              </w:rPr>
              <w:t>建筑人工智能赋能建筑业新质生产力</w:t>
            </w:r>
          </w:p>
          <w:p w14:paraId="65808463">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Cs/>
                <w:sz w:val="24"/>
              </w:rPr>
            </w:pPr>
            <w:r>
              <w:rPr>
                <w:rFonts w:hint="eastAsia" w:ascii="宋体" w:hAnsi="宋体" w:eastAsia="宋体" w:cs="宋体"/>
                <w:b/>
                <w:bCs w:val="0"/>
                <w:sz w:val="24"/>
              </w:rPr>
              <w:t>上海建工四建集团新技术研究中心副主任、建筑人工智能研究室主任张英楠</w:t>
            </w:r>
            <w:r>
              <w:rPr>
                <w:rFonts w:hint="eastAsia" w:ascii="宋体" w:hAnsi="宋体" w:eastAsia="宋体" w:cs="宋体"/>
                <w:bCs/>
                <w:sz w:val="24"/>
              </w:rPr>
              <w:t xml:space="preserve"> </w:t>
            </w:r>
          </w:p>
        </w:tc>
      </w:tr>
      <w:tr w14:paraId="75B097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21367480">
            <w:pPr>
              <w:spacing w:line="340" w:lineRule="exact"/>
              <w:rPr>
                <w:rFonts w:hint="eastAsia" w:ascii="宋体" w:hAnsi="宋体"/>
                <w:b/>
                <w:bCs/>
                <w:kern w:val="0"/>
                <w:sz w:val="24"/>
              </w:rPr>
            </w:pPr>
            <w:r>
              <w:rPr>
                <w:rFonts w:hint="eastAsia" w:ascii="宋体" w:hAnsi="宋体"/>
                <w:b/>
                <w:bCs/>
                <w:kern w:val="0"/>
                <w:sz w:val="24"/>
              </w:rPr>
              <w:t>16:20-16:50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23555FA">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Cs/>
                <w:sz w:val="24"/>
              </w:rPr>
            </w:pPr>
            <w:r>
              <w:rPr>
                <w:rFonts w:hint="eastAsia" w:ascii="宋体" w:hAnsi="宋体" w:eastAsia="宋体" w:cs="宋体"/>
                <w:bCs/>
                <w:sz w:val="24"/>
              </w:rPr>
              <w:t>建筑数字化的七次实践</w:t>
            </w:r>
          </w:p>
          <w:p w14:paraId="6989823D">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
                <w:bCs w:val="0"/>
                <w:sz w:val="24"/>
              </w:rPr>
            </w:pPr>
            <w:r>
              <w:rPr>
                <w:rFonts w:hint="eastAsia" w:ascii="宋体" w:hAnsi="宋体" w:eastAsia="宋体" w:cs="宋体"/>
                <w:b/>
                <w:bCs w:val="0"/>
                <w:sz w:val="24"/>
              </w:rPr>
              <w:t>上海建筑数字建造工程技术研究中心副主任</w:t>
            </w:r>
          </w:p>
          <w:p w14:paraId="05B46C6F">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Cs/>
                <w:sz w:val="24"/>
              </w:rPr>
            </w:pPr>
            <w:r>
              <w:rPr>
                <w:rFonts w:hint="eastAsia" w:ascii="宋体" w:hAnsi="宋体" w:eastAsia="宋体" w:cs="宋体"/>
                <w:b/>
                <w:bCs w:val="0"/>
                <w:sz w:val="24"/>
              </w:rPr>
              <w:t>同济大学建筑设计研究院(集团)有限公司高级工程师杜明</w:t>
            </w:r>
          </w:p>
        </w:tc>
      </w:tr>
      <w:tr w14:paraId="33D3F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ED09C49">
            <w:pPr>
              <w:spacing w:line="340" w:lineRule="exact"/>
              <w:rPr>
                <w:rFonts w:hint="eastAsia" w:ascii="宋体" w:hAnsi="宋体"/>
                <w:b/>
                <w:bCs/>
                <w:kern w:val="0"/>
                <w:sz w:val="24"/>
              </w:rPr>
            </w:pPr>
            <w:r>
              <w:rPr>
                <w:rFonts w:hint="eastAsia" w:ascii="宋体" w:hAnsi="宋体"/>
                <w:b/>
                <w:bCs/>
                <w:kern w:val="0"/>
                <w:sz w:val="24"/>
              </w:rPr>
              <w:t>16:50-17:20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2A91F2F8">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Cs/>
                <w:sz w:val="24"/>
              </w:rPr>
            </w:pPr>
            <w:r>
              <w:rPr>
                <w:rFonts w:hint="eastAsia" w:ascii="宋体" w:hAnsi="宋体" w:eastAsia="宋体" w:cs="宋体"/>
                <w:bCs/>
                <w:sz w:val="24"/>
              </w:rPr>
              <w:t>质效提升目标建筑设计多维数据一致性判定技术方法</w:t>
            </w:r>
          </w:p>
          <w:p w14:paraId="64087741">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Cs/>
                <w:sz w:val="24"/>
              </w:rPr>
            </w:pPr>
            <w:r>
              <w:rPr>
                <w:rFonts w:hint="eastAsia" w:ascii="宋体" w:hAnsi="宋体" w:eastAsia="宋体" w:cs="宋体"/>
                <w:b/>
                <w:bCs w:val="0"/>
                <w:sz w:val="24"/>
              </w:rPr>
              <w:t>重庆市设计院数字化发展研究院院长冉一辛</w:t>
            </w:r>
          </w:p>
        </w:tc>
      </w:tr>
      <w:tr w14:paraId="78030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A81E211">
            <w:pPr>
              <w:spacing w:line="340" w:lineRule="exact"/>
              <w:rPr>
                <w:rFonts w:hint="eastAsia" w:ascii="宋体" w:hAnsi="宋体"/>
                <w:b/>
                <w:bCs/>
                <w:kern w:val="0"/>
                <w:sz w:val="24"/>
              </w:rPr>
            </w:pPr>
            <w:r>
              <w:rPr>
                <w:rFonts w:hint="eastAsia" w:ascii="宋体" w:hAnsi="宋体"/>
                <w:b/>
                <w:bCs/>
                <w:kern w:val="0"/>
                <w:sz w:val="24"/>
              </w:rPr>
              <w:t>17:20-18:00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0F9452D">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Cs/>
                <w:sz w:val="24"/>
              </w:rPr>
            </w:pPr>
            <w:r>
              <w:rPr>
                <w:rFonts w:hint="eastAsia" w:ascii="宋体" w:hAnsi="宋体" w:eastAsia="宋体" w:cs="宋体"/>
                <w:bCs/>
                <w:sz w:val="24"/>
              </w:rPr>
              <w:t>建筑施工阶段的碳减排技术及实践</w:t>
            </w:r>
          </w:p>
          <w:p w14:paraId="33CA6EA2">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Cs/>
                <w:sz w:val="24"/>
              </w:rPr>
            </w:pPr>
            <w:r>
              <w:rPr>
                <w:rFonts w:hint="eastAsia" w:ascii="宋体" w:hAnsi="宋体" w:eastAsia="宋体" w:cs="宋体"/>
                <w:b/>
                <w:bCs w:val="0"/>
                <w:sz w:val="24"/>
              </w:rPr>
              <w:t>中建八局科技建设有限公司高级工程师王龙</w:t>
            </w:r>
          </w:p>
        </w:tc>
      </w:tr>
      <w:tr w14:paraId="32DF36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92D050"/>
            <w:vAlign w:val="center"/>
          </w:tcPr>
          <w:p w14:paraId="7F584A1A">
            <w:pPr>
              <w:spacing w:line="340" w:lineRule="exact"/>
              <w:jc w:val="center"/>
              <w:rPr>
                <w:rFonts w:hint="eastAsia" w:ascii="宋体" w:hAnsi="宋体"/>
                <w:b/>
                <w:bCs/>
                <w:sz w:val="24"/>
              </w:rPr>
            </w:pPr>
            <w:r>
              <w:rPr>
                <w:rFonts w:hint="eastAsia" w:ascii="宋体" w:hAnsi="宋体"/>
                <w:b/>
                <w:sz w:val="24"/>
                <w:lang w:val="en-US" w:eastAsia="zh-CN"/>
              </w:rPr>
              <w:t>18</w:t>
            </w:r>
            <w:r>
              <w:rPr>
                <w:rFonts w:hint="eastAsia" w:ascii="宋体" w:hAnsi="宋体"/>
                <w:b/>
                <w:sz w:val="24"/>
              </w:rPr>
              <w:t>日上午</w:t>
            </w:r>
          </w:p>
        </w:tc>
        <w:tc>
          <w:tcPr>
            <w:tcW w:w="8307" w:type="dxa"/>
            <w:tcBorders>
              <w:top w:val="single" w:color="auto" w:sz="4" w:space="0"/>
              <w:left w:val="single" w:color="auto" w:sz="4" w:space="0"/>
              <w:bottom w:val="single" w:color="auto" w:sz="4" w:space="0"/>
              <w:right w:val="single" w:color="auto" w:sz="4" w:space="0"/>
            </w:tcBorders>
            <w:shd w:val="clear" w:color="auto" w:fill="92D050"/>
            <w:vAlign w:val="center"/>
          </w:tcPr>
          <w:p w14:paraId="51EAAC42">
            <w:pPr>
              <w:pStyle w:val="2"/>
              <w:spacing w:line="340" w:lineRule="exact"/>
              <w:ind w:firstLine="0"/>
              <w:rPr>
                <w:rFonts w:hint="eastAsia" w:ascii="宋体" w:hAnsi="宋体" w:eastAsia="宋体"/>
                <w:b/>
                <w:kern w:val="2"/>
                <w:szCs w:val="24"/>
                <w:lang w:eastAsia="zh-CN"/>
              </w:rPr>
            </w:pPr>
            <w:r>
              <w:rPr>
                <w:rFonts w:hint="eastAsia" w:ascii="宋体" w:hAnsi="宋体"/>
                <w:b/>
                <w:kern w:val="2"/>
                <w:szCs w:val="24"/>
                <w:lang w:val="en-US" w:eastAsia="zh-CN"/>
              </w:rPr>
              <w:t xml:space="preserve"> </w:t>
            </w:r>
          </w:p>
        </w:tc>
      </w:tr>
      <w:tr w14:paraId="290B1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3846DDC5">
            <w:pPr>
              <w:spacing w:line="340" w:lineRule="exact"/>
              <w:jc w:val="center"/>
              <w:rPr>
                <w:rFonts w:hint="eastAsia" w:ascii="宋体" w:hAnsi="宋体"/>
                <w:b/>
                <w:bCs/>
                <w:kern w:val="0"/>
                <w:sz w:val="24"/>
              </w:rPr>
            </w:pPr>
            <w:r>
              <w:rPr>
                <w:rFonts w:hint="eastAsia" w:ascii="宋体" w:hAnsi="宋体"/>
                <w:b/>
                <w:bCs/>
                <w:sz w:val="24"/>
              </w:rPr>
              <w:t>8:00-8:30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1B6B359">
            <w:pPr>
              <w:tabs>
                <w:tab w:val="left" w:pos="405"/>
                <w:tab w:val="left" w:pos="412"/>
                <w:tab w:val="left" w:pos="2090"/>
              </w:tabs>
              <w:spacing w:line="340" w:lineRule="exact"/>
              <w:ind w:right="-107" w:rightChars="-51"/>
              <w:jc w:val="left"/>
              <w:rPr>
                <w:rFonts w:hint="eastAsia" w:ascii="宋体" w:hAnsi="宋体"/>
                <w:b/>
                <w:sz w:val="24"/>
              </w:rPr>
            </w:pPr>
            <w:r>
              <w:rPr>
                <w:rFonts w:hint="eastAsia" w:ascii="宋体" w:hAnsi="宋体"/>
                <w:b/>
                <w:sz w:val="24"/>
              </w:rPr>
              <w:t>代表入场</w:t>
            </w:r>
          </w:p>
        </w:tc>
      </w:tr>
      <w:tr w14:paraId="102465B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2A53F292">
            <w:pPr>
              <w:spacing w:line="340" w:lineRule="exact"/>
              <w:jc w:val="center"/>
              <w:rPr>
                <w:rFonts w:hint="eastAsia" w:ascii="宋体" w:hAnsi="宋体"/>
                <w:b/>
                <w:bCs/>
                <w:kern w:val="0"/>
                <w:sz w:val="24"/>
              </w:rPr>
            </w:pPr>
            <w:r>
              <w:rPr>
                <w:rFonts w:hint="eastAsia" w:ascii="宋体" w:hAnsi="宋体"/>
                <w:b/>
                <w:bCs/>
                <w:sz w:val="24"/>
              </w:rPr>
              <w:t>8:30-9:00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2D2C3E77">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Cs/>
                <w:sz w:val="24"/>
              </w:rPr>
            </w:pPr>
            <w:r>
              <w:rPr>
                <w:rFonts w:hint="eastAsia" w:ascii="宋体" w:hAnsi="宋体" w:eastAsia="宋体" w:cs="宋体"/>
                <w:bCs/>
                <w:sz w:val="24"/>
              </w:rPr>
              <w:t>集团企业系统性数字化转型的实践</w:t>
            </w:r>
          </w:p>
          <w:p w14:paraId="5CF0777A">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Cs/>
                <w:sz w:val="24"/>
              </w:rPr>
            </w:pPr>
            <w:r>
              <w:rPr>
                <w:rFonts w:hint="eastAsia" w:ascii="宋体" w:hAnsi="宋体" w:eastAsia="宋体" w:cs="宋体"/>
                <w:b/>
                <w:bCs w:val="0"/>
                <w:sz w:val="24"/>
              </w:rPr>
              <w:t>中铁二局集团有限公司副总工程师兼信息中心主任何拥军</w:t>
            </w:r>
            <w:r>
              <w:rPr>
                <w:rFonts w:hint="eastAsia" w:ascii="宋体" w:hAnsi="宋体" w:eastAsia="宋体" w:cs="宋体"/>
                <w:bCs/>
                <w:sz w:val="24"/>
              </w:rPr>
              <w:t xml:space="preserve"> </w:t>
            </w:r>
          </w:p>
        </w:tc>
      </w:tr>
      <w:tr w14:paraId="74BFC4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F5E70D2">
            <w:pPr>
              <w:spacing w:line="340" w:lineRule="exact"/>
              <w:jc w:val="center"/>
              <w:rPr>
                <w:rFonts w:hint="eastAsia" w:ascii="宋体" w:hAnsi="宋体"/>
                <w:b/>
                <w:bCs/>
                <w:kern w:val="0"/>
                <w:sz w:val="24"/>
              </w:rPr>
            </w:pPr>
            <w:r>
              <w:rPr>
                <w:rFonts w:hint="eastAsia" w:ascii="宋体" w:hAnsi="宋体"/>
                <w:b/>
                <w:bCs/>
                <w:sz w:val="24"/>
              </w:rPr>
              <w:t>9:00-9:30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A5E45E4">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Cs/>
                <w:sz w:val="24"/>
              </w:rPr>
            </w:pPr>
            <w:r>
              <w:rPr>
                <w:rFonts w:hint="eastAsia" w:ascii="宋体" w:hAnsi="宋体" w:eastAsia="宋体" w:cs="宋体"/>
                <w:bCs/>
                <w:sz w:val="24"/>
              </w:rPr>
              <w:t>焕新国产加速度，蓄势新质生产力着力实现自主可控产业链数据贯通</w:t>
            </w:r>
          </w:p>
          <w:p w14:paraId="3C71CC84">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Cs/>
                <w:sz w:val="24"/>
              </w:rPr>
            </w:pPr>
            <w:r>
              <w:rPr>
                <w:rFonts w:hint="eastAsia" w:ascii="宋体" w:hAnsi="宋体" w:eastAsia="宋体" w:cs="宋体"/>
                <w:b/>
                <w:bCs w:val="0"/>
                <w:sz w:val="24"/>
              </w:rPr>
              <w:t>中国交通信息科技集团有限公司副总工程师、中交BIM中心执行总经理张业星</w:t>
            </w:r>
            <w:r>
              <w:rPr>
                <w:rFonts w:hint="eastAsia" w:ascii="宋体" w:hAnsi="宋体" w:eastAsia="宋体" w:cs="宋体"/>
                <w:bCs/>
                <w:sz w:val="24"/>
              </w:rPr>
              <w:t xml:space="preserve"> </w:t>
            </w:r>
          </w:p>
        </w:tc>
      </w:tr>
      <w:tr w14:paraId="77262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BD81B4B">
            <w:pPr>
              <w:spacing w:line="340" w:lineRule="exact"/>
              <w:jc w:val="center"/>
              <w:rPr>
                <w:rFonts w:hint="eastAsia" w:ascii="宋体" w:hAnsi="宋体"/>
                <w:b/>
                <w:bCs/>
                <w:color w:val="FF0000"/>
                <w:kern w:val="0"/>
                <w:sz w:val="24"/>
              </w:rPr>
            </w:pPr>
            <w:r>
              <w:rPr>
                <w:rFonts w:hint="eastAsia" w:ascii="宋体" w:hAnsi="宋体"/>
                <w:b/>
                <w:bCs/>
                <w:sz w:val="24"/>
              </w:rPr>
              <w:t>9:30-10:00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8267A13">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
                <w:bCs w:val="0"/>
                <w:sz w:val="24"/>
              </w:rPr>
            </w:pPr>
            <w:r>
              <w:rPr>
                <w:rFonts w:hint="eastAsia" w:ascii="宋体" w:hAnsi="宋体" w:eastAsia="宋体" w:cs="宋体"/>
                <w:b/>
                <w:bCs w:val="0"/>
                <w:sz w:val="24"/>
              </w:rPr>
              <w:t>企业推</w:t>
            </w:r>
            <w:r>
              <w:rPr>
                <w:rFonts w:hint="eastAsia" w:ascii="宋体" w:hAnsi="宋体" w:cs="宋体"/>
                <w:b/>
                <w:bCs w:val="0"/>
                <w:sz w:val="24"/>
                <w:lang w:eastAsia="zh-CN"/>
              </w:rPr>
              <w:t>介</w:t>
            </w:r>
            <w:r>
              <w:rPr>
                <w:rFonts w:hint="eastAsia" w:ascii="宋体" w:hAnsi="宋体" w:eastAsia="宋体" w:cs="宋体"/>
                <w:b/>
                <w:bCs w:val="0"/>
                <w:sz w:val="24"/>
              </w:rPr>
              <w:t>环节</w:t>
            </w:r>
          </w:p>
        </w:tc>
      </w:tr>
      <w:tr w14:paraId="1C3106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0DDAA1F0">
            <w:pPr>
              <w:spacing w:line="340" w:lineRule="exact"/>
              <w:jc w:val="center"/>
              <w:rPr>
                <w:rFonts w:hint="eastAsia" w:ascii="宋体" w:hAnsi="宋体"/>
                <w:b/>
                <w:bCs/>
                <w:sz w:val="24"/>
              </w:rPr>
            </w:pPr>
            <w:r>
              <w:rPr>
                <w:rFonts w:hint="eastAsia" w:ascii="宋体" w:hAnsi="宋体"/>
                <w:b/>
                <w:bCs/>
                <w:sz w:val="24"/>
              </w:rPr>
              <w:t>10:00-10:10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7831E60">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
                <w:bCs w:val="0"/>
                <w:sz w:val="24"/>
              </w:rPr>
            </w:pPr>
            <w:r>
              <w:rPr>
                <w:rFonts w:hint="eastAsia" w:ascii="宋体" w:hAnsi="宋体" w:eastAsia="宋体" w:cs="宋体"/>
                <w:b/>
                <w:bCs w:val="0"/>
                <w:sz w:val="24"/>
              </w:rPr>
              <w:t>茶歇</w:t>
            </w:r>
          </w:p>
        </w:tc>
      </w:tr>
      <w:tr w14:paraId="00EC1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FD1E8E9">
            <w:pPr>
              <w:spacing w:line="340" w:lineRule="exact"/>
              <w:jc w:val="center"/>
              <w:rPr>
                <w:rFonts w:hint="eastAsia" w:ascii="宋体" w:hAnsi="宋体"/>
                <w:b/>
                <w:bCs/>
                <w:sz w:val="24"/>
              </w:rPr>
            </w:pPr>
            <w:r>
              <w:rPr>
                <w:rFonts w:hint="eastAsia" w:ascii="宋体" w:hAnsi="宋体"/>
                <w:b/>
                <w:bCs/>
                <w:sz w:val="24"/>
              </w:rPr>
              <w:t>10:10-10:40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1C2BA06B">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Cs/>
                <w:sz w:val="24"/>
              </w:rPr>
            </w:pPr>
            <w:r>
              <w:rPr>
                <w:rFonts w:hint="eastAsia" w:ascii="宋体" w:hAnsi="宋体" w:eastAsia="宋体" w:cs="宋体"/>
                <w:bCs/>
                <w:sz w:val="24"/>
              </w:rPr>
              <w:t>设计企业自主BIM软件研发与思考</w:t>
            </w:r>
          </w:p>
          <w:p w14:paraId="1BB4C4BC">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Cs/>
                <w:sz w:val="24"/>
              </w:rPr>
            </w:pPr>
            <w:r>
              <w:rPr>
                <w:rFonts w:hint="eastAsia" w:ascii="宋体" w:hAnsi="宋体" w:eastAsia="宋体" w:cs="宋体"/>
                <w:b/>
                <w:bCs w:val="0"/>
                <w:sz w:val="24"/>
              </w:rPr>
              <w:t>中国建筑西南设计研究院</w:t>
            </w:r>
            <w:r>
              <w:rPr>
                <w:rFonts w:hint="eastAsia" w:ascii="宋体" w:hAnsi="宋体" w:cs="宋体"/>
                <w:b/>
                <w:bCs w:val="0"/>
                <w:sz w:val="24"/>
                <w:lang w:eastAsia="zh-CN"/>
              </w:rPr>
              <w:t>有限公司</w:t>
            </w:r>
            <w:r>
              <w:rPr>
                <w:rFonts w:hint="eastAsia" w:ascii="宋体" w:hAnsi="宋体" w:eastAsia="宋体" w:cs="宋体"/>
                <w:b/>
                <w:bCs w:val="0"/>
                <w:sz w:val="24"/>
              </w:rPr>
              <w:t>副总工、院BIM专委会主任方长建</w:t>
            </w:r>
          </w:p>
        </w:tc>
      </w:tr>
      <w:tr w14:paraId="7418E2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D20F4B1">
            <w:pPr>
              <w:spacing w:line="340" w:lineRule="exact"/>
              <w:jc w:val="center"/>
              <w:rPr>
                <w:rFonts w:hint="eastAsia" w:ascii="宋体" w:hAnsi="宋体"/>
                <w:b/>
                <w:bCs/>
                <w:sz w:val="24"/>
              </w:rPr>
            </w:pPr>
            <w:r>
              <w:rPr>
                <w:rFonts w:hint="eastAsia" w:ascii="宋体" w:hAnsi="宋体"/>
                <w:b/>
                <w:bCs/>
                <w:sz w:val="24"/>
              </w:rPr>
              <w:t>10:40-11：10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E1CAEED">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Cs/>
                <w:sz w:val="24"/>
              </w:rPr>
            </w:pPr>
            <w:r>
              <w:rPr>
                <w:rFonts w:hint="eastAsia" w:ascii="宋体" w:hAnsi="宋体" w:eastAsia="宋体" w:cs="宋体"/>
                <w:bCs/>
                <w:sz w:val="24"/>
              </w:rPr>
              <w:t>基于BIM+数智化技术共同驱动的长沙机场GTC项目快速建造应用</w:t>
            </w:r>
          </w:p>
          <w:p w14:paraId="7169F14D">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
                <w:bCs w:val="0"/>
                <w:sz w:val="24"/>
              </w:rPr>
            </w:pPr>
            <w:r>
              <w:rPr>
                <w:rFonts w:hint="eastAsia" w:ascii="宋体" w:hAnsi="宋体" w:eastAsia="宋体" w:cs="宋体"/>
                <w:b/>
                <w:bCs w:val="0"/>
                <w:sz w:val="24"/>
              </w:rPr>
              <w:t>中建五局第三建设有限公司陈镜丞博士创新工作室负责人</w:t>
            </w:r>
          </w:p>
          <w:p w14:paraId="745821E2">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Cs/>
                <w:sz w:val="24"/>
              </w:rPr>
            </w:pPr>
            <w:r>
              <w:rPr>
                <w:rFonts w:hint="eastAsia" w:ascii="宋体" w:hAnsi="宋体" w:eastAsia="宋体" w:cs="宋体"/>
                <w:b/>
                <w:bCs w:val="0"/>
                <w:sz w:val="24"/>
              </w:rPr>
              <w:t>长沙机场改扩建工程综合交通枢纽工程项目总工程师陈镜丞</w:t>
            </w:r>
          </w:p>
        </w:tc>
      </w:tr>
      <w:tr w14:paraId="6F6EC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45CFAA75">
            <w:pPr>
              <w:spacing w:line="340" w:lineRule="exact"/>
              <w:jc w:val="center"/>
              <w:rPr>
                <w:rFonts w:hint="eastAsia" w:ascii="宋体" w:hAnsi="宋体"/>
                <w:b/>
                <w:bCs/>
                <w:sz w:val="24"/>
              </w:rPr>
            </w:pPr>
            <w:r>
              <w:rPr>
                <w:rFonts w:hint="eastAsia" w:ascii="宋体" w:hAnsi="宋体"/>
                <w:b/>
                <w:bCs/>
                <w:sz w:val="24"/>
              </w:rPr>
              <w:t>11:10-11：40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BAB0AD6">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left"/>
              <w:textAlignment w:val="auto"/>
              <w:rPr>
                <w:rFonts w:hint="eastAsia" w:ascii="宋体" w:hAnsi="宋体" w:eastAsia="宋体" w:cs="宋体"/>
                <w:bCs/>
                <w:sz w:val="24"/>
              </w:rPr>
            </w:pPr>
            <w:r>
              <w:rPr>
                <w:rFonts w:hint="eastAsia" w:ascii="宋体" w:hAnsi="宋体" w:eastAsia="宋体" w:cs="宋体"/>
                <w:bCs/>
                <w:sz w:val="24"/>
              </w:rPr>
              <w:t>铁路数字工程咨询与认证体系构建</w:t>
            </w:r>
          </w:p>
          <w:p w14:paraId="4ACB2C49">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jc w:val="right"/>
              <w:textAlignment w:val="auto"/>
              <w:rPr>
                <w:rFonts w:hint="eastAsia" w:ascii="宋体" w:hAnsi="宋体" w:eastAsia="宋体" w:cs="宋体"/>
                <w:bCs/>
                <w:sz w:val="24"/>
              </w:rPr>
            </w:pPr>
            <w:r>
              <w:rPr>
                <w:rFonts w:hint="eastAsia" w:ascii="宋体" w:hAnsi="宋体" w:eastAsia="宋体" w:cs="宋体"/>
                <w:b/>
                <w:bCs w:val="0"/>
                <w:sz w:val="24"/>
              </w:rPr>
              <w:t xml:space="preserve">中国铁道科学研究院集团有限公司电子计算技术研究所研究员贺晓玲 </w:t>
            </w:r>
          </w:p>
        </w:tc>
      </w:tr>
      <w:tr w14:paraId="2DF9B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79C743E3">
            <w:pPr>
              <w:spacing w:line="340" w:lineRule="exact"/>
              <w:jc w:val="center"/>
              <w:rPr>
                <w:rFonts w:hint="eastAsia" w:ascii="宋体" w:hAnsi="宋体"/>
                <w:b/>
                <w:bCs/>
                <w:sz w:val="24"/>
              </w:rPr>
            </w:pPr>
            <w:r>
              <w:rPr>
                <w:rFonts w:hint="eastAsia" w:ascii="宋体" w:hAnsi="宋体"/>
                <w:b/>
                <w:bCs/>
                <w:sz w:val="24"/>
              </w:rPr>
              <w:t>11:40-1</w:t>
            </w:r>
            <w:r>
              <w:rPr>
                <w:rFonts w:hint="eastAsia" w:ascii="宋体" w:hAnsi="宋体"/>
                <w:b/>
                <w:bCs/>
                <w:sz w:val="24"/>
                <w:lang w:val="en-US" w:eastAsia="zh-CN"/>
              </w:rPr>
              <w:t>2</w:t>
            </w:r>
            <w:r>
              <w:rPr>
                <w:rFonts w:hint="eastAsia" w:ascii="宋体" w:hAnsi="宋体"/>
                <w:b/>
                <w:bCs/>
                <w:sz w:val="24"/>
              </w:rPr>
              <w:t>：</w:t>
            </w:r>
            <w:r>
              <w:rPr>
                <w:rFonts w:hint="eastAsia" w:ascii="宋体" w:hAnsi="宋体"/>
                <w:b/>
                <w:bCs/>
                <w:sz w:val="24"/>
                <w:lang w:val="en-US" w:eastAsia="zh-CN"/>
              </w:rPr>
              <w:t>5</w:t>
            </w:r>
            <w:r>
              <w:rPr>
                <w:rFonts w:hint="eastAsia" w:ascii="宋体" w:hAnsi="宋体"/>
                <w:b/>
                <w:bCs/>
                <w:sz w:val="24"/>
              </w:rPr>
              <w:t>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C8463E8">
            <w:pPr>
              <w:tabs>
                <w:tab w:val="left" w:pos="412"/>
                <w:tab w:val="left" w:pos="637"/>
              </w:tabs>
              <w:spacing w:line="340" w:lineRule="exact"/>
              <w:ind w:right="-107" w:rightChars="-51"/>
              <w:jc w:val="left"/>
            </w:pPr>
            <w:r>
              <w:rPr>
                <w:rFonts w:hint="eastAsia" w:ascii="宋体" w:hAnsi="宋体"/>
                <w:b/>
                <w:sz w:val="24"/>
              </w:rPr>
              <w:t>午餐</w:t>
            </w:r>
          </w:p>
        </w:tc>
      </w:tr>
      <w:tr w14:paraId="16D436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92D050"/>
            <w:vAlign w:val="center"/>
          </w:tcPr>
          <w:p w14:paraId="5F47250D">
            <w:pPr>
              <w:spacing w:line="340" w:lineRule="exact"/>
              <w:jc w:val="center"/>
              <w:rPr>
                <w:rFonts w:hint="eastAsia" w:ascii="宋体" w:hAnsi="宋体"/>
                <w:b/>
                <w:sz w:val="24"/>
              </w:rPr>
            </w:pPr>
            <w:r>
              <w:rPr>
                <w:rFonts w:hint="eastAsia" w:ascii="宋体" w:hAnsi="宋体"/>
                <w:b/>
                <w:sz w:val="24"/>
              </w:rPr>
              <w:t>18日下午</w:t>
            </w:r>
          </w:p>
        </w:tc>
        <w:tc>
          <w:tcPr>
            <w:tcW w:w="8307" w:type="dxa"/>
            <w:tcBorders>
              <w:top w:val="single" w:color="auto" w:sz="4" w:space="0"/>
              <w:left w:val="single" w:color="auto" w:sz="4" w:space="0"/>
              <w:bottom w:val="single" w:color="auto" w:sz="4" w:space="0"/>
              <w:right w:val="single" w:color="auto" w:sz="4" w:space="0"/>
            </w:tcBorders>
            <w:shd w:val="clear" w:color="auto" w:fill="92D050"/>
            <w:vAlign w:val="center"/>
          </w:tcPr>
          <w:p w14:paraId="47655E01">
            <w:pPr>
              <w:spacing w:line="460" w:lineRule="exact"/>
              <w:rPr>
                <w:rFonts w:hint="eastAsia" w:ascii="宋体" w:hAnsi="宋体"/>
                <w:b/>
                <w:sz w:val="24"/>
              </w:rPr>
            </w:pPr>
            <w:r>
              <w:rPr>
                <w:rFonts w:hint="eastAsia" w:ascii="宋体" w:hAnsi="宋体"/>
                <w:b/>
                <w:sz w:val="24"/>
                <w:lang w:eastAsia="zh-CN"/>
              </w:rPr>
              <w:t>现场</w:t>
            </w:r>
            <w:r>
              <w:rPr>
                <w:rFonts w:hint="eastAsia" w:ascii="宋体" w:hAnsi="宋体"/>
                <w:b/>
                <w:sz w:val="24"/>
              </w:rPr>
              <w:t>观摩：</w:t>
            </w:r>
            <w:r>
              <w:rPr>
                <w:rFonts w:hint="eastAsia" w:ascii="宋体" w:hAnsi="宋体" w:cs="宋体"/>
                <w:b/>
                <w:sz w:val="24"/>
              </w:rPr>
              <w:t>中海成都天府新区超高层项目</w:t>
            </w:r>
          </w:p>
        </w:tc>
      </w:tr>
      <w:tr w14:paraId="55CCC8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64E4D97">
            <w:pPr>
              <w:spacing w:line="340" w:lineRule="exact"/>
              <w:jc w:val="center"/>
              <w:rPr>
                <w:rFonts w:hint="eastAsia" w:ascii="宋体" w:hAnsi="宋体"/>
                <w:b/>
                <w:sz w:val="24"/>
              </w:rPr>
            </w:pPr>
            <w:r>
              <w:rPr>
                <w:rFonts w:hint="eastAsia" w:ascii="宋体" w:hAnsi="宋体"/>
                <w:b/>
                <w:bCs/>
                <w:sz w:val="24"/>
              </w:rPr>
              <w:t>1</w:t>
            </w:r>
            <w:r>
              <w:rPr>
                <w:rFonts w:hint="eastAsia" w:ascii="宋体" w:hAnsi="宋体"/>
                <w:b/>
                <w:bCs/>
                <w:sz w:val="24"/>
                <w:lang w:val="en-US" w:eastAsia="zh-CN"/>
              </w:rPr>
              <w:t>2</w:t>
            </w:r>
            <w:r>
              <w:rPr>
                <w:rFonts w:hint="eastAsia" w:ascii="宋体" w:hAnsi="宋体"/>
                <w:b/>
                <w:bCs/>
                <w:sz w:val="24"/>
              </w:rPr>
              <w:t>：</w:t>
            </w:r>
            <w:r>
              <w:rPr>
                <w:rFonts w:hint="eastAsia" w:ascii="宋体" w:hAnsi="宋体"/>
                <w:b/>
                <w:bCs/>
                <w:sz w:val="24"/>
                <w:lang w:val="en-US" w:eastAsia="zh-CN"/>
              </w:rPr>
              <w:t>5</w:t>
            </w:r>
            <w:r>
              <w:rPr>
                <w:rFonts w:hint="eastAsia" w:ascii="宋体" w:hAnsi="宋体"/>
                <w:b/>
                <w:bCs/>
                <w:sz w:val="24"/>
              </w:rPr>
              <w:t>0</w:t>
            </w:r>
            <w:r>
              <w:rPr>
                <w:rFonts w:hint="eastAsia" w:ascii="宋体" w:hAnsi="宋体"/>
                <w:b/>
                <w:bCs/>
                <w:sz w:val="24"/>
                <w:lang w:val="en-US" w:eastAsia="zh-CN"/>
              </w:rPr>
              <w:t>-</w:t>
            </w:r>
            <w:r>
              <w:rPr>
                <w:rFonts w:hint="eastAsia" w:ascii="宋体" w:hAnsi="宋体"/>
                <w:b/>
                <w:bCs/>
                <w:kern w:val="0"/>
                <w:sz w:val="24"/>
                <w:lang w:val="en-US" w:eastAsia="zh-CN"/>
              </w:rPr>
              <w:t>13:00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65039735">
            <w:pPr>
              <w:tabs>
                <w:tab w:val="left" w:pos="412"/>
                <w:tab w:val="left" w:pos="637"/>
              </w:tabs>
              <w:spacing w:line="340" w:lineRule="exact"/>
              <w:ind w:right="-107" w:rightChars="-51"/>
              <w:jc w:val="left"/>
              <w:rPr>
                <w:rFonts w:hint="eastAsia" w:ascii="宋体" w:hAnsi="宋体"/>
                <w:b/>
                <w:sz w:val="24"/>
              </w:rPr>
            </w:pPr>
            <w:r>
              <w:rPr>
                <w:rFonts w:hint="eastAsia" w:ascii="宋体" w:hAnsi="宋体"/>
                <w:b/>
                <w:sz w:val="24"/>
              </w:rPr>
              <w:t>酒店门口集合、乘车</w:t>
            </w:r>
          </w:p>
        </w:tc>
      </w:tr>
      <w:tr w14:paraId="09F2C6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2C22DDCF">
            <w:pPr>
              <w:spacing w:line="340" w:lineRule="exact"/>
              <w:jc w:val="center"/>
              <w:rPr>
                <w:rFonts w:hint="eastAsia" w:ascii="宋体" w:hAnsi="宋体"/>
                <w:b/>
                <w:bCs/>
                <w:kern w:val="0"/>
                <w:sz w:val="24"/>
              </w:rPr>
            </w:pPr>
            <w:r>
              <w:rPr>
                <w:rFonts w:hint="eastAsia" w:ascii="宋体" w:hAnsi="宋体"/>
                <w:b/>
                <w:bCs/>
                <w:kern w:val="0"/>
                <w:sz w:val="24"/>
              </w:rPr>
              <w:t>14:30-16：00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40C9F6B6">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firstLine="482" w:firstLineChars="200"/>
              <w:jc w:val="left"/>
              <w:textAlignment w:val="auto"/>
              <w:rPr>
                <w:rFonts w:hint="eastAsia" w:ascii="宋体" w:hAnsi="宋体" w:eastAsia="宋体" w:cs="宋体"/>
                <w:bCs/>
                <w:sz w:val="24"/>
              </w:rPr>
            </w:pPr>
            <w:r>
              <w:rPr>
                <w:rFonts w:hint="eastAsia" w:ascii="宋体" w:hAnsi="宋体" w:eastAsia="宋体" w:cs="宋体"/>
                <w:b/>
                <w:bCs w:val="0"/>
                <w:sz w:val="24"/>
              </w:rPr>
              <w:t>项目简介：</w:t>
            </w:r>
            <w:r>
              <w:rPr>
                <w:rFonts w:hint="eastAsia" w:ascii="宋体" w:hAnsi="宋体" w:eastAsia="宋体" w:cs="宋体"/>
                <w:bCs/>
                <w:sz w:val="24"/>
              </w:rPr>
              <w:t>中海天府中心项目位于成都市天府新区天府总部商务区福州路东段与宁波路东段交叉处，包含1号地和14号地两个地块，占地面积约4.44万平方米，总建筑面积约54.9万平方米，包含1栋489米的超高层写字楼（含顶部观光业态），1栋100米的酒店及4层街区式商业。</w:t>
            </w:r>
          </w:p>
          <w:p w14:paraId="2F0FBDD8">
            <w:pPr>
              <w:keepNext w:val="0"/>
              <w:keepLines w:val="0"/>
              <w:pageBreakBefore w:val="0"/>
              <w:widowControl w:val="0"/>
              <w:tabs>
                <w:tab w:val="left" w:pos="518"/>
              </w:tabs>
              <w:kinsoku/>
              <w:wordWrap/>
              <w:overflowPunct/>
              <w:topLinePunct w:val="0"/>
              <w:autoSpaceDE/>
              <w:autoSpaceDN/>
              <w:bidi w:val="0"/>
              <w:adjustRightInd/>
              <w:snapToGrid/>
              <w:spacing w:line="380" w:lineRule="exact"/>
              <w:ind w:right="-107" w:rightChars="-51" w:firstLine="482" w:firstLineChars="200"/>
              <w:jc w:val="left"/>
              <w:textAlignment w:val="auto"/>
              <w:rPr>
                <w:rFonts w:hint="eastAsia" w:ascii="宋体" w:hAnsi="宋体" w:eastAsia="宋体" w:cs="宋体"/>
                <w:bCs/>
                <w:sz w:val="24"/>
              </w:rPr>
            </w:pPr>
            <w:r>
              <w:rPr>
                <w:rFonts w:hint="eastAsia" w:ascii="宋体" w:hAnsi="宋体" w:eastAsia="宋体" w:cs="宋体"/>
                <w:b/>
                <w:bCs w:val="0"/>
                <w:sz w:val="24"/>
              </w:rPr>
              <w:t>项目集国际最高标准的甲级写字楼、商业（观光）、酒店于一体，主塔楼采用“巨型框架+核心筒+外伸臂”结构体系，塔冠采用钢框架结构体系，为中国西南第一高楼，落成后将成为地区新地标。</w:t>
            </w:r>
            <w:r>
              <w:rPr>
                <w:rFonts w:hint="eastAsia" w:ascii="宋体" w:hAnsi="宋体" w:eastAsia="宋体" w:cs="宋体"/>
                <w:bCs/>
                <w:sz w:val="24"/>
              </w:rPr>
              <w:t>中海天府中心项目作为我国西南地区新的“第一高度”，对推动地方经济发展，助推成渝地区双城经济圈建设具有重大意义。</w:t>
            </w:r>
          </w:p>
        </w:tc>
      </w:tr>
      <w:tr w14:paraId="16A281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jc w:val="center"/>
        </w:trPr>
        <w:tc>
          <w:tcPr>
            <w:tcW w:w="0" w:type="auto"/>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41B8338A">
            <w:pPr>
              <w:spacing w:line="340" w:lineRule="exact"/>
              <w:jc w:val="center"/>
              <w:rPr>
                <w:rFonts w:hint="eastAsia" w:ascii="宋体" w:hAnsi="宋体"/>
                <w:b/>
                <w:bCs/>
                <w:kern w:val="0"/>
                <w:sz w:val="24"/>
              </w:rPr>
            </w:pPr>
            <w:r>
              <w:rPr>
                <w:rFonts w:hint="eastAsia" w:ascii="宋体" w:hAnsi="宋体"/>
                <w:b/>
                <w:bCs/>
                <w:kern w:val="0"/>
                <w:sz w:val="24"/>
              </w:rPr>
              <w:t>16:30-18：00</w:t>
            </w:r>
          </w:p>
        </w:tc>
        <w:tc>
          <w:tcPr>
            <w:tcW w:w="8307" w:type="dxa"/>
            <w:tcBorders>
              <w:top w:val="single" w:color="auto" w:sz="4" w:space="0"/>
              <w:left w:val="single" w:color="auto" w:sz="4" w:space="0"/>
              <w:bottom w:val="single" w:color="auto" w:sz="4" w:space="0"/>
              <w:right w:val="single" w:color="auto" w:sz="4" w:space="0"/>
            </w:tcBorders>
            <w:shd w:val="clear" w:color="auto" w:fill="FFFFFF" w:themeFill="background1"/>
            <w:vAlign w:val="center"/>
          </w:tcPr>
          <w:p w14:paraId="529E1BEF">
            <w:pPr>
              <w:pStyle w:val="2"/>
              <w:ind w:firstLine="0"/>
              <w:rPr>
                <w:rFonts w:hint="eastAsia" w:ascii="宋体" w:hAnsi="宋体"/>
                <w:bCs/>
                <w:kern w:val="2"/>
                <w:szCs w:val="24"/>
              </w:rPr>
            </w:pPr>
            <w:r>
              <w:rPr>
                <w:rFonts w:hint="eastAsia" w:ascii="宋体" w:hAnsi="宋体"/>
                <w:b/>
              </w:rPr>
              <w:t>返程、会议结束</w:t>
            </w:r>
          </w:p>
        </w:tc>
      </w:tr>
    </w:tbl>
    <w:p w14:paraId="7358B276">
      <w:pPr>
        <w:keepNext w:val="0"/>
        <w:keepLines w:val="0"/>
        <w:pageBreakBefore w:val="0"/>
        <w:widowControl w:val="0"/>
        <w:kinsoku/>
        <w:wordWrap/>
        <w:overflowPunct/>
        <w:topLinePunct w:val="0"/>
        <w:autoSpaceDE/>
        <w:autoSpaceDN/>
        <w:bidi w:val="0"/>
        <w:adjustRightInd/>
        <w:snapToGrid/>
        <w:spacing w:line="420" w:lineRule="exact"/>
        <w:textAlignment w:val="auto"/>
        <w:rPr>
          <w:b/>
          <w:bCs w:val="0"/>
          <w:sz w:val="24"/>
        </w:rPr>
      </w:pPr>
      <w:r>
        <w:rPr>
          <w:rFonts w:hint="eastAsia"/>
          <w:b/>
          <w:bCs w:val="0"/>
          <w:sz w:val="24"/>
        </w:rPr>
        <w:t>（注：会务组保留对以上日程的适当调整，以实际召开为准。）</w:t>
      </w:r>
    </w:p>
    <w:p w14:paraId="23F0061F">
      <w:pPr>
        <w:keepNext w:val="0"/>
        <w:keepLines w:val="0"/>
        <w:pageBreakBefore w:val="0"/>
        <w:widowControl w:val="0"/>
        <w:tabs>
          <w:tab w:val="left" w:pos="518"/>
        </w:tabs>
        <w:kinsoku/>
        <w:wordWrap/>
        <w:overflowPunct/>
        <w:topLinePunct w:val="0"/>
        <w:autoSpaceDE/>
        <w:autoSpaceDN/>
        <w:bidi w:val="0"/>
        <w:adjustRightInd/>
        <w:snapToGrid/>
        <w:spacing w:line="460" w:lineRule="exact"/>
        <w:ind w:right="-107" w:rightChars="-51" w:firstLine="482" w:firstLineChars="200"/>
        <w:jc w:val="left"/>
        <w:textAlignment w:val="auto"/>
        <w:rPr>
          <w:rFonts w:hint="eastAsia" w:ascii="宋体" w:hAnsi="宋体" w:eastAsia="宋体" w:cs="宋体"/>
          <w:b/>
          <w:bCs w:val="0"/>
          <w:sz w:val="24"/>
          <w:lang w:val="en-US" w:eastAsia="zh-CN"/>
        </w:rPr>
      </w:pPr>
      <w:r>
        <w:rPr>
          <w:rFonts w:hint="eastAsia" w:ascii="宋体" w:hAnsi="宋体" w:eastAsia="宋体" w:cs="宋体"/>
          <w:b/>
          <w:bCs w:val="0"/>
          <w:sz w:val="24"/>
          <w:lang w:val="en-US" w:eastAsia="zh-CN"/>
        </w:rPr>
        <w:t>会务组联系人：冯涛（18601196055）       咨询微信号：f100835</w:t>
      </w:r>
    </w:p>
    <w:p w14:paraId="0AD98274">
      <w:pPr>
        <w:pStyle w:val="5"/>
        <w:spacing w:line="600" w:lineRule="exact"/>
        <w:ind w:left="315" w:leftChars="0" w:hanging="315" w:hangingChars="150"/>
        <w:jc w:val="center"/>
        <w:rPr>
          <w:rFonts w:hint="eastAsia" w:ascii="微软雅黑" w:hAnsi="微软雅黑" w:eastAsia="微软雅黑" w:cs="微软雅黑"/>
          <w:b/>
          <w:bCs w:val="0"/>
          <w:color w:val="000000" w:themeColor="text1"/>
          <w:sz w:val="28"/>
          <w:szCs w:val="28"/>
          <w14:textFill>
            <w14:solidFill>
              <w14:schemeClr w14:val="tx1"/>
            </w14:solidFill>
          </w14:textFill>
        </w:rPr>
      </w:pPr>
      <w:r>
        <w:rPr>
          <w:rFonts w:hint="eastAsia" w:ascii="Calibri" w:hAnsi="Calibri" w:cs="Times New Roman"/>
          <w:kern w:val="2"/>
          <w:sz w:val="21"/>
          <w:szCs w:val="22"/>
          <w:lang w:val="en-US" w:eastAsia="zh-CN" w:bidi="ar"/>
        </w:rPr>
        <w:t xml:space="preserve">      </w:t>
      </w:r>
      <w:r>
        <w:rPr>
          <w:rFonts w:hint="eastAsia" w:ascii="微软雅黑" w:hAnsi="微软雅黑" w:eastAsia="微软雅黑" w:cs="微软雅黑"/>
          <w:b/>
          <w:bCs w:val="0"/>
          <w:color w:val="000000" w:themeColor="text1"/>
          <w:sz w:val="28"/>
          <w:szCs w:val="28"/>
          <w14:textFill>
            <w14:solidFill>
              <w14:schemeClr w14:val="tx1"/>
            </w14:solidFill>
          </w14:textFill>
        </w:rPr>
        <w:t>第</w:t>
      </w:r>
      <w:r>
        <w:rPr>
          <w:rFonts w:hint="eastAsia" w:ascii="微软雅黑" w:hAnsi="微软雅黑" w:eastAsia="微软雅黑" w:cs="微软雅黑"/>
          <w:b/>
          <w:bCs w:val="0"/>
          <w:color w:val="000000" w:themeColor="text1"/>
          <w:sz w:val="28"/>
          <w:szCs w:val="28"/>
          <w:lang w:eastAsia="zh-CN"/>
          <w14:textFill>
            <w14:solidFill>
              <w14:schemeClr w14:val="tx1"/>
            </w14:solidFill>
          </w14:textFill>
        </w:rPr>
        <w:t>五</w:t>
      </w:r>
      <w:r>
        <w:rPr>
          <w:rFonts w:hint="eastAsia" w:ascii="微软雅黑" w:hAnsi="微软雅黑" w:eastAsia="微软雅黑" w:cs="微软雅黑"/>
          <w:b/>
          <w:bCs w:val="0"/>
          <w:color w:val="000000" w:themeColor="text1"/>
          <w:sz w:val="28"/>
          <w:szCs w:val="28"/>
          <w14:textFill>
            <w14:solidFill>
              <w14:schemeClr w14:val="tx1"/>
            </w14:solidFill>
          </w14:textFill>
        </w:rPr>
        <w:t>届智慧建造创新发展高峰论坛</w:t>
      </w:r>
      <w:r>
        <w:rPr>
          <w:rFonts w:hint="eastAsia" w:ascii="微软雅黑" w:hAnsi="微软雅黑" w:eastAsia="微软雅黑" w:cs="微软雅黑"/>
          <w:b/>
          <w:bCs w:val="0"/>
          <w:color w:val="000000" w:themeColor="text1"/>
          <w:sz w:val="28"/>
          <w:szCs w:val="28"/>
          <w:lang w:eastAsia="zh-CN"/>
          <w14:textFill>
            <w14:solidFill>
              <w14:schemeClr w14:val="tx1"/>
            </w14:solidFill>
          </w14:textFill>
        </w:rPr>
        <w:t>参会</w:t>
      </w:r>
      <w:r>
        <w:rPr>
          <w:rFonts w:hint="eastAsia" w:ascii="微软雅黑" w:hAnsi="微软雅黑" w:eastAsia="微软雅黑" w:cs="微软雅黑"/>
          <w:b/>
          <w:bCs w:val="0"/>
          <w:color w:val="000000" w:themeColor="text1"/>
          <w:sz w:val="28"/>
          <w:szCs w:val="28"/>
          <w14:textFill>
            <w14:solidFill>
              <w14:schemeClr w14:val="tx1"/>
            </w14:solidFill>
          </w14:textFill>
        </w:rPr>
        <w:t>回执表</w:t>
      </w:r>
    </w:p>
    <w:p w14:paraId="47512758">
      <w:pPr>
        <w:pStyle w:val="5"/>
        <w:keepNext w:val="0"/>
        <w:keepLines w:val="0"/>
        <w:pageBreakBefore w:val="0"/>
        <w:widowControl w:val="0"/>
        <w:kinsoku/>
        <w:wordWrap/>
        <w:overflowPunct/>
        <w:topLinePunct w:val="0"/>
        <w:autoSpaceDE/>
        <w:autoSpaceDN/>
        <w:bidi w:val="0"/>
        <w:adjustRightInd/>
        <w:snapToGrid/>
        <w:spacing w:line="140" w:lineRule="exact"/>
        <w:jc w:val="center"/>
        <w:textAlignment w:val="auto"/>
        <w:rPr>
          <w:rFonts w:hint="eastAsia" w:ascii="微软雅黑" w:hAnsi="微软雅黑" w:eastAsia="微软雅黑" w:cs="微软雅黑"/>
          <w:b/>
          <w:bCs w:val="0"/>
          <w:color w:val="FF0000"/>
          <w:sz w:val="28"/>
          <w:szCs w:val="28"/>
        </w:rPr>
      </w:pPr>
    </w:p>
    <w:tbl>
      <w:tblPr>
        <w:tblStyle w:val="13"/>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6"/>
        <w:gridCol w:w="1441"/>
        <w:gridCol w:w="900"/>
        <w:gridCol w:w="1801"/>
        <w:gridCol w:w="1981"/>
        <w:gridCol w:w="1946"/>
      </w:tblGrid>
      <w:tr w14:paraId="450669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Align w:val="center"/>
          </w:tcPr>
          <w:p w14:paraId="69E8C527">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单位名称</w:t>
            </w:r>
          </w:p>
        </w:tc>
        <w:tc>
          <w:tcPr>
            <w:tcW w:w="8069" w:type="dxa"/>
            <w:gridSpan w:val="5"/>
            <w:vAlign w:val="center"/>
          </w:tcPr>
          <w:p w14:paraId="02A6833E">
            <w:pPr>
              <w:spacing w:line="360" w:lineRule="exact"/>
              <w:jc w:val="left"/>
              <w:rPr>
                <w:rFonts w:ascii="宋体" w:hAnsi="宋体" w:cs="宋体"/>
                <w:bCs/>
                <w:color w:val="000000" w:themeColor="text1"/>
                <w:sz w:val="28"/>
                <w:szCs w:val="28"/>
                <w14:textFill>
                  <w14:solidFill>
                    <w14:schemeClr w14:val="tx1"/>
                  </w14:solidFill>
                </w14:textFill>
              </w:rPr>
            </w:pPr>
          </w:p>
        </w:tc>
      </w:tr>
      <w:tr w14:paraId="04A54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Align w:val="center"/>
          </w:tcPr>
          <w:p w14:paraId="0D5DB569">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联 系 人</w:t>
            </w:r>
          </w:p>
        </w:tc>
        <w:tc>
          <w:tcPr>
            <w:tcW w:w="1441" w:type="dxa"/>
            <w:vAlign w:val="center"/>
          </w:tcPr>
          <w:p w14:paraId="243C0684">
            <w:pPr>
              <w:spacing w:line="360" w:lineRule="exact"/>
              <w:jc w:val="center"/>
              <w:rPr>
                <w:rFonts w:ascii="宋体" w:hAnsi="宋体" w:cs="宋体"/>
                <w:bCs/>
                <w:color w:val="000000" w:themeColor="text1"/>
                <w:sz w:val="28"/>
                <w:szCs w:val="28"/>
                <w14:textFill>
                  <w14:solidFill>
                    <w14:schemeClr w14:val="tx1"/>
                  </w14:solidFill>
                </w14:textFill>
              </w:rPr>
            </w:pPr>
          </w:p>
        </w:tc>
        <w:tc>
          <w:tcPr>
            <w:tcW w:w="900" w:type="dxa"/>
            <w:vAlign w:val="center"/>
          </w:tcPr>
          <w:p w14:paraId="72413DC7">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电话</w:t>
            </w:r>
          </w:p>
        </w:tc>
        <w:tc>
          <w:tcPr>
            <w:tcW w:w="1801" w:type="dxa"/>
            <w:vAlign w:val="center"/>
          </w:tcPr>
          <w:p w14:paraId="6AEEC082">
            <w:pPr>
              <w:spacing w:line="360" w:lineRule="exact"/>
              <w:jc w:val="center"/>
              <w:rPr>
                <w:rFonts w:ascii="宋体" w:hAnsi="宋体" w:cs="宋体"/>
                <w:bCs/>
                <w:color w:val="000000" w:themeColor="text1"/>
                <w:sz w:val="28"/>
                <w:szCs w:val="28"/>
                <w14:textFill>
                  <w14:solidFill>
                    <w14:schemeClr w14:val="tx1"/>
                  </w14:solidFill>
                </w14:textFill>
              </w:rPr>
            </w:pPr>
          </w:p>
        </w:tc>
        <w:tc>
          <w:tcPr>
            <w:tcW w:w="1981" w:type="dxa"/>
            <w:vAlign w:val="center"/>
          </w:tcPr>
          <w:p w14:paraId="3E01462F">
            <w:pPr>
              <w:spacing w:line="360" w:lineRule="exact"/>
              <w:jc w:val="center"/>
              <w:rPr>
                <w:rFonts w:hint="eastAsia" w:ascii="宋体" w:hAnsi="宋体" w:eastAsia="宋体" w:cs="宋体"/>
                <w:bCs/>
                <w:color w:val="000000" w:themeColor="text1"/>
                <w:sz w:val="28"/>
                <w:szCs w:val="28"/>
                <w:lang w:val="en-US" w:eastAsia="zh-CN"/>
                <w14:textFill>
                  <w14:solidFill>
                    <w14:schemeClr w14:val="tx1"/>
                  </w14:solidFill>
                </w14:textFill>
              </w:rPr>
            </w:pPr>
            <w:r>
              <w:rPr>
                <w:rFonts w:hint="eastAsia" w:ascii="宋体" w:hAnsi="宋体" w:cs="宋体"/>
                <w:bCs/>
                <w:color w:val="000000" w:themeColor="text1"/>
                <w:sz w:val="28"/>
                <w:szCs w:val="28"/>
                <w:lang w:val="en-US" w:eastAsia="zh-CN"/>
                <w14:textFill>
                  <w14:solidFill>
                    <w14:schemeClr w14:val="tx1"/>
                  </w14:solidFill>
                </w14:textFill>
              </w:rPr>
              <w:t>邮箱</w:t>
            </w:r>
          </w:p>
        </w:tc>
        <w:tc>
          <w:tcPr>
            <w:tcW w:w="1946" w:type="dxa"/>
            <w:vAlign w:val="center"/>
          </w:tcPr>
          <w:p w14:paraId="192A2896">
            <w:pPr>
              <w:spacing w:line="360" w:lineRule="exact"/>
              <w:jc w:val="left"/>
              <w:rPr>
                <w:rFonts w:ascii="宋体" w:hAnsi="宋体" w:cs="宋体"/>
                <w:bCs/>
                <w:color w:val="000000" w:themeColor="text1"/>
                <w:sz w:val="28"/>
                <w:szCs w:val="28"/>
                <w14:textFill>
                  <w14:solidFill>
                    <w14:schemeClr w14:val="tx1"/>
                  </w14:solidFill>
                </w14:textFill>
              </w:rPr>
            </w:pPr>
          </w:p>
        </w:tc>
      </w:tr>
      <w:tr w14:paraId="1E1EAD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Align w:val="center"/>
          </w:tcPr>
          <w:p w14:paraId="3CE73EE4">
            <w:pPr>
              <w:spacing w:line="360" w:lineRule="exact"/>
              <w:jc w:val="center"/>
              <w:rPr>
                <w:sz w:val="28"/>
                <w:szCs w:val="28"/>
              </w:rPr>
            </w:pPr>
            <w:r>
              <w:rPr>
                <w:rFonts w:hint="eastAsia" w:ascii="宋体" w:hAnsi="宋体" w:cs="宋体"/>
                <w:bCs/>
                <w:color w:val="000000" w:themeColor="text1"/>
                <w:sz w:val="28"/>
                <w:szCs w:val="28"/>
                <w14:textFill>
                  <w14:solidFill>
                    <w14:schemeClr w14:val="tx1"/>
                  </w14:solidFill>
                </w14:textFill>
              </w:rPr>
              <w:t>参会人员</w:t>
            </w:r>
          </w:p>
        </w:tc>
        <w:tc>
          <w:tcPr>
            <w:tcW w:w="1441" w:type="dxa"/>
            <w:vAlign w:val="center"/>
          </w:tcPr>
          <w:p w14:paraId="4F57A7C6">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职务</w:t>
            </w:r>
          </w:p>
        </w:tc>
        <w:tc>
          <w:tcPr>
            <w:tcW w:w="900" w:type="dxa"/>
            <w:vAlign w:val="center"/>
          </w:tcPr>
          <w:p w14:paraId="31037E29">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性别</w:t>
            </w:r>
          </w:p>
        </w:tc>
        <w:tc>
          <w:tcPr>
            <w:tcW w:w="1801" w:type="dxa"/>
            <w:vAlign w:val="center"/>
          </w:tcPr>
          <w:p w14:paraId="2477116A">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电话</w:t>
            </w:r>
          </w:p>
        </w:tc>
        <w:tc>
          <w:tcPr>
            <w:tcW w:w="1981" w:type="dxa"/>
            <w:vAlign w:val="center"/>
          </w:tcPr>
          <w:p w14:paraId="3AF4C92D">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手机</w:t>
            </w:r>
          </w:p>
        </w:tc>
        <w:tc>
          <w:tcPr>
            <w:tcW w:w="1946" w:type="dxa"/>
            <w:vAlign w:val="center"/>
          </w:tcPr>
          <w:p w14:paraId="69CC609D">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邮箱或QQ</w:t>
            </w:r>
          </w:p>
        </w:tc>
      </w:tr>
      <w:tr w14:paraId="5D0B64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Align w:val="center"/>
          </w:tcPr>
          <w:p w14:paraId="729BAE33">
            <w:pPr>
              <w:spacing w:line="360" w:lineRule="exact"/>
              <w:jc w:val="center"/>
              <w:rPr>
                <w:rFonts w:ascii="宋体" w:hAnsi="宋体" w:cs="宋体"/>
                <w:bCs/>
                <w:color w:val="000000" w:themeColor="text1"/>
                <w:sz w:val="28"/>
                <w:szCs w:val="28"/>
                <w14:textFill>
                  <w14:solidFill>
                    <w14:schemeClr w14:val="tx1"/>
                  </w14:solidFill>
                </w14:textFill>
              </w:rPr>
            </w:pPr>
          </w:p>
        </w:tc>
        <w:tc>
          <w:tcPr>
            <w:tcW w:w="1441" w:type="dxa"/>
            <w:vAlign w:val="center"/>
          </w:tcPr>
          <w:p w14:paraId="65964E8C">
            <w:pPr>
              <w:spacing w:line="360" w:lineRule="exact"/>
              <w:jc w:val="left"/>
              <w:rPr>
                <w:rFonts w:ascii="宋体" w:hAnsi="宋体" w:cs="宋体"/>
                <w:bCs/>
                <w:color w:val="000000" w:themeColor="text1"/>
                <w:sz w:val="28"/>
                <w:szCs w:val="28"/>
                <w14:textFill>
                  <w14:solidFill>
                    <w14:schemeClr w14:val="tx1"/>
                  </w14:solidFill>
                </w14:textFill>
              </w:rPr>
            </w:pPr>
          </w:p>
        </w:tc>
        <w:tc>
          <w:tcPr>
            <w:tcW w:w="900" w:type="dxa"/>
            <w:vAlign w:val="center"/>
          </w:tcPr>
          <w:p w14:paraId="6A358949">
            <w:pPr>
              <w:spacing w:line="360" w:lineRule="exact"/>
              <w:jc w:val="left"/>
              <w:rPr>
                <w:rFonts w:ascii="宋体" w:hAnsi="宋体" w:cs="宋体"/>
                <w:bCs/>
                <w:color w:val="000000" w:themeColor="text1"/>
                <w:sz w:val="28"/>
                <w:szCs w:val="28"/>
                <w14:textFill>
                  <w14:solidFill>
                    <w14:schemeClr w14:val="tx1"/>
                  </w14:solidFill>
                </w14:textFill>
              </w:rPr>
            </w:pPr>
          </w:p>
        </w:tc>
        <w:tc>
          <w:tcPr>
            <w:tcW w:w="1801" w:type="dxa"/>
            <w:vAlign w:val="center"/>
          </w:tcPr>
          <w:p w14:paraId="24A09230">
            <w:pPr>
              <w:spacing w:line="360" w:lineRule="exact"/>
              <w:jc w:val="left"/>
              <w:rPr>
                <w:rFonts w:ascii="宋体" w:hAnsi="宋体" w:cs="宋体"/>
                <w:bCs/>
                <w:color w:val="000000" w:themeColor="text1"/>
                <w:sz w:val="28"/>
                <w:szCs w:val="28"/>
                <w14:textFill>
                  <w14:solidFill>
                    <w14:schemeClr w14:val="tx1"/>
                  </w14:solidFill>
                </w14:textFill>
              </w:rPr>
            </w:pPr>
          </w:p>
        </w:tc>
        <w:tc>
          <w:tcPr>
            <w:tcW w:w="1981" w:type="dxa"/>
            <w:vAlign w:val="center"/>
          </w:tcPr>
          <w:p w14:paraId="4A250F2B">
            <w:pPr>
              <w:spacing w:line="360" w:lineRule="exact"/>
              <w:jc w:val="left"/>
              <w:rPr>
                <w:rFonts w:ascii="宋体" w:hAnsi="宋体" w:cs="宋体"/>
                <w:bCs/>
                <w:color w:val="000000" w:themeColor="text1"/>
                <w:sz w:val="28"/>
                <w:szCs w:val="28"/>
                <w14:textFill>
                  <w14:solidFill>
                    <w14:schemeClr w14:val="tx1"/>
                  </w14:solidFill>
                </w14:textFill>
              </w:rPr>
            </w:pPr>
          </w:p>
        </w:tc>
        <w:tc>
          <w:tcPr>
            <w:tcW w:w="1946" w:type="dxa"/>
            <w:vAlign w:val="center"/>
          </w:tcPr>
          <w:p w14:paraId="73864E2C">
            <w:pPr>
              <w:spacing w:line="360" w:lineRule="exact"/>
              <w:jc w:val="left"/>
              <w:rPr>
                <w:rFonts w:ascii="宋体" w:hAnsi="宋体" w:cs="宋体"/>
                <w:bCs/>
                <w:color w:val="000000" w:themeColor="text1"/>
                <w:sz w:val="28"/>
                <w:szCs w:val="28"/>
                <w14:textFill>
                  <w14:solidFill>
                    <w14:schemeClr w14:val="tx1"/>
                  </w14:solidFill>
                </w14:textFill>
              </w:rPr>
            </w:pPr>
          </w:p>
        </w:tc>
      </w:tr>
      <w:tr w14:paraId="2F5BD9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Align w:val="center"/>
          </w:tcPr>
          <w:p w14:paraId="2A41F83F">
            <w:pPr>
              <w:spacing w:line="360" w:lineRule="exact"/>
              <w:jc w:val="center"/>
              <w:rPr>
                <w:rFonts w:ascii="宋体" w:hAnsi="宋体" w:cs="宋体"/>
                <w:bCs/>
                <w:color w:val="000000" w:themeColor="text1"/>
                <w:sz w:val="28"/>
                <w:szCs w:val="28"/>
                <w14:textFill>
                  <w14:solidFill>
                    <w14:schemeClr w14:val="tx1"/>
                  </w14:solidFill>
                </w14:textFill>
              </w:rPr>
            </w:pPr>
          </w:p>
        </w:tc>
        <w:tc>
          <w:tcPr>
            <w:tcW w:w="1441" w:type="dxa"/>
            <w:vAlign w:val="center"/>
          </w:tcPr>
          <w:p w14:paraId="3461BD61">
            <w:pPr>
              <w:spacing w:line="360" w:lineRule="exact"/>
              <w:jc w:val="left"/>
              <w:rPr>
                <w:rFonts w:ascii="宋体" w:hAnsi="宋体" w:cs="宋体"/>
                <w:bCs/>
                <w:color w:val="000000" w:themeColor="text1"/>
                <w:sz w:val="28"/>
                <w:szCs w:val="28"/>
                <w14:textFill>
                  <w14:solidFill>
                    <w14:schemeClr w14:val="tx1"/>
                  </w14:solidFill>
                </w14:textFill>
              </w:rPr>
            </w:pPr>
          </w:p>
        </w:tc>
        <w:tc>
          <w:tcPr>
            <w:tcW w:w="900" w:type="dxa"/>
            <w:vAlign w:val="center"/>
          </w:tcPr>
          <w:p w14:paraId="2B3E5C79">
            <w:pPr>
              <w:spacing w:line="360" w:lineRule="exact"/>
              <w:jc w:val="left"/>
              <w:rPr>
                <w:rFonts w:ascii="宋体" w:hAnsi="宋体" w:cs="宋体"/>
                <w:bCs/>
                <w:color w:val="000000" w:themeColor="text1"/>
                <w:sz w:val="28"/>
                <w:szCs w:val="28"/>
                <w14:textFill>
                  <w14:solidFill>
                    <w14:schemeClr w14:val="tx1"/>
                  </w14:solidFill>
                </w14:textFill>
              </w:rPr>
            </w:pPr>
          </w:p>
        </w:tc>
        <w:tc>
          <w:tcPr>
            <w:tcW w:w="1801" w:type="dxa"/>
            <w:vAlign w:val="center"/>
          </w:tcPr>
          <w:p w14:paraId="11DF69E1">
            <w:pPr>
              <w:spacing w:line="360" w:lineRule="exact"/>
              <w:jc w:val="left"/>
              <w:rPr>
                <w:rFonts w:ascii="宋体" w:hAnsi="宋体" w:cs="宋体"/>
                <w:bCs/>
                <w:color w:val="000000" w:themeColor="text1"/>
                <w:sz w:val="28"/>
                <w:szCs w:val="28"/>
                <w14:textFill>
                  <w14:solidFill>
                    <w14:schemeClr w14:val="tx1"/>
                  </w14:solidFill>
                </w14:textFill>
              </w:rPr>
            </w:pPr>
          </w:p>
        </w:tc>
        <w:tc>
          <w:tcPr>
            <w:tcW w:w="1981" w:type="dxa"/>
            <w:vAlign w:val="center"/>
          </w:tcPr>
          <w:p w14:paraId="1CEADC70">
            <w:pPr>
              <w:spacing w:line="360" w:lineRule="exact"/>
              <w:jc w:val="left"/>
              <w:rPr>
                <w:rFonts w:ascii="宋体" w:hAnsi="宋体" w:cs="宋体"/>
                <w:bCs/>
                <w:color w:val="000000" w:themeColor="text1"/>
                <w:sz w:val="28"/>
                <w:szCs w:val="28"/>
                <w14:textFill>
                  <w14:solidFill>
                    <w14:schemeClr w14:val="tx1"/>
                  </w14:solidFill>
                </w14:textFill>
              </w:rPr>
            </w:pPr>
          </w:p>
        </w:tc>
        <w:tc>
          <w:tcPr>
            <w:tcW w:w="1946" w:type="dxa"/>
            <w:vAlign w:val="center"/>
          </w:tcPr>
          <w:p w14:paraId="2D42098B">
            <w:pPr>
              <w:spacing w:line="360" w:lineRule="exact"/>
              <w:jc w:val="left"/>
              <w:rPr>
                <w:rFonts w:ascii="宋体" w:hAnsi="宋体" w:cs="宋体"/>
                <w:bCs/>
                <w:color w:val="000000" w:themeColor="text1"/>
                <w:sz w:val="28"/>
                <w:szCs w:val="28"/>
                <w14:textFill>
                  <w14:solidFill>
                    <w14:schemeClr w14:val="tx1"/>
                  </w14:solidFill>
                </w14:textFill>
              </w:rPr>
            </w:pPr>
          </w:p>
        </w:tc>
      </w:tr>
      <w:tr w14:paraId="12EDE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Align w:val="center"/>
          </w:tcPr>
          <w:p w14:paraId="6638B52E">
            <w:pPr>
              <w:spacing w:line="360" w:lineRule="exact"/>
              <w:jc w:val="center"/>
              <w:rPr>
                <w:rFonts w:ascii="宋体" w:hAnsi="宋体" w:cs="宋体"/>
                <w:bCs/>
                <w:color w:val="000000" w:themeColor="text1"/>
                <w:sz w:val="28"/>
                <w:szCs w:val="28"/>
                <w14:textFill>
                  <w14:solidFill>
                    <w14:schemeClr w14:val="tx1"/>
                  </w14:solidFill>
                </w14:textFill>
              </w:rPr>
            </w:pPr>
          </w:p>
        </w:tc>
        <w:tc>
          <w:tcPr>
            <w:tcW w:w="1441" w:type="dxa"/>
            <w:vAlign w:val="center"/>
          </w:tcPr>
          <w:p w14:paraId="0F16824E">
            <w:pPr>
              <w:spacing w:line="360" w:lineRule="exact"/>
              <w:jc w:val="left"/>
              <w:rPr>
                <w:rFonts w:ascii="宋体" w:hAnsi="宋体" w:cs="宋体"/>
                <w:bCs/>
                <w:color w:val="000000" w:themeColor="text1"/>
                <w:sz w:val="28"/>
                <w:szCs w:val="28"/>
                <w14:textFill>
                  <w14:solidFill>
                    <w14:schemeClr w14:val="tx1"/>
                  </w14:solidFill>
                </w14:textFill>
              </w:rPr>
            </w:pPr>
          </w:p>
        </w:tc>
        <w:tc>
          <w:tcPr>
            <w:tcW w:w="900" w:type="dxa"/>
            <w:vAlign w:val="center"/>
          </w:tcPr>
          <w:p w14:paraId="51DCFFF6">
            <w:pPr>
              <w:spacing w:line="360" w:lineRule="exact"/>
              <w:jc w:val="left"/>
              <w:rPr>
                <w:rFonts w:ascii="宋体" w:hAnsi="宋体" w:cs="宋体"/>
                <w:bCs/>
                <w:color w:val="000000" w:themeColor="text1"/>
                <w:sz w:val="28"/>
                <w:szCs w:val="28"/>
                <w14:textFill>
                  <w14:solidFill>
                    <w14:schemeClr w14:val="tx1"/>
                  </w14:solidFill>
                </w14:textFill>
              </w:rPr>
            </w:pPr>
          </w:p>
        </w:tc>
        <w:tc>
          <w:tcPr>
            <w:tcW w:w="1801" w:type="dxa"/>
            <w:vAlign w:val="center"/>
          </w:tcPr>
          <w:p w14:paraId="6EF4B4D5">
            <w:pPr>
              <w:spacing w:line="360" w:lineRule="exact"/>
              <w:jc w:val="left"/>
              <w:rPr>
                <w:rFonts w:ascii="宋体" w:hAnsi="宋体" w:cs="宋体"/>
                <w:bCs/>
                <w:color w:val="000000" w:themeColor="text1"/>
                <w:sz w:val="28"/>
                <w:szCs w:val="28"/>
                <w14:textFill>
                  <w14:solidFill>
                    <w14:schemeClr w14:val="tx1"/>
                  </w14:solidFill>
                </w14:textFill>
              </w:rPr>
            </w:pPr>
          </w:p>
        </w:tc>
        <w:tc>
          <w:tcPr>
            <w:tcW w:w="1981" w:type="dxa"/>
            <w:vAlign w:val="center"/>
          </w:tcPr>
          <w:p w14:paraId="4FC4829E">
            <w:pPr>
              <w:spacing w:line="360" w:lineRule="exact"/>
              <w:jc w:val="left"/>
              <w:rPr>
                <w:rFonts w:ascii="宋体" w:hAnsi="宋体" w:cs="宋体"/>
                <w:bCs/>
                <w:color w:val="000000" w:themeColor="text1"/>
                <w:sz w:val="28"/>
                <w:szCs w:val="28"/>
                <w14:textFill>
                  <w14:solidFill>
                    <w14:schemeClr w14:val="tx1"/>
                  </w14:solidFill>
                </w14:textFill>
              </w:rPr>
            </w:pPr>
          </w:p>
        </w:tc>
        <w:tc>
          <w:tcPr>
            <w:tcW w:w="1946" w:type="dxa"/>
            <w:vAlign w:val="center"/>
          </w:tcPr>
          <w:p w14:paraId="0B3B378D">
            <w:pPr>
              <w:spacing w:line="360" w:lineRule="exact"/>
              <w:jc w:val="left"/>
              <w:rPr>
                <w:rFonts w:ascii="宋体" w:hAnsi="宋体" w:cs="宋体"/>
                <w:bCs/>
                <w:color w:val="000000" w:themeColor="text1"/>
                <w:sz w:val="28"/>
                <w:szCs w:val="28"/>
                <w14:textFill>
                  <w14:solidFill>
                    <w14:schemeClr w14:val="tx1"/>
                  </w14:solidFill>
                </w14:textFill>
              </w:rPr>
            </w:pPr>
          </w:p>
        </w:tc>
      </w:tr>
      <w:tr w14:paraId="3C4586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Align w:val="center"/>
          </w:tcPr>
          <w:p w14:paraId="0241E0AC">
            <w:pPr>
              <w:spacing w:line="360" w:lineRule="exact"/>
              <w:jc w:val="center"/>
              <w:rPr>
                <w:rFonts w:ascii="宋体" w:hAnsi="宋体" w:cs="宋体"/>
                <w:bCs/>
                <w:color w:val="000000" w:themeColor="text1"/>
                <w:sz w:val="28"/>
                <w:szCs w:val="28"/>
                <w14:textFill>
                  <w14:solidFill>
                    <w14:schemeClr w14:val="tx1"/>
                  </w14:solidFill>
                </w14:textFill>
              </w:rPr>
            </w:pPr>
          </w:p>
        </w:tc>
        <w:tc>
          <w:tcPr>
            <w:tcW w:w="1441" w:type="dxa"/>
            <w:vAlign w:val="center"/>
          </w:tcPr>
          <w:p w14:paraId="264307B8">
            <w:pPr>
              <w:spacing w:line="360" w:lineRule="exact"/>
              <w:jc w:val="left"/>
              <w:rPr>
                <w:rFonts w:ascii="宋体" w:hAnsi="宋体" w:cs="宋体"/>
                <w:bCs/>
                <w:color w:val="000000" w:themeColor="text1"/>
                <w:sz w:val="28"/>
                <w:szCs w:val="28"/>
                <w14:textFill>
                  <w14:solidFill>
                    <w14:schemeClr w14:val="tx1"/>
                  </w14:solidFill>
                </w14:textFill>
              </w:rPr>
            </w:pPr>
          </w:p>
        </w:tc>
        <w:tc>
          <w:tcPr>
            <w:tcW w:w="900" w:type="dxa"/>
            <w:vAlign w:val="center"/>
          </w:tcPr>
          <w:p w14:paraId="16FE0961">
            <w:pPr>
              <w:spacing w:line="360" w:lineRule="exact"/>
              <w:jc w:val="left"/>
              <w:rPr>
                <w:rFonts w:ascii="宋体" w:hAnsi="宋体" w:cs="宋体"/>
                <w:bCs/>
                <w:color w:val="000000" w:themeColor="text1"/>
                <w:sz w:val="28"/>
                <w:szCs w:val="28"/>
                <w14:textFill>
                  <w14:solidFill>
                    <w14:schemeClr w14:val="tx1"/>
                  </w14:solidFill>
                </w14:textFill>
              </w:rPr>
            </w:pPr>
          </w:p>
        </w:tc>
        <w:tc>
          <w:tcPr>
            <w:tcW w:w="1801" w:type="dxa"/>
            <w:vAlign w:val="center"/>
          </w:tcPr>
          <w:p w14:paraId="18B29C55">
            <w:pPr>
              <w:spacing w:line="360" w:lineRule="exact"/>
              <w:jc w:val="left"/>
              <w:rPr>
                <w:rFonts w:ascii="宋体" w:hAnsi="宋体" w:cs="宋体"/>
                <w:bCs/>
                <w:color w:val="000000" w:themeColor="text1"/>
                <w:sz w:val="28"/>
                <w:szCs w:val="28"/>
                <w14:textFill>
                  <w14:solidFill>
                    <w14:schemeClr w14:val="tx1"/>
                  </w14:solidFill>
                </w14:textFill>
              </w:rPr>
            </w:pPr>
          </w:p>
        </w:tc>
        <w:tc>
          <w:tcPr>
            <w:tcW w:w="1981" w:type="dxa"/>
            <w:vAlign w:val="center"/>
          </w:tcPr>
          <w:p w14:paraId="1D8336C2">
            <w:pPr>
              <w:spacing w:line="360" w:lineRule="exact"/>
              <w:jc w:val="left"/>
              <w:rPr>
                <w:rFonts w:ascii="宋体" w:hAnsi="宋体" w:cs="宋体"/>
                <w:bCs/>
                <w:color w:val="000000" w:themeColor="text1"/>
                <w:sz w:val="28"/>
                <w:szCs w:val="28"/>
                <w14:textFill>
                  <w14:solidFill>
                    <w14:schemeClr w14:val="tx1"/>
                  </w14:solidFill>
                </w14:textFill>
              </w:rPr>
            </w:pPr>
          </w:p>
        </w:tc>
        <w:tc>
          <w:tcPr>
            <w:tcW w:w="1946" w:type="dxa"/>
            <w:vAlign w:val="center"/>
          </w:tcPr>
          <w:p w14:paraId="4F6302F5">
            <w:pPr>
              <w:spacing w:line="360" w:lineRule="exact"/>
              <w:jc w:val="left"/>
              <w:rPr>
                <w:rFonts w:ascii="宋体" w:hAnsi="宋体" w:cs="宋体"/>
                <w:bCs/>
                <w:color w:val="000000" w:themeColor="text1"/>
                <w:sz w:val="28"/>
                <w:szCs w:val="28"/>
                <w14:textFill>
                  <w14:solidFill>
                    <w14:schemeClr w14:val="tx1"/>
                  </w14:solidFill>
                </w14:textFill>
              </w:rPr>
            </w:pPr>
          </w:p>
        </w:tc>
      </w:tr>
      <w:tr w14:paraId="1EE970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Align w:val="center"/>
          </w:tcPr>
          <w:p w14:paraId="476F1D1F">
            <w:pPr>
              <w:spacing w:line="360" w:lineRule="exact"/>
              <w:jc w:val="center"/>
              <w:rPr>
                <w:rFonts w:ascii="宋体" w:hAnsi="宋体" w:cs="宋体"/>
                <w:bCs/>
                <w:color w:val="000000" w:themeColor="text1"/>
                <w:sz w:val="28"/>
                <w:szCs w:val="28"/>
                <w14:textFill>
                  <w14:solidFill>
                    <w14:schemeClr w14:val="tx1"/>
                  </w14:solidFill>
                </w14:textFill>
              </w:rPr>
            </w:pPr>
          </w:p>
        </w:tc>
        <w:tc>
          <w:tcPr>
            <w:tcW w:w="1441" w:type="dxa"/>
            <w:vAlign w:val="center"/>
          </w:tcPr>
          <w:p w14:paraId="567ACB8C">
            <w:pPr>
              <w:spacing w:line="360" w:lineRule="exact"/>
              <w:jc w:val="left"/>
              <w:rPr>
                <w:rFonts w:ascii="宋体" w:hAnsi="宋体" w:cs="宋体"/>
                <w:bCs/>
                <w:color w:val="000000" w:themeColor="text1"/>
                <w:sz w:val="28"/>
                <w:szCs w:val="28"/>
                <w14:textFill>
                  <w14:solidFill>
                    <w14:schemeClr w14:val="tx1"/>
                  </w14:solidFill>
                </w14:textFill>
              </w:rPr>
            </w:pPr>
          </w:p>
        </w:tc>
        <w:tc>
          <w:tcPr>
            <w:tcW w:w="900" w:type="dxa"/>
            <w:vAlign w:val="center"/>
          </w:tcPr>
          <w:p w14:paraId="31E7B9A7">
            <w:pPr>
              <w:spacing w:line="360" w:lineRule="exact"/>
              <w:jc w:val="left"/>
              <w:rPr>
                <w:rFonts w:ascii="宋体" w:hAnsi="宋体" w:cs="宋体"/>
                <w:bCs/>
                <w:color w:val="000000" w:themeColor="text1"/>
                <w:sz w:val="28"/>
                <w:szCs w:val="28"/>
                <w14:textFill>
                  <w14:solidFill>
                    <w14:schemeClr w14:val="tx1"/>
                  </w14:solidFill>
                </w14:textFill>
              </w:rPr>
            </w:pPr>
          </w:p>
        </w:tc>
        <w:tc>
          <w:tcPr>
            <w:tcW w:w="1801" w:type="dxa"/>
            <w:vAlign w:val="center"/>
          </w:tcPr>
          <w:p w14:paraId="4FAFF395">
            <w:pPr>
              <w:spacing w:line="360" w:lineRule="exact"/>
              <w:jc w:val="left"/>
              <w:rPr>
                <w:rFonts w:ascii="宋体" w:hAnsi="宋体" w:cs="宋体"/>
                <w:bCs/>
                <w:color w:val="000000" w:themeColor="text1"/>
                <w:sz w:val="28"/>
                <w:szCs w:val="28"/>
                <w14:textFill>
                  <w14:solidFill>
                    <w14:schemeClr w14:val="tx1"/>
                  </w14:solidFill>
                </w14:textFill>
              </w:rPr>
            </w:pPr>
          </w:p>
        </w:tc>
        <w:tc>
          <w:tcPr>
            <w:tcW w:w="1981" w:type="dxa"/>
            <w:vAlign w:val="center"/>
          </w:tcPr>
          <w:p w14:paraId="68B7944A">
            <w:pPr>
              <w:spacing w:line="360" w:lineRule="exact"/>
              <w:jc w:val="left"/>
              <w:rPr>
                <w:rFonts w:ascii="宋体" w:hAnsi="宋体" w:cs="宋体"/>
                <w:bCs/>
                <w:color w:val="000000" w:themeColor="text1"/>
                <w:sz w:val="28"/>
                <w:szCs w:val="28"/>
                <w14:textFill>
                  <w14:solidFill>
                    <w14:schemeClr w14:val="tx1"/>
                  </w14:solidFill>
                </w14:textFill>
              </w:rPr>
            </w:pPr>
          </w:p>
        </w:tc>
        <w:tc>
          <w:tcPr>
            <w:tcW w:w="1946" w:type="dxa"/>
            <w:vAlign w:val="center"/>
          </w:tcPr>
          <w:p w14:paraId="191C9A05">
            <w:pPr>
              <w:spacing w:line="360" w:lineRule="exact"/>
              <w:jc w:val="left"/>
              <w:rPr>
                <w:rFonts w:ascii="宋体" w:hAnsi="宋体" w:cs="宋体"/>
                <w:bCs/>
                <w:color w:val="000000" w:themeColor="text1"/>
                <w:sz w:val="28"/>
                <w:szCs w:val="28"/>
                <w14:textFill>
                  <w14:solidFill>
                    <w14:schemeClr w14:val="tx1"/>
                  </w14:solidFill>
                </w14:textFill>
              </w:rPr>
            </w:pPr>
          </w:p>
        </w:tc>
      </w:tr>
      <w:tr w14:paraId="0C0584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Align w:val="center"/>
          </w:tcPr>
          <w:p w14:paraId="5979394B">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费用总额</w:t>
            </w:r>
          </w:p>
        </w:tc>
        <w:tc>
          <w:tcPr>
            <w:tcW w:w="8069" w:type="dxa"/>
            <w:gridSpan w:val="5"/>
            <w:vAlign w:val="center"/>
          </w:tcPr>
          <w:p w14:paraId="6099BB88">
            <w:pPr>
              <w:spacing w:line="360" w:lineRule="exact"/>
              <w:ind w:firstLine="560" w:firstLineChars="200"/>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 xml:space="preserve">万    仟    佰    拾    元整   小写￥：           </w:t>
            </w:r>
          </w:p>
        </w:tc>
      </w:tr>
      <w:tr w14:paraId="68625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Align w:val="center"/>
          </w:tcPr>
          <w:p w14:paraId="573CF58E">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汇款方式</w:t>
            </w:r>
          </w:p>
        </w:tc>
        <w:tc>
          <w:tcPr>
            <w:tcW w:w="8069" w:type="dxa"/>
            <w:gridSpan w:val="5"/>
            <w:vAlign w:val="center"/>
          </w:tcPr>
          <w:p w14:paraId="3A084D10">
            <w:pPr>
              <w:keepNext w:val="0"/>
              <w:keepLines w:val="0"/>
              <w:pageBreakBefore w:val="0"/>
              <w:widowControl w:val="0"/>
              <w:kinsoku/>
              <w:wordWrap/>
              <w:overflowPunct/>
              <w:topLinePunct w:val="0"/>
              <w:autoSpaceDE/>
              <w:autoSpaceDN/>
              <w:bidi w:val="0"/>
              <w:snapToGrid/>
              <w:spacing w:line="444"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户  名：北京雨欣博联科技发展有限公司</w:t>
            </w:r>
          </w:p>
          <w:p w14:paraId="0365EEAC">
            <w:pPr>
              <w:keepNext w:val="0"/>
              <w:keepLines w:val="0"/>
              <w:pageBreakBefore w:val="0"/>
              <w:widowControl w:val="0"/>
              <w:kinsoku/>
              <w:wordWrap/>
              <w:overflowPunct/>
              <w:topLinePunct w:val="0"/>
              <w:autoSpaceDE/>
              <w:autoSpaceDN/>
              <w:bidi w:val="0"/>
              <w:snapToGrid/>
              <w:spacing w:line="444"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开户行：中国民生银行北京紫竹支行</w:t>
            </w:r>
          </w:p>
          <w:p w14:paraId="49F090CD">
            <w:pPr>
              <w:pStyle w:val="2"/>
              <w:keepNext w:val="0"/>
              <w:keepLines w:val="0"/>
              <w:pageBreakBefore w:val="0"/>
              <w:widowControl w:val="0"/>
              <w:kinsoku/>
              <w:wordWrap/>
              <w:overflowPunct/>
              <w:topLinePunct w:val="0"/>
              <w:autoSpaceDE/>
              <w:autoSpaceDN/>
              <w:bidi w:val="0"/>
              <w:snapToGrid/>
              <w:spacing w:line="444" w:lineRule="exact"/>
              <w:ind w:left="0" w:leftChars="0" w:firstLine="0" w:firstLineChars="0"/>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账  号：0120014170019543</w:t>
            </w:r>
          </w:p>
        </w:tc>
      </w:tr>
      <w:tr w14:paraId="1A4B62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Merge w:val="restart"/>
            <w:vAlign w:val="center"/>
          </w:tcPr>
          <w:p w14:paraId="0887CFB6">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发票开具</w:t>
            </w:r>
          </w:p>
        </w:tc>
        <w:tc>
          <w:tcPr>
            <w:tcW w:w="8069" w:type="dxa"/>
            <w:gridSpan w:val="5"/>
            <w:vAlign w:val="center"/>
          </w:tcPr>
          <w:p w14:paraId="3B43CCC0">
            <w:pPr>
              <w:spacing w:line="360"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 xml:space="preserve">增值税普通发票：□                 增值税专用发票：□          </w:t>
            </w:r>
          </w:p>
        </w:tc>
      </w:tr>
      <w:tr w14:paraId="246B6E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Merge w:val="continue"/>
            <w:vAlign w:val="center"/>
          </w:tcPr>
          <w:p w14:paraId="2A47B8BD">
            <w:pPr>
              <w:spacing w:line="360" w:lineRule="exact"/>
              <w:jc w:val="center"/>
              <w:rPr>
                <w:rFonts w:ascii="宋体" w:hAnsi="宋体" w:cs="宋体"/>
                <w:bCs/>
                <w:color w:val="000000" w:themeColor="text1"/>
                <w:sz w:val="28"/>
                <w:szCs w:val="28"/>
                <w14:textFill>
                  <w14:solidFill>
                    <w14:schemeClr w14:val="tx1"/>
                  </w14:solidFill>
                </w14:textFill>
              </w:rPr>
            </w:pPr>
          </w:p>
        </w:tc>
        <w:tc>
          <w:tcPr>
            <w:tcW w:w="8069" w:type="dxa"/>
            <w:gridSpan w:val="5"/>
            <w:vAlign w:val="center"/>
          </w:tcPr>
          <w:p w14:paraId="2A87FFF5">
            <w:pPr>
              <w:spacing w:line="360"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 xml:space="preserve">开票项目（请选择）：会议费□       会务费□ </w:t>
            </w:r>
          </w:p>
        </w:tc>
      </w:tr>
      <w:tr w14:paraId="356976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Merge w:val="continue"/>
            <w:vAlign w:val="center"/>
          </w:tcPr>
          <w:p w14:paraId="72DB615C">
            <w:pPr>
              <w:spacing w:line="360" w:lineRule="exact"/>
              <w:jc w:val="center"/>
              <w:rPr>
                <w:rFonts w:ascii="宋体" w:hAnsi="宋体" w:cs="宋体"/>
                <w:bCs/>
                <w:color w:val="000000" w:themeColor="text1"/>
                <w:sz w:val="28"/>
                <w:szCs w:val="28"/>
                <w14:textFill>
                  <w14:solidFill>
                    <w14:schemeClr w14:val="tx1"/>
                  </w14:solidFill>
                </w14:textFill>
              </w:rPr>
            </w:pPr>
          </w:p>
        </w:tc>
        <w:tc>
          <w:tcPr>
            <w:tcW w:w="8069" w:type="dxa"/>
            <w:gridSpan w:val="5"/>
            <w:vAlign w:val="center"/>
          </w:tcPr>
          <w:p w14:paraId="0FC4DFDC">
            <w:pPr>
              <w:spacing w:line="360"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一人以上发票按总数合并开□         发票按人数分开开□</w:t>
            </w:r>
          </w:p>
        </w:tc>
      </w:tr>
      <w:tr w14:paraId="3F7469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Merge w:val="continue"/>
            <w:vAlign w:val="center"/>
          </w:tcPr>
          <w:p w14:paraId="5FF6067B">
            <w:pPr>
              <w:spacing w:line="360" w:lineRule="exact"/>
              <w:jc w:val="center"/>
              <w:rPr>
                <w:rFonts w:ascii="宋体" w:hAnsi="宋体" w:cs="宋体"/>
                <w:bCs/>
                <w:color w:val="000000" w:themeColor="text1"/>
                <w:sz w:val="28"/>
                <w:szCs w:val="28"/>
                <w14:textFill>
                  <w14:solidFill>
                    <w14:schemeClr w14:val="tx1"/>
                  </w14:solidFill>
                </w14:textFill>
              </w:rPr>
            </w:pPr>
          </w:p>
        </w:tc>
        <w:tc>
          <w:tcPr>
            <w:tcW w:w="8069" w:type="dxa"/>
            <w:gridSpan w:val="5"/>
            <w:vAlign w:val="center"/>
          </w:tcPr>
          <w:p w14:paraId="1570F67F">
            <w:pPr>
              <w:spacing w:line="360" w:lineRule="exact"/>
              <w:jc w:val="left"/>
              <w:rPr>
                <w:rFonts w:hint="default" w:ascii="宋体" w:hAnsi="宋体" w:eastAsia="宋体" w:cs="宋体"/>
                <w:bCs/>
                <w:color w:val="000000" w:themeColor="text1"/>
                <w:sz w:val="28"/>
                <w:szCs w:val="28"/>
                <w:u w:val="single"/>
                <w:lang w:val="en-US" w:eastAsia="zh-CN"/>
                <w14:textFill>
                  <w14:solidFill>
                    <w14:schemeClr w14:val="tx1"/>
                  </w14:solidFill>
                </w14:textFill>
              </w:rPr>
            </w:pPr>
            <w:r>
              <w:rPr>
                <w:rFonts w:hint="eastAsia" w:ascii="宋体" w:hAnsi="宋体" w:cs="宋体"/>
                <w:bCs/>
                <w:color w:val="000000" w:themeColor="text1"/>
                <w:sz w:val="28"/>
                <w:szCs w:val="28"/>
                <w:lang w:eastAsia="zh-CN"/>
                <w14:textFill>
                  <w14:solidFill>
                    <w14:schemeClr w14:val="tx1"/>
                  </w14:solidFill>
                </w14:textFill>
              </w:rPr>
              <w:t>电子发票推送邮箱：</w:t>
            </w:r>
            <w:r>
              <w:rPr>
                <w:rFonts w:hint="eastAsia" w:ascii="宋体" w:hAnsi="宋体" w:cs="宋体"/>
                <w:bCs/>
                <w:color w:val="000000" w:themeColor="text1"/>
                <w:sz w:val="28"/>
                <w:szCs w:val="28"/>
                <w:u w:val="single"/>
                <w:lang w:val="en-US" w:eastAsia="zh-CN"/>
                <w14:textFill>
                  <w14:solidFill>
                    <w14:schemeClr w14:val="tx1"/>
                  </w14:solidFill>
                </w14:textFill>
              </w:rPr>
              <w:t xml:space="preserve">                    </w:t>
            </w:r>
          </w:p>
        </w:tc>
      </w:tr>
      <w:tr w14:paraId="240D6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Merge w:val="continue"/>
            <w:vAlign w:val="center"/>
          </w:tcPr>
          <w:p w14:paraId="4437DFB6">
            <w:pPr>
              <w:spacing w:line="360" w:lineRule="exact"/>
              <w:jc w:val="center"/>
              <w:rPr>
                <w:rFonts w:ascii="宋体" w:hAnsi="宋体" w:cs="宋体"/>
                <w:bCs/>
                <w:color w:val="000000" w:themeColor="text1"/>
                <w:sz w:val="28"/>
                <w:szCs w:val="28"/>
                <w14:textFill>
                  <w14:solidFill>
                    <w14:schemeClr w14:val="tx1"/>
                  </w14:solidFill>
                </w14:textFill>
              </w:rPr>
            </w:pPr>
          </w:p>
        </w:tc>
        <w:tc>
          <w:tcPr>
            <w:tcW w:w="8069" w:type="dxa"/>
            <w:gridSpan w:val="5"/>
            <w:vAlign w:val="center"/>
          </w:tcPr>
          <w:p w14:paraId="012B32C8">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开票信息</w:t>
            </w:r>
          </w:p>
          <w:p w14:paraId="37EB7664">
            <w:pPr>
              <w:keepNext w:val="0"/>
              <w:keepLines w:val="0"/>
              <w:pageBreakBefore w:val="0"/>
              <w:widowControl w:val="0"/>
              <w:kinsoku/>
              <w:wordWrap/>
              <w:overflowPunct/>
              <w:topLinePunct w:val="0"/>
              <w:autoSpaceDE/>
              <w:autoSpaceDN/>
              <w:bidi w:val="0"/>
              <w:snapToGrid/>
              <w:spacing w:line="444" w:lineRule="exact"/>
              <w:jc w:val="left"/>
              <w:rPr>
                <w:rFonts w:hint="eastAsia"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开票名称：</w:t>
            </w:r>
          </w:p>
          <w:p w14:paraId="1660F7F4">
            <w:pPr>
              <w:keepNext w:val="0"/>
              <w:keepLines w:val="0"/>
              <w:pageBreakBefore w:val="0"/>
              <w:widowControl w:val="0"/>
              <w:kinsoku/>
              <w:wordWrap/>
              <w:overflowPunct/>
              <w:topLinePunct w:val="0"/>
              <w:autoSpaceDE/>
              <w:autoSpaceDN/>
              <w:bidi w:val="0"/>
              <w:snapToGrid/>
              <w:spacing w:line="444" w:lineRule="exact"/>
              <w:jc w:val="left"/>
              <w:rPr>
                <w:rFonts w:hint="eastAsia"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税号：</w:t>
            </w:r>
          </w:p>
          <w:p w14:paraId="206B2FFB">
            <w:pPr>
              <w:keepNext w:val="0"/>
              <w:keepLines w:val="0"/>
              <w:pageBreakBefore w:val="0"/>
              <w:widowControl w:val="0"/>
              <w:kinsoku/>
              <w:wordWrap/>
              <w:overflowPunct/>
              <w:topLinePunct w:val="0"/>
              <w:autoSpaceDE/>
              <w:autoSpaceDN/>
              <w:bidi w:val="0"/>
              <w:snapToGrid/>
              <w:spacing w:line="444" w:lineRule="exact"/>
              <w:jc w:val="left"/>
              <w:rPr>
                <w:rFonts w:hint="eastAsia"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地址：</w:t>
            </w:r>
          </w:p>
          <w:p w14:paraId="024F4E8C">
            <w:pPr>
              <w:keepNext w:val="0"/>
              <w:keepLines w:val="0"/>
              <w:pageBreakBefore w:val="0"/>
              <w:widowControl w:val="0"/>
              <w:kinsoku/>
              <w:wordWrap/>
              <w:overflowPunct/>
              <w:topLinePunct w:val="0"/>
              <w:autoSpaceDE/>
              <w:autoSpaceDN/>
              <w:bidi w:val="0"/>
              <w:snapToGrid/>
              <w:spacing w:line="444" w:lineRule="exact"/>
              <w:jc w:val="left"/>
              <w:rPr>
                <w:rFonts w:hint="eastAsia"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电话：</w:t>
            </w:r>
          </w:p>
          <w:p w14:paraId="04537359">
            <w:pPr>
              <w:keepNext w:val="0"/>
              <w:keepLines w:val="0"/>
              <w:pageBreakBefore w:val="0"/>
              <w:widowControl w:val="0"/>
              <w:kinsoku/>
              <w:wordWrap/>
              <w:overflowPunct/>
              <w:topLinePunct w:val="0"/>
              <w:autoSpaceDE/>
              <w:autoSpaceDN/>
              <w:bidi w:val="0"/>
              <w:snapToGrid/>
              <w:spacing w:line="444" w:lineRule="exact"/>
              <w:jc w:val="left"/>
              <w:rPr>
                <w:rFonts w:hint="eastAsia" w:ascii="宋体" w:hAnsi="宋体" w:cs="宋体"/>
                <w:bCs/>
                <w:color w:val="000000" w:themeColor="text1"/>
                <w:sz w:val="28"/>
                <w:szCs w:val="28"/>
                <w:lang w:val="en-US" w:eastAsia="zh-CN"/>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开户行</w:t>
            </w:r>
            <w:r>
              <w:rPr>
                <w:rFonts w:hint="eastAsia" w:ascii="宋体" w:hAnsi="宋体" w:cs="宋体"/>
                <w:bCs/>
                <w:color w:val="000000" w:themeColor="text1"/>
                <w:sz w:val="28"/>
                <w:szCs w:val="28"/>
                <w:lang w:val="en-US" w:eastAsia="zh-CN"/>
                <w14:textFill>
                  <w14:solidFill>
                    <w14:schemeClr w14:val="tx1"/>
                  </w14:solidFill>
                </w14:textFill>
              </w:rPr>
              <w:t>:</w:t>
            </w:r>
          </w:p>
          <w:p w14:paraId="7F982F7A">
            <w:pPr>
              <w:keepNext w:val="0"/>
              <w:keepLines w:val="0"/>
              <w:pageBreakBefore w:val="0"/>
              <w:widowControl w:val="0"/>
              <w:kinsoku/>
              <w:wordWrap/>
              <w:overflowPunct/>
              <w:topLinePunct w:val="0"/>
              <w:autoSpaceDE/>
              <w:autoSpaceDN/>
              <w:bidi w:val="0"/>
              <w:snapToGrid/>
              <w:spacing w:line="444"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账号：</w:t>
            </w:r>
          </w:p>
        </w:tc>
      </w:tr>
      <w:tr w14:paraId="727CA4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Merge w:val="continue"/>
            <w:vAlign w:val="center"/>
          </w:tcPr>
          <w:p w14:paraId="4AC10484">
            <w:pPr>
              <w:spacing w:line="360" w:lineRule="exact"/>
              <w:jc w:val="center"/>
              <w:rPr>
                <w:rFonts w:ascii="宋体" w:hAnsi="宋体" w:cs="宋体"/>
                <w:bCs/>
                <w:color w:val="000000" w:themeColor="text1"/>
                <w:sz w:val="28"/>
                <w:szCs w:val="28"/>
                <w14:textFill>
                  <w14:solidFill>
                    <w14:schemeClr w14:val="tx1"/>
                  </w14:solidFill>
                </w14:textFill>
              </w:rPr>
            </w:pPr>
          </w:p>
        </w:tc>
        <w:tc>
          <w:tcPr>
            <w:tcW w:w="8069" w:type="dxa"/>
            <w:gridSpan w:val="5"/>
            <w:vAlign w:val="center"/>
          </w:tcPr>
          <w:p w14:paraId="1F715A30">
            <w:pPr>
              <w:spacing w:line="360"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汇款成功后请将汇款凭证发至会务组邮箱，以便及时开具发票。</w:t>
            </w:r>
          </w:p>
        </w:tc>
      </w:tr>
      <w:tr w14:paraId="5A6E27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Align w:val="center"/>
          </w:tcPr>
          <w:p w14:paraId="3B111605">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是否住宿</w:t>
            </w:r>
          </w:p>
        </w:tc>
        <w:tc>
          <w:tcPr>
            <w:tcW w:w="8069" w:type="dxa"/>
            <w:gridSpan w:val="5"/>
            <w:vAlign w:val="center"/>
          </w:tcPr>
          <w:p w14:paraId="5E6497FA">
            <w:pPr>
              <w:spacing w:line="360" w:lineRule="exact"/>
              <w:jc w:val="left"/>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 xml:space="preserve">单住□  </w:t>
            </w:r>
            <w:r>
              <w:rPr>
                <w:rFonts w:hint="eastAsia" w:ascii="宋体" w:hAnsi="宋体" w:cs="宋体"/>
                <w:bCs/>
                <w:color w:val="000000" w:themeColor="text1"/>
                <w:sz w:val="28"/>
                <w:szCs w:val="28"/>
                <w:lang w:val="en-US" w:eastAsia="zh-CN"/>
                <w14:textFill>
                  <w14:solidFill>
                    <w14:schemeClr w14:val="tx1"/>
                  </w14:solidFill>
                </w14:textFill>
              </w:rPr>
              <w:t xml:space="preserve"> </w:t>
            </w:r>
            <w:r>
              <w:rPr>
                <w:rFonts w:hint="eastAsia" w:ascii="宋体" w:hAnsi="宋体" w:cs="宋体"/>
                <w:bCs/>
                <w:color w:val="000000" w:themeColor="text1"/>
                <w:sz w:val="28"/>
                <w:szCs w:val="28"/>
                <w14:textFill>
                  <w14:solidFill>
                    <w14:schemeClr w14:val="tx1"/>
                  </w14:solidFill>
                </w14:textFill>
              </w:rPr>
              <w:t xml:space="preserve">合住□ </w:t>
            </w:r>
            <w:r>
              <w:rPr>
                <w:rFonts w:hint="eastAsia" w:ascii="宋体" w:hAnsi="宋体" w:cs="宋体"/>
                <w:bCs/>
                <w:color w:val="000000" w:themeColor="text1"/>
                <w:sz w:val="28"/>
                <w:szCs w:val="28"/>
                <w:lang w:val="en-US" w:eastAsia="zh-CN"/>
                <w14:textFill>
                  <w14:solidFill>
                    <w14:schemeClr w14:val="tx1"/>
                  </w14:solidFill>
                </w14:textFill>
              </w:rPr>
              <w:t xml:space="preserve"> </w:t>
            </w:r>
            <w:r>
              <w:rPr>
                <w:rFonts w:hint="eastAsia" w:ascii="宋体" w:hAnsi="宋体" w:cs="宋体"/>
                <w:bCs/>
                <w:color w:val="000000" w:themeColor="text1"/>
                <w:sz w:val="28"/>
                <w:szCs w:val="28"/>
                <w14:textFill>
                  <w14:solidFill>
                    <w14:schemeClr w14:val="tx1"/>
                  </w14:solidFill>
                </w14:textFill>
              </w:rPr>
              <w:t xml:space="preserve"> </w:t>
            </w:r>
            <w:r>
              <w:rPr>
                <w:rFonts w:hint="eastAsia" w:ascii="宋体" w:hAnsi="宋体" w:cs="宋体"/>
                <w:bCs/>
                <w:color w:val="000000" w:themeColor="text1"/>
                <w:sz w:val="28"/>
                <w:szCs w:val="28"/>
                <w:u w:val="single"/>
                <w14:textFill>
                  <w14:solidFill>
                    <w14:schemeClr w14:val="tx1"/>
                  </w14:solidFill>
                </w14:textFill>
              </w:rPr>
              <w:t xml:space="preserve">   </w:t>
            </w:r>
            <w:r>
              <w:rPr>
                <w:rFonts w:hint="eastAsia" w:ascii="宋体" w:hAnsi="宋体" w:cs="宋体"/>
                <w:bCs/>
                <w:color w:val="000000" w:themeColor="text1"/>
                <w:sz w:val="28"/>
                <w:szCs w:val="28"/>
                <w14:textFill>
                  <w14:solidFill>
                    <w14:schemeClr w14:val="tx1"/>
                  </w14:solidFill>
                </w14:textFill>
              </w:rPr>
              <w:t xml:space="preserve">间房  </w:t>
            </w:r>
            <w:r>
              <w:rPr>
                <w:rFonts w:hint="eastAsia" w:ascii="仿宋" w:hAnsi="仿宋" w:cs="宋体"/>
                <w:bCs/>
                <w:color w:val="000000" w:themeColor="text1"/>
                <w:sz w:val="28"/>
                <w:szCs w:val="28"/>
                <w:lang w:val="en-US" w:eastAsia="zh-CN"/>
                <w14:textFill>
                  <w14:solidFill>
                    <w14:schemeClr w14:val="tx1"/>
                  </w14:solidFill>
                </w14:textFill>
              </w:rPr>
              <w:t xml:space="preserve"> </w:t>
            </w:r>
            <w:r>
              <w:rPr>
                <w:rFonts w:hint="eastAsia" w:ascii="仿宋" w:hAnsi="仿宋" w:cs="宋体"/>
                <w:bCs/>
                <w:color w:val="000000" w:themeColor="text1"/>
                <w:sz w:val="28"/>
                <w:szCs w:val="28"/>
                <w14:textFill>
                  <w14:solidFill>
                    <w14:schemeClr w14:val="tx1"/>
                  </w14:solidFill>
                </w14:textFill>
              </w:rPr>
              <w:t>入住时间：</w:t>
            </w:r>
            <w:r>
              <w:rPr>
                <w:rFonts w:hint="eastAsia" w:ascii="仿宋" w:hAnsi="仿宋" w:cs="宋体"/>
                <w:color w:val="000000" w:themeColor="text1"/>
                <w:sz w:val="28"/>
                <w:szCs w:val="28"/>
                <w:u w:val="single"/>
                <w14:textFill>
                  <w14:solidFill>
                    <w14:schemeClr w14:val="tx1"/>
                  </w14:solidFill>
                </w14:textFill>
              </w:rPr>
              <w:t xml:space="preserve">          </w:t>
            </w:r>
            <w:r>
              <w:rPr>
                <w:rFonts w:hint="eastAsia" w:ascii="仿宋" w:hAnsi="仿宋" w:cs="宋体"/>
                <w:color w:val="000000" w:themeColor="text1"/>
                <w:sz w:val="28"/>
                <w:szCs w:val="28"/>
                <w14:textFill>
                  <w14:solidFill>
                    <w14:schemeClr w14:val="tx1"/>
                  </w14:solidFill>
                </w14:textFill>
              </w:rPr>
              <w:t xml:space="preserve"> </w:t>
            </w:r>
            <w:r>
              <w:rPr>
                <w:rFonts w:hint="eastAsia" w:ascii="仿宋" w:hAnsi="仿宋" w:cs="宋体"/>
                <w:color w:val="000000" w:themeColor="text1"/>
                <w:sz w:val="28"/>
                <w:szCs w:val="28"/>
                <w:lang w:val="en-US" w:eastAsia="zh-CN"/>
                <w14:textFill>
                  <w14:solidFill>
                    <w14:schemeClr w14:val="tx1"/>
                  </w14:solidFill>
                </w14:textFill>
              </w:rPr>
              <w:t xml:space="preserve"> </w:t>
            </w:r>
            <w:r>
              <w:rPr>
                <w:rFonts w:hint="eastAsia" w:ascii="仿宋" w:hAnsi="仿宋" w:cs="宋体"/>
                <w:color w:val="000000" w:themeColor="text1"/>
                <w:sz w:val="28"/>
                <w:szCs w:val="28"/>
                <w14:textFill>
                  <w14:solidFill>
                    <w14:schemeClr w14:val="tx1"/>
                  </w14:solidFill>
                </w14:textFill>
              </w:rPr>
              <w:t>不住□</w:t>
            </w:r>
            <w:r>
              <w:rPr>
                <w:rFonts w:hint="eastAsia" w:ascii="宋体" w:hAnsi="宋体" w:cs="宋体"/>
                <w:bCs/>
                <w:color w:val="000000" w:themeColor="text1"/>
                <w:sz w:val="28"/>
                <w:szCs w:val="28"/>
                <w14:textFill>
                  <w14:solidFill>
                    <w14:schemeClr w14:val="tx1"/>
                  </w14:solidFill>
                </w14:textFill>
              </w:rPr>
              <w:t xml:space="preserve">   </w:t>
            </w:r>
          </w:p>
        </w:tc>
      </w:tr>
      <w:tr w14:paraId="6092F2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9" w:hRule="atLeast"/>
          <w:jc w:val="center"/>
        </w:trPr>
        <w:tc>
          <w:tcPr>
            <w:tcW w:w="1516" w:type="dxa"/>
            <w:vAlign w:val="center"/>
          </w:tcPr>
          <w:p w14:paraId="776BB54A">
            <w:pPr>
              <w:spacing w:line="360" w:lineRule="exact"/>
              <w:jc w:val="center"/>
              <w:rPr>
                <w:rFonts w:ascii="宋体" w:hAnsi="宋体" w:cs="宋体"/>
                <w:bCs/>
                <w:color w:val="000000" w:themeColor="text1"/>
                <w:sz w:val="28"/>
                <w:szCs w:val="28"/>
                <w14:textFill>
                  <w14:solidFill>
                    <w14:schemeClr w14:val="tx1"/>
                  </w14:solidFill>
                </w14:textFill>
              </w:rPr>
            </w:pPr>
            <w:r>
              <w:rPr>
                <w:rFonts w:hint="eastAsia" w:ascii="宋体" w:hAnsi="宋体" w:cs="宋体"/>
                <w:bCs/>
                <w:color w:val="000000" w:themeColor="text1"/>
                <w:sz w:val="28"/>
                <w:szCs w:val="28"/>
                <w14:textFill>
                  <w14:solidFill>
                    <w14:schemeClr w14:val="tx1"/>
                  </w14:solidFill>
                </w14:textFill>
              </w:rPr>
              <w:t>备注</w:t>
            </w:r>
          </w:p>
        </w:tc>
        <w:tc>
          <w:tcPr>
            <w:tcW w:w="8069" w:type="dxa"/>
            <w:gridSpan w:val="5"/>
            <w:vAlign w:val="center"/>
          </w:tcPr>
          <w:p w14:paraId="6A22508E">
            <w:pPr>
              <w:spacing w:line="360" w:lineRule="exact"/>
              <w:jc w:val="left"/>
              <w:rPr>
                <w:rFonts w:ascii="宋体" w:hAnsi="宋体" w:cs="宋体"/>
                <w:bCs/>
                <w:color w:val="000000" w:themeColor="text1"/>
                <w:sz w:val="28"/>
                <w:szCs w:val="28"/>
                <w14:textFill>
                  <w14:solidFill>
                    <w14:schemeClr w14:val="tx1"/>
                  </w14:solidFill>
                </w14:textFill>
              </w:rPr>
            </w:pPr>
          </w:p>
        </w:tc>
      </w:tr>
    </w:tbl>
    <w:p w14:paraId="6B09A972">
      <w:pPr>
        <w:keepNext w:val="0"/>
        <w:keepLines w:val="0"/>
        <w:pageBreakBefore w:val="0"/>
        <w:widowControl w:val="0"/>
        <w:kinsoku/>
        <w:wordWrap/>
        <w:overflowPunct/>
        <w:topLinePunct w:val="0"/>
        <w:autoSpaceDE/>
        <w:autoSpaceDN/>
        <w:bidi w:val="0"/>
        <w:adjustRightInd/>
        <w:snapToGrid/>
        <w:spacing w:line="400" w:lineRule="exact"/>
        <w:jc w:val="left"/>
        <w:textAlignment w:val="auto"/>
        <w:rPr>
          <w:rFonts w:ascii="宋体" w:hAnsi="宋体" w:cs="宋体"/>
          <w:bCs/>
          <w:color w:val="000000"/>
          <w:sz w:val="28"/>
          <w:szCs w:val="28"/>
        </w:rPr>
      </w:pPr>
      <w:r>
        <w:rPr>
          <w:rFonts w:hint="eastAsia" w:ascii="宋体" w:hAnsi="宋体" w:cs="宋体"/>
          <w:bCs/>
          <w:color w:val="000000"/>
          <w:sz w:val="28"/>
          <w:szCs w:val="28"/>
        </w:rPr>
        <w:t>（如确定参加，请于</w:t>
      </w:r>
      <w:r>
        <w:rPr>
          <w:rFonts w:hint="eastAsia" w:ascii="宋体" w:hAnsi="宋体" w:cs="宋体"/>
          <w:bCs/>
          <w:color w:val="000000"/>
          <w:sz w:val="28"/>
          <w:szCs w:val="28"/>
          <w:lang w:val="en-US" w:eastAsia="zh-CN"/>
        </w:rPr>
        <w:t>10</w:t>
      </w:r>
      <w:r>
        <w:rPr>
          <w:rFonts w:hint="eastAsia" w:ascii="宋体" w:hAnsi="宋体" w:cs="宋体"/>
          <w:bCs/>
          <w:color w:val="000000"/>
          <w:sz w:val="28"/>
          <w:szCs w:val="28"/>
        </w:rPr>
        <w:t>月</w:t>
      </w:r>
      <w:r>
        <w:rPr>
          <w:rFonts w:hint="eastAsia" w:ascii="宋体" w:hAnsi="宋体" w:cs="宋体"/>
          <w:bCs/>
          <w:color w:val="000000"/>
          <w:sz w:val="28"/>
          <w:szCs w:val="28"/>
          <w:lang w:val="en-US" w:eastAsia="zh-CN"/>
        </w:rPr>
        <w:t>8</w:t>
      </w:r>
      <w:r>
        <w:rPr>
          <w:rFonts w:hint="eastAsia" w:ascii="宋体" w:hAnsi="宋体" w:cs="宋体"/>
          <w:bCs/>
          <w:color w:val="000000"/>
          <w:sz w:val="28"/>
          <w:szCs w:val="28"/>
        </w:rPr>
        <w:t>日前将回执传至报名邮箱，</w:t>
      </w:r>
      <w:r>
        <w:rPr>
          <w:rFonts w:hint="eastAsia" w:ascii="宋体" w:hAnsi="宋体" w:cs="宋体"/>
          <w:bCs/>
          <w:color w:val="000000"/>
          <w:sz w:val="28"/>
          <w:szCs w:val="28"/>
          <w:lang w:eastAsia="zh-CN"/>
        </w:rPr>
        <w:t>表格可扩展复制。</w:t>
      </w:r>
      <w:r>
        <w:rPr>
          <w:rFonts w:hint="eastAsia" w:ascii="宋体" w:hAnsi="宋体" w:cs="宋体"/>
          <w:bCs/>
          <w:color w:val="000000"/>
          <w:sz w:val="28"/>
          <w:szCs w:val="28"/>
        </w:rPr>
        <w:t>）</w:t>
      </w:r>
    </w:p>
    <w:p w14:paraId="4D89456E">
      <w:pPr>
        <w:keepNext w:val="0"/>
        <w:keepLines w:val="0"/>
        <w:pageBreakBefore w:val="0"/>
        <w:widowControl w:val="0"/>
        <w:kinsoku/>
        <w:wordWrap/>
        <w:overflowPunct/>
        <w:topLinePunct w:val="0"/>
        <w:autoSpaceDE/>
        <w:autoSpaceDN/>
        <w:bidi w:val="0"/>
        <w:adjustRightInd/>
        <w:snapToGrid/>
        <w:spacing w:line="400" w:lineRule="exact"/>
        <w:ind w:firstLine="281" w:firstLineChars="100"/>
        <w:jc w:val="left"/>
        <w:textAlignment w:val="auto"/>
        <w:rPr>
          <w:rFonts w:hint="eastAsia" w:ascii="宋体" w:hAnsi="宋体" w:cs="宋体"/>
          <w:b/>
          <w:bCs w:val="0"/>
          <w:color w:val="000000"/>
          <w:sz w:val="28"/>
          <w:szCs w:val="28"/>
        </w:rPr>
      </w:pPr>
      <w:r>
        <w:rPr>
          <w:rFonts w:hint="eastAsia" w:ascii="宋体" w:hAnsi="宋体" w:cs="宋体"/>
          <w:b/>
          <w:bCs w:val="0"/>
          <w:color w:val="000000"/>
          <w:sz w:val="28"/>
          <w:szCs w:val="28"/>
        </w:rPr>
        <w:t xml:space="preserve">会务组联系人：冯涛（18601196055）   微信号：f100835        </w:t>
      </w:r>
    </w:p>
    <w:p w14:paraId="41D1BC7B">
      <w:pPr>
        <w:pStyle w:val="2"/>
        <w:ind w:left="0" w:leftChars="0" w:firstLine="281" w:firstLineChars="100"/>
        <w:rPr>
          <w:rFonts w:hint="eastAsia" w:ascii="宋体" w:hAnsi="宋体"/>
          <w:b w:val="0"/>
          <w:bCs w:val="0"/>
          <w:color w:val="000000"/>
          <w:sz w:val="28"/>
          <w:szCs w:val="28"/>
          <w:lang w:val="en-US" w:eastAsia="zh-CN"/>
        </w:rPr>
      </w:pPr>
      <w:bookmarkStart w:id="0" w:name="_GoBack"/>
      <w:bookmarkEnd w:id="0"/>
      <w:r>
        <w:rPr>
          <w:rFonts w:hint="eastAsia" w:ascii="宋体" w:hAnsi="宋体" w:cs="宋体"/>
          <w:b/>
          <w:bCs w:val="0"/>
          <w:color w:val="000000"/>
          <w:sz w:val="28"/>
          <w:szCs w:val="28"/>
        </w:rPr>
        <w:t xml:space="preserve">报名邮箱：874332381@qq.com        </w:t>
      </w:r>
    </w:p>
    <w:sectPr>
      <w:footerReference r:id="rId3" w:type="default"/>
      <w:footerReference r:id="rId4" w:type="even"/>
      <w:pgSz w:w="11906" w:h="16838"/>
      <w:pgMar w:top="1134" w:right="1134" w:bottom="1134" w:left="1134" w:header="851" w:footer="850"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仿宋">
    <w:panose1 w:val="02010609060101010101"/>
    <w:charset w:val="86"/>
    <w:family w:val="modern"/>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433B7A">
    <w:pPr>
      <w:pStyle w:val="9"/>
      <w:jc w:val="center"/>
      <w:rPr>
        <w:sz w:val="21"/>
        <w:szCs w:val="21"/>
      </w:rPr>
    </w:pPr>
    <w:r>
      <w:rPr>
        <w:sz w:val="21"/>
        <w:szCs w:val="21"/>
      </w:rPr>
      <w:fldChar w:fldCharType="begin"/>
    </w:r>
    <w:r>
      <w:rPr>
        <w:sz w:val="21"/>
        <w:szCs w:val="21"/>
      </w:rPr>
      <w:instrText xml:space="preserve">PAGE   \* MERGEFORMAT</w:instrText>
    </w:r>
    <w:r>
      <w:rPr>
        <w:sz w:val="21"/>
        <w:szCs w:val="21"/>
      </w:rPr>
      <w:fldChar w:fldCharType="separate"/>
    </w:r>
    <w:r>
      <w:rPr>
        <w:sz w:val="21"/>
        <w:szCs w:val="21"/>
      </w:rPr>
      <w:t>1</w:t>
    </w:r>
    <w:r>
      <w:rPr>
        <w:sz w:val="21"/>
        <w:szCs w:val="21"/>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91AE9E">
    <w:pPr>
      <w:pStyle w:val="9"/>
      <w:framePr w:wrap="around" w:vAnchor="text" w:hAnchor="margin" w:xAlign="right" w:y="1"/>
      <w:rPr>
        <w:rStyle w:val="17"/>
      </w:rPr>
    </w:pPr>
    <w:r>
      <w:rPr>
        <w:rStyle w:val="17"/>
      </w:rPr>
      <w:fldChar w:fldCharType="begin"/>
    </w:r>
    <w:r>
      <w:rPr>
        <w:rStyle w:val="17"/>
      </w:rPr>
      <w:instrText xml:space="preserve">PAGE  </w:instrText>
    </w:r>
    <w:r>
      <w:rPr>
        <w:rStyle w:val="17"/>
      </w:rPr>
      <w:fldChar w:fldCharType="end"/>
    </w:r>
  </w:p>
  <w:p w14:paraId="69A57B2F">
    <w:pPr>
      <w:pStyle w:val="9"/>
      <w:ind w:right="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TIxMThjNzEzYzliMDk4ZjMyNjFiOTAwMGNiYTdkOWEifQ=="/>
  </w:docVars>
  <w:rsids>
    <w:rsidRoot w:val="0096336A"/>
    <w:rsid w:val="00000A47"/>
    <w:rsid w:val="00001208"/>
    <w:rsid w:val="00001700"/>
    <w:rsid w:val="00002ED5"/>
    <w:rsid w:val="0000424C"/>
    <w:rsid w:val="00006712"/>
    <w:rsid w:val="0001253A"/>
    <w:rsid w:val="000146AF"/>
    <w:rsid w:val="000146C7"/>
    <w:rsid w:val="00016579"/>
    <w:rsid w:val="0001697D"/>
    <w:rsid w:val="00020916"/>
    <w:rsid w:val="000224F1"/>
    <w:rsid w:val="00022860"/>
    <w:rsid w:val="000252AF"/>
    <w:rsid w:val="00033462"/>
    <w:rsid w:val="000361A5"/>
    <w:rsid w:val="00040963"/>
    <w:rsid w:val="00040AFA"/>
    <w:rsid w:val="000419C6"/>
    <w:rsid w:val="00044907"/>
    <w:rsid w:val="00044C4B"/>
    <w:rsid w:val="000466CA"/>
    <w:rsid w:val="000467F6"/>
    <w:rsid w:val="000519FB"/>
    <w:rsid w:val="00052800"/>
    <w:rsid w:val="0005594F"/>
    <w:rsid w:val="00055F42"/>
    <w:rsid w:val="00066950"/>
    <w:rsid w:val="00067530"/>
    <w:rsid w:val="00072974"/>
    <w:rsid w:val="0007457E"/>
    <w:rsid w:val="00074E88"/>
    <w:rsid w:val="000757A7"/>
    <w:rsid w:val="0007689B"/>
    <w:rsid w:val="00080913"/>
    <w:rsid w:val="000825F4"/>
    <w:rsid w:val="00085024"/>
    <w:rsid w:val="0008772F"/>
    <w:rsid w:val="000917F7"/>
    <w:rsid w:val="000931D4"/>
    <w:rsid w:val="00097A3A"/>
    <w:rsid w:val="000A24A6"/>
    <w:rsid w:val="000A2776"/>
    <w:rsid w:val="000A3979"/>
    <w:rsid w:val="000A45EF"/>
    <w:rsid w:val="000A4A39"/>
    <w:rsid w:val="000A76F3"/>
    <w:rsid w:val="000B27E7"/>
    <w:rsid w:val="000B33C0"/>
    <w:rsid w:val="000B3FDE"/>
    <w:rsid w:val="000B4721"/>
    <w:rsid w:val="000B666B"/>
    <w:rsid w:val="000C1425"/>
    <w:rsid w:val="000C29CF"/>
    <w:rsid w:val="000C4D30"/>
    <w:rsid w:val="000C5F8F"/>
    <w:rsid w:val="000C5FD7"/>
    <w:rsid w:val="000D0FC0"/>
    <w:rsid w:val="000D324C"/>
    <w:rsid w:val="000D4FA8"/>
    <w:rsid w:val="000D66B8"/>
    <w:rsid w:val="000D7344"/>
    <w:rsid w:val="000D7D88"/>
    <w:rsid w:val="000E30E4"/>
    <w:rsid w:val="000E4312"/>
    <w:rsid w:val="000E7D6E"/>
    <w:rsid w:val="000F42F9"/>
    <w:rsid w:val="0010183C"/>
    <w:rsid w:val="00101D18"/>
    <w:rsid w:val="00101EDA"/>
    <w:rsid w:val="0010241E"/>
    <w:rsid w:val="00103453"/>
    <w:rsid w:val="00103FF0"/>
    <w:rsid w:val="00104764"/>
    <w:rsid w:val="00104E8A"/>
    <w:rsid w:val="00106F04"/>
    <w:rsid w:val="0010765F"/>
    <w:rsid w:val="001103E9"/>
    <w:rsid w:val="00112132"/>
    <w:rsid w:val="00115312"/>
    <w:rsid w:val="00115488"/>
    <w:rsid w:val="001207D3"/>
    <w:rsid w:val="0012443F"/>
    <w:rsid w:val="001271FE"/>
    <w:rsid w:val="00131BBC"/>
    <w:rsid w:val="00134178"/>
    <w:rsid w:val="00134C29"/>
    <w:rsid w:val="00136AE9"/>
    <w:rsid w:val="001402AB"/>
    <w:rsid w:val="00141574"/>
    <w:rsid w:val="0014265D"/>
    <w:rsid w:val="00142D3D"/>
    <w:rsid w:val="00145087"/>
    <w:rsid w:val="0014537A"/>
    <w:rsid w:val="0015115B"/>
    <w:rsid w:val="00152EFC"/>
    <w:rsid w:val="00154C1B"/>
    <w:rsid w:val="001557D8"/>
    <w:rsid w:val="00156043"/>
    <w:rsid w:val="00156613"/>
    <w:rsid w:val="001567E2"/>
    <w:rsid w:val="0015686C"/>
    <w:rsid w:val="00156A0F"/>
    <w:rsid w:val="00156B9D"/>
    <w:rsid w:val="00157BB9"/>
    <w:rsid w:val="00162FA3"/>
    <w:rsid w:val="00163BF8"/>
    <w:rsid w:val="00165B5C"/>
    <w:rsid w:val="00167C80"/>
    <w:rsid w:val="00167E40"/>
    <w:rsid w:val="0017121C"/>
    <w:rsid w:val="00171BB3"/>
    <w:rsid w:val="00174960"/>
    <w:rsid w:val="00175ED6"/>
    <w:rsid w:val="00181292"/>
    <w:rsid w:val="001853AC"/>
    <w:rsid w:val="00185747"/>
    <w:rsid w:val="00185E45"/>
    <w:rsid w:val="00186A1E"/>
    <w:rsid w:val="0018708C"/>
    <w:rsid w:val="00187823"/>
    <w:rsid w:val="001903F6"/>
    <w:rsid w:val="00190696"/>
    <w:rsid w:val="00191A1C"/>
    <w:rsid w:val="0019355D"/>
    <w:rsid w:val="00195676"/>
    <w:rsid w:val="001A351B"/>
    <w:rsid w:val="001A4A10"/>
    <w:rsid w:val="001A540B"/>
    <w:rsid w:val="001A6EE9"/>
    <w:rsid w:val="001B00DD"/>
    <w:rsid w:val="001B036C"/>
    <w:rsid w:val="001B0863"/>
    <w:rsid w:val="001B1191"/>
    <w:rsid w:val="001B47C6"/>
    <w:rsid w:val="001B7093"/>
    <w:rsid w:val="001B7382"/>
    <w:rsid w:val="001C182F"/>
    <w:rsid w:val="001C2279"/>
    <w:rsid w:val="001C43DE"/>
    <w:rsid w:val="001C573B"/>
    <w:rsid w:val="001C5B2A"/>
    <w:rsid w:val="001C7472"/>
    <w:rsid w:val="001D2C34"/>
    <w:rsid w:val="001D6AF2"/>
    <w:rsid w:val="001E2869"/>
    <w:rsid w:val="001E3EEF"/>
    <w:rsid w:val="001E58B6"/>
    <w:rsid w:val="001E5982"/>
    <w:rsid w:val="001F205B"/>
    <w:rsid w:val="001F411D"/>
    <w:rsid w:val="001F587B"/>
    <w:rsid w:val="001F70C7"/>
    <w:rsid w:val="00200A29"/>
    <w:rsid w:val="002034A8"/>
    <w:rsid w:val="002050AE"/>
    <w:rsid w:val="002124DA"/>
    <w:rsid w:val="00215141"/>
    <w:rsid w:val="00215F41"/>
    <w:rsid w:val="00216DCC"/>
    <w:rsid w:val="002207F5"/>
    <w:rsid w:val="0022083B"/>
    <w:rsid w:val="00220D76"/>
    <w:rsid w:val="00222622"/>
    <w:rsid w:val="002246A4"/>
    <w:rsid w:val="00230C2C"/>
    <w:rsid w:val="002314DF"/>
    <w:rsid w:val="00231C2A"/>
    <w:rsid w:val="0023475D"/>
    <w:rsid w:val="002432B9"/>
    <w:rsid w:val="002461E2"/>
    <w:rsid w:val="00246384"/>
    <w:rsid w:val="002475BE"/>
    <w:rsid w:val="00251FE1"/>
    <w:rsid w:val="00255FB3"/>
    <w:rsid w:val="0026073F"/>
    <w:rsid w:val="00260B47"/>
    <w:rsid w:val="00261C94"/>
    <w:rsid w:val="00262A9E"/>
    <w:rsid w:val="00262EA5"/>
    <w:rsid w:val="00263395"/>
    <w:rsid w:val="0026363C"/>
    <w:rsid w:val="002643E6"/>
    <w:rsid w:val="00265705"/>
    <w:rsid w:val="00266AA3"/>
    <w:rsid w:val="00267178"/>
    <w:rsid w:val="00270ED9"/>
    <w:rsid w:val="00271D0D"/>
    <w:rsid w:val="00271D62"/>
    <w:rsid w:val="00272646"/>
    <w:rsid w:val="0028123D"/>
    <w:rsid w:val="00283562"/>
    <w:rsid w:val="002836C6"/>
    <w:rsid w:val="00287754"/>
    <w:rsid w:val="002912D3"/>
    <w:rsid w:val="00291D65"/>
    <w:rsid w:val="00291F68"/>
    <w:rsid w:val="002925CC"/>
    <w:rsid w:val="00295A5B"/>
    <w:rsid w:val="002A11AE"/>
    <w:rsid w:val="002A3871"/>
    <w:rsid w:val="002A77CD"/>
    <w:rsid w:val="002B1FFA"/>
    <w:rsid w:val="002B2D2D"/>
    <w:rsid w:val="002B3093"/>
    <w:rsid w:val="002B339F"/>
    <w:rsid w:val="002B3747"/>
    <w:rsid w:val="002B4B4D"/>
    <w:rsid w:val="002B6923"/>
    <w:rsid w:val="002B6C2E"/>
    <w:rsid w:val="002B6CCF"/>
    <w:rsid w:val="002C0C91"/>
    <w:rsid w:val="002C2EEB"/>
    <w:rsid w:val="002C645C"/>
    <w:rsid w:val="002C68B6"/>
    <w:rsid w:val="002C7B6C"/>
    <w:rsid w:val="002D276E"/>
    <w:rsid w:val="002D39E8"/>
    <w:rsid w:val="002D678B"/>
    <w:rsid w:val="002D774E"/>
    <w:rsid w:val="002E1C16"/>
    <w:rsid w:val="002E3183"/>
    <w:rsid w:val="002E3CB8"/>
    <w:rsid w:val="002E4D93"/>
    <w:rsid w:val="002E7EA2"/>
    <w:rsid w:val="002F0EEE"/>
    <w:rsid w:val="002F2BC2"/>
    <w:rsid w:val="002F5250"/>
    <w:rsid w:val="002F68A0"/>
    <w:rsid w:val="00300BE7"/>
    <w:rsid w:val="00302C2F"/>
    <w:rsid w:val="00302D33"/>
    <w:rsid w:val="00304AB0"/>
    <w:rsid w:val="003062AA"/>
    <w:rsid w:val="00313701"/>
    <w:rsid w:val="003145B9"/>
    <w:rsid w:val="00315755"/>
    <w:rsid w:val="00321F05"/>
    <w:rsid w:val="003262CD"/>
    <w:rsid w:val="00327345"/>
    <w:rsid w:val="00327645"/>
    <w:rsid w:val="00334FC9"/>
    <w:rsid w:val="00335251"/>
    <w:rsid w:val="00335E5A"/>
    <w:rsid w:val="0034072F"/>
    <w:rsid w:val="00342F0A"/>
    <w:rsid w:val="00346320"/>
    <w:rsid w:val="00346BA8"/>
    <w:rsid w:val="003529CF"/>
    <w:rsid w:val="00355367"/>
    <w:rsid w:val="003563AF"/>
    <w:rsid w:val="00357639"/>
    <w:rsid w:val="00357F30"/>
    <w:rsid w:val="003613C4"/>
    <w:rsid w:val="00361909"/>
    <w:rsid w:val="00361A02"/>
    <w:rsid w:val="00361F6E"/>
    <w:rsid w:val="003700DD"/>
    <w:rsid w:val="0037249B"/>
    <w:rsid w:val="00373262"/>
    <w:rsid w:val="00373CC5"/>
    <w:rsid w:val="00375678"/>
    <w:rsid w:val="00376C36"/>
    <w:rsid w:val="00376D4A"/>
    <w:rsid w:val="003770C7"/>
    <w:rsid w:val="0037770C"/>
    <w:rsid w:val="00381308"/>
    <w:rsid w:val="00381966"/>
    <w:rsid w:val="0038319F"/>
    <w:rsid w:val="00383C17"/>
    <w:rsid w:val="0039101D"/>
    <w:rsid w:val="00394000"/>
    <w:rsid w:val="0039423F"/>
    <w:rsid w:val="003945C2"/>
    <w:rsid w:val="00395610"/>
    <w:rsid w:val="00395ECF"/>
    <w:rsid w:val="00396B4E"/>
    <w:rsid w:val="003A08AF"/>
    <w:rsid w:val="003A0D3F"/>
    <w:rsid w:val="003A148F"/>
    <w:rsid w:val="003A2BF6"/>
    <w:rsid w:val="003A3B81"/>
    <w:rsid w:val="003A4B6E"/>
    <w:rsid w:val="003A4DB8"/>
    <w:rsid w:val="003B7576"/>
    <w:rsid w:val="003C09F5"/>
    <w:rsid w:val="003C388D"/>
    <w:rsid w:val="003C53F0"/>
    <w:rsid w:val="003D01A6"/>
    <w:rsid w:val="003D60CF"/>
    <w:rsid w:val="003D69DA"/>
    <w:rsid w:val="003E15AD"/>
    <w:rsid w:val="003E2F74"/>
    <w:rsid w:val="003E6731"/>
    <w:rsid w:val="003E7891"/>
    <w:rsid w:val="003F0855"/>
    <w:rsid w:val="003F1B75"/>
    <w:rsid w:val="003F1FAA"/>
    <w:rsid w:val="003F23E8"/>
    <w:rsid w:val="003F310F"/>
    <w:rsid w:val="003F32F8"/>
    <w:rsid w:val="003F4392"/>
    <w:rsid w:val="003F478E"/>
    <w:rsid w:val="003F5552"/>
    <w:rsid w:val="003F707D"/>
    <w:rsid w:val="003F7392"/>
    <w:rsid w:val="004006B5"/>
    <w:rsid w:val="00400AEB"/>
    <w:rsid w:val="00407A41"/>
    <w:rsid w:val="00412C1E"/>
    <w:rsid w:val="004224CE"/>
    <w:rsid w:val="00424672"/>
    <w:rsid w:val="00426AB5"/>
    <w:rsid w:val="004275FB"/>
    <w:rsid w:val="004302CA"/>
    <w:rsid w:val="004302E1"/>
    <w:rsid w:val="00432BF6"/>
    <w:rsid w:val="00433171"/>
    <w:rsid w:val="0044186D"/>
    <w:rsid w:val="00443EE0"/>
    <w:rsid w:val="00446928"/>
    <w:rsid w:val="004475FC"/>
    <w:rsid w:val="00447DB5"/>
    <w:rsid w:val="00454FDC"/>
    <w:rsid w:val="00456D42"/>
    <w:rsid w:val="004572F2"/>
    <w:rsid w:val="004636EA"/>
    <w:rsid w:val="00466226"/>
    <w:rsid w:val="00470237"/>
    <w:rsid w:val="00473BDF"/>
    <w:rsid w:val="00476EF7"/>
    <w:rsid w:val="00477170"/>
    <w:rsid w:val="00481943"/>
    <w:rsid w:val="004829F2"/>
    <w:rsid w:val="00490AF9"/>
    <w:rsid w:val="00490FAB"/>
    <w:rsid w:val="00493938"/>
    <w:rsid w:val="0049604A"/>
    <w:rsid w:val="00496C50"/>
    <w:rsid w:val="004A12EB"/>
    <w:rsid w:val="004A7557"/>
    <w:rsid w:val="004A77E9"/>
    <w:rsid w:val="004B0A7D"/>
    <w:rsid w:val="004B2A4E"/>
    <w:rsid w:val="004B71E9"/>
    <w:rsid w:val="004C12A5"/>
    <w:rsid w:val="004C1F83"/>
    <w:rsid w:val="004C601A"/>
    <w:rsid w:val="004C67F5"/>
    <w:rsid w:val="004C6F72"/>
    <w:rsid w:val="004C7CA9"/>
    <w:rsid w:val="004D2F24"/>
    <w:rsid w:val="004D4EE7"/>
    <w:rsid w:val="004D7ABF"/>
    <w:rsid w:val="004D7EB8"/>
    <w:rsid w:val="004E28F7"/>
    <w:rsid w:val="004E3A95"/>
    <w:rsid w:val="004E6A69"/>
    <w:rsid w:val="004E7AF1"/>
    <w:rsid w:val="004F00AE"/>
    <w:rsid w:val="004F1BFF"/>
    <w:rsid w:val="004F2BA9"/>
    <w:rsid w:val="004F3797"/>
    <w:rsid w:val="004F7FC8"/>
    <w:rsid w:val="0050174A"/>
    <w:rsid w:val="005017D5"/>
    <w:rsid w:val="00501FC6"/>
    <w:rsid w:val="005035AD"/>
    <w:rsid w:val="00507321"/>
    <w:rsid w:val="005125AC"/>
    <w:rsid w:val="00515C1C"/>
    <w:rsid w:val="005160F4"/>
    <w:rsid w:val="00516497"/>
    <w:rsid w:val="00521C76"/>
    <w:rsid w:val="0052491D"/>
    <w:rsid w:val="0053008A"/>
    <w:rsid w:val="00530618"/>
    <w:rsid w:val="00530AA9"/>
    <w:rsid w:val="0053211A"/>
    <w:rsid w:val="005328AA"/>
    <w:rsid w:val="00532A57"/>
    <w:rsid w:val="005359BD"/>
    <w:rsid w:val="00536822"/>
    <w:rsid w:val="00536DAB"/>
    <w:rsid w:val="00543B11"/>
    <w:rsid w:val="0054703A"/>
    <w:rsid w:val="00547235"/>
    <w:rsid w:val="005478AE"/>
    <w:rsid w:val="00550E59"/>
    <w:rsid w:val="005523AA"/>
    <w:rsid w:val="005535FF"/>
    <w:rsid w:val="0055460D"/>
    <w:rsid w:val="0055698A"/>
    <w:rsid w:val="00557E3F"/>
    <w:rsid w:val="00560A58"/>
    <w:rsid w:val="0056101B"/>
    <w:rsid w:val="0056347F"/>
    <w:rsid w:val="005643F8"/>
    <w:rsid w:val="00564E21"/>
    <w:rsid w:val="0056736E"/>
    <w:rsid w:val="00570107"/>
    <w:rsid w:val="00571907"/>
    <w:rsid w:val="00571CFC"/>
    <w:rsid w:val="005732E1"/>
    <w:rsid w:val="00573E09"/>
    <w:rsid w:val="005743D6"/>
    <w:rsid w:val="00574C7A"/>
    <w:rsid w:val="00574CFE"/>
    <w:rsid w:val="005759C0"/>
    <w:rsid w:val="00580E64"/>
    <w:rsid w:val="00586AFA"/>
    <w:rsid w:val="005914C2"/>
    <w:rsid w:val="00594D7D"/>
    <w:rsid w:val="00595A7E"/>
    <w:rsid w:val="005A0369"/>
    <w:rsid w:val="005A0552"/>
    <w:rsid w:val="005A173A"/>
    <w:rsid w:val="005A4689"/>
    <w:rsid w:val="005A791D"/>
    <w:rsid w:val="005A7FAC"/>
    <w:rsid w:val="005B1C34"/>
    <w:rsid w:val="005C006F"/>
    <w:rsid w:val="005C0C6C"/>
    <w:rsid w:val="005C7BB3"/>
    <w:rsid w:val="005D0292"/>
    <w:rsid w:val="005D2A69"/>
    <w:rsid w:val="005D33EF"/>
    <w:rsid w:val="005D3A96"/>
    <w:rsid w:val="005D56A2"/>
    <w:rsid w:val="005E42F2"/>
    <w:rsid w:val="005E4706"/>
    <w:rsid w:val="005E7BE8"/>
    <w:rsid w:val="005E7E8D"/>
    <w:rsid w:val="005F01CC"/>
    <w:rsid w:val="005F23EF"/>
    <w:rsid w:val="005F27CA"/>
    <w:rsid w:val="005F3B7B"/>
    <w:rsid w:val="006021D0"/>
    <w:rsid w:val="00602D70"/>
    <w:rsid w:val="00603061"/>
    <w:rsid w:val="00604F09"/>
    <w:rsid w:val="006056B1"/>
    <w:rsid w:val="006106AF"/>
    <w:rsid w:val="00614082"/>
    <w:rsid w:val="00616C04"/>
    <w:rsid w:val="00617F30"/>
    <w:rsid w:val="00620012"/>
    <w:rsid w:val="00622EA3"/>
    <w:rsid w:val="0062419C"/>
    <w:rsid w:val="006250A3"/>
    <w:rsid w:val="0062613E"/>
    <w:rsid w:val="00627674"/>
    <w:rsid w:val="00636947"/>
    <w:rsid w:val="00637112"/>
    <w:rsid w:val="00637F92"/>
    <w:rsid w:val="0064091A"/>
    <w:rsid w:val="00642AF5"/>
    <w:rsid w:val="0064410C"/>
    <w:rsid w:val="00644477"/>
    <w:rsid w:val="006458E2"/>
    <w:rsid w:val="00647E06"/>
    <w:rsid w:val="00650D1A"/>
    <w:rsid w:val="00652B63"/>
    <w:rsid w:val="00660593"/>
    <w:rsid w:val="00663438"/>
    <w:rsid w:val="00663734"/>
    <w:rsid w:val="0066483D"/>
    <w:rsid w:val="00666963"/>
    <w:rsid w:val="006675D7"/>
    <w:rsid w:val="0067320B"/>
    <w:rsid w:val="0067410F"/>
    <w:rsid w:val="006770FA"/>
    <w:rsid w:val="00677198"/>
    <w:rsid w:val="006779FD"/>
    <w:rsid w:val="00680613"/>
    <w:rsid w:val="00681EF8"/>
    <w:rsid w:val="0068664B"/>
    <w:rsid w:val="00690BEA"/>
    <w:rsid w:val="006A124E"/>
    <w:rsid w:val="006A30B8"/>
    <w:rsid w:val="006A3637"/>
    <w:rsid w:val="006B0D72"/>
    <w:rsid w:val="006B1611"/>
    <w:rsid w:val="006B1774"/>
    <w:rsid w:val="006B2ED7"/>
    <w:rsid w:val="006B3B4F"/>
    <w:rsid w:val="006B5CC0"/>
    <w:rsid w:val="006C1117"/>
    <w:rsid w:val="006C21D6"/>
    <w:rsid w:val="006C4082"/>
    <w:rsid w:val="006C50B6"/>
    <w:rsid w:val="006D5704"/>
    <w:rsid w:val="006E0BB0"/>
    <w:rsid w:val="006E3440"/>
    <w:rsid w:val="006E61D7"/>
    <w:rsid w:val="006F2A79"/>
    <w:rsid w:val="006F395E"/>
    <w:rsid w:val="006F41C2"/>
    <w:rsid w:val="006F585C"/>
    <w:rsid w:val="006F5D7C"/>
    <w:rsid w:val="00700C51"/>
    <w:rsid w:val="00701A82"/>
    <w:rsid w:val="00705C95"/>
    <w:rsid w:val="007067D8"/>
    <w:rsid w:val="007068F8"/>
    <w:rsid w:val="00706F9A"/>
    <w:rsid w:val="00713FBA"/>
    <w:rsid w:val="00715E92"/>
    <w:rsid w:val="00717404"/>
    <w:rsid w:val="00717C8E"/>
    <w:rsid w:val="00721CA5"/>
    <w:rsid w:val="00722702"/>
    <w:rsid w:val="00731661"/>
    <w:rsid w:val="007344C5"/>
    <w:rsid w:val="00735312"/>
    <w:rsid w:val="00735B15"/>
    <w:rsid w:val="00735F5E"/>
    <w:rsid w:val="00736EA8"/>
    <w:rsid w:val="00745C4E"/>
    <w:rsid w:val="00745D23"/>
    <w:rsid w:val="00746037"/>
    <w:rsid w:val="00751025"/>
    <w:rsid w:val="007535C6"/>
    <w:rsid w:val="00755C06"/>
    <w:rsid w:val="007608F5"/>
    <w:rsid w:val="00760AF3"/>
    <w:rsid w:val="00761742"/>
    <w:rsid w:val="00762C9E"/>
    <w:rsid w:val="00763459"/>
    <w:rsid w:val="00765C94"/>
    <w:rsid w:val="00770E65"/>
    <w:rsid w:val="00772BE4"/>
    <w:rsid w:val="007740CC"/>
    <w:rsid w:val="007752D2"/>
    <w:rsid w:val="00775D99"/>
    <w:rsid w:val="00780362"/>
    <w:rsid w:val="007834E7"/>
    <w:rsid w:val="00785CDC"/>
    <w:rsid w:val="00786859"/>
    <w:rsid w:val="00791395"/>
    <w:rsid w:val="007927D1"/>
    <w:rsid w:val="0079368E"/>
    <w:rsid w:val="007940CC"/>
    <w:rsid w:val="00794394"/>
    <w:rsid w:val="00795172"/>
    <w:rsid w:val="00796300"/>
    <w:rsid w:val="00797466"/>
    <w:rsid w:val="00797E61"/>
    <w:rsid w:val="007A08AA"/>
    <w:rsid w:val="007A133C"/>
    <w:rsid w:val="007A1BFA"/>
    <w:rsid w:val="007A3877"/>
    <w:rsid w:val="007B3114"/>
    <w:rsid w:val="007B5E95"/>
    <w:rsid w:val="007C0B7B"/>
    <w:rsid w:val="007C617D"/>
    <w:rsid w:val="007C6C85"/>
    <w:rsid w:val="007D6E32"/>
    <w:rsid w:val="007E126F"/>
    <w:rsid w:val="007E4B7A"/>
    <w:rsid w:val="007E5E7F"/>
    <w:rsid w:val="007F030F"/>
    <w:rsid w:val="007F4126"/>
    <w:rsid w:val="007F7AD8"/>
    <w:rsid w:val="00800B1A"/>
    <w:rsid w:val="0080107F"/>
    <w:rsid w:val="00801B93"/>
    <w:rsid w:val="00805684"/>
    <w:rsid w:val="00807176"/>
    <w:rsid w:val="00810FB2"/>
    <w:rsid w:val="0081141B"/>
    <w:rsid w:val="008134CE"/>
    <w:rsid w:val="00814214"/>
    <w:rsid w:val="00814975"/>
    <w:rsid w:val="00816503"/>
    <w:rsid w:val="00817BB7"/>
    <w:rsid w:val="00820253"/>
    <w:rsid w:val="00823629"/>
    <w:rsid w:val="008242CC"/>
    <w:rsid w:val="008264DE"/>
    <w:rsid w:val="00826B6B"/>
    <w:rsid w:val="00834A73"/>
    <w:rsid w:val="00837218"/>
    <w:rsid w:val="00840915"/>
    <w:rsid w:val="008412F0"/>
    <w:rsid w:val="00841C74"/>
    <w:rsid w:val="00842502"/>
    <w:rsid w:val="0084274D"/>
    <w:rsid w:val="0084431C"/>
    <w:rsid w:val="00844F24"/>
    <w:rsid w:val="00846A54"/>
    <w:rsid w:val="00846D44"/>
    <w:rsid w:val="00846F50"/>
    <w:rsid w:val="00851CE3"/>
    <w:rsid w:val="0085363F"/>
    <w:rsid w:val="00857015"/>
    <w:rsid w:val="0086189E"/>
    <w:rsid w:val="008630A9"/>
    <w:rsid w:val="00863A78"/>
    <w:rsid w:val="00866611"/>
    <w:rsid w:val="00867A2D"/>
    <w:rsid w:val="00867E85"/>
    <w:rsid w:val="00871420"/>
    <w:rsid w:val="00873E18"/>
    <w:rsid w:val="008770D2"/>
    <w:rsid w:val="00880508"/>
    <w:rsid w:val="008807A2"/>
    <w:rsid w:val="008824D6"/>
    <w:rsid w:val="008836C3"/>
    <w:rsid w:val="00883902"/>
    <w:rsid w:val="00885754"/>
    <w:rsid w:val="008857BE"/>
    <w:rsid w:val="008878E7"/>
    <w:rsid w:val="008901FE"/>
    <w:rsid w:val="008A0991"/>
    <w:rsid w:val="008A2E13"/>
    <w:rsid w:val="008A6B99"/>
    <w:rsid w:val="008A7D61"/>
    <w:rsid w:val="008B02AB"/>
    <w:rsid w:val="008B0546"/>
    <w:rsid w:val="008B4116"/>
    <w:rsid w:val="008B4F08"/>
    <w:rsid w:val="008B5E01"/>
    <w:rsid w:val="008C37FC"/>
    <w:rsid w:val="008C483F"/>
    <w:rsid w:val="008C4C62"/>
    <w:rsid w:val="008C4FA1"/>
    <w:rsid w:val="008C5569"/>
    <w:rsid w:val="008C584E"/>
    <w:rsid w:val="008D0457"/>
    <w:rsid w:val="008D0763"/>
    <w:rsid w:val="008D1FDF"/>
    <w:rsid w:val="008D2D0B"/>
    <w:rsid w:val="008D2D48"/>
    <w:rsid w:val="008D3086"/>
    <w:rsid w:val="008D4F9A"/>
    <w:rsid w:val="008D55BB"/>
    <w:rsid w:val="008D74BB"/>
    <w:rsid w:val="008E3A7D"/>
    <w:rsid w:val="008E751F"/>
    <w:rsid w:val="008E7715"/>
    <w:rsid w:val="008E7A23"/>
    <w:rsid w:val="008F092C"/>
    <w:rsid w:val="008F0A19"/>
    <w:rsid w:val="008F3290"/>
    <w:rsid w:val="008F7A89"/>
    <w:rsid w:val="00902FCE"/>
    <w:rsid w:val="00903212"/>
    <w:rsid w:val="00905D03"/>
    <w:rsid w:val="009063AB"/>
    <w:rsid w:val="009125BC"/>
    <w:rsid w:val="009153D7"/>
    <w:rsid w:val="00916F82"/>
    <w:rsid w:val="009242EF"/>
    <w:rsid w:val="00924E45"/>
    <w:rsid w:val="00930625"/>
    <w:rsid w:val="0093160D"/>
    <w:rsid w:val="00936D6E"/>
    <w:rsid w:val="00936D83"/>
    <w:rsid w:val="00942068"/>
    <w:rsid w:val="0094400F"/>
    <w:rsid w:val="00944A9C"/>
    <w:rsid w:val="00945ED7"/>
    <w:rsid w:val="0094628E"/>
    <w:rsid w:val="00946C58"/>
    <w:rsid w:val="00950D92"/>
    <w:rsid w:val="00953A64"/>
    <w:rsid w:val="00961C80"/>
    <w:rsid w:val="0096336A"/>
    <w:rsid w:val="00966DCE"/>
    <w:rsid w:val="00967DEA"/>
    <w:rsid w:val="009727ED"/>
    <w:rsid w:val="00972E15"/>
    <w:rsid w:val="00974179"/>
    <w:rsid w:val="009744D4"/>
    <w:rsid w:val="009745FD"/>
    <w:rsid w:val="0097467D"/>
    <w:rsid w:val="00980FBE"/>
    <w:rsid w:val="009818AD"/>
    <w:rsid w:val="00982884"/>
    <w:rsid w:val="009846B6"/>
    <w:rsid w:val="0098772C"/>
    <w:rsid w:val="00987A3F"/>
    <w:rsid w:val="00987C52"/>
    <w:rsid w:val="00990A9B"/>
    <w:rsid w:val="00990F78"/>
    <w:rsid w:val="00993354"/>
    <w:rsid w:val="009935BB"/>
    <w:rsid w:val="00995734"/>
    <w:rsid w:val="00996BB0"/>
    <w:rsid w:val="00997587"/>
    <w:rsid w:val="009A1189"/>
    <w:rsid w:val="009A2CEC"/>
    <w:rsid w:val="009A5366"/>
    <w:rsid w:val="009A560C"/>
    <w:rsid w:val="009A739C"/>
    <w:rsid w:val="009B1D81"/>
    <w:rsid w:val="009B2A66"/>
    <w:rsid w:val="009B6AED"/>
    <w:rsid w:val="009B7657"/>
    <w:rsid w:val="009C0A77"/>
    <w:rsid w:val="009C181C"/>
    <w:rsid w:val="009C458C"/>
    <w:rsid w:val="009D036C"/>
    <w:rsid w:val="009D52D8"/>
    <w:rsid w:val="009D64E7"/>
    <w:rsid w:val="009D65E6"/>
    <w:rsid w:val="009D6690"/>
    <w:rsid w:val="009E4083"/>
    <w:rsid w:val="009E4098"/>
    <w:rsid w:val="009E58FF"/>
    <w:rsid w:val="009E5916"/>
    <w:rsid w:val="009E5BDB"/>
    <w:rsid w:val="009F408F"/>
    <w:rsid w:val="009F623D"/>
    <w:rsid w:val="00A025B7"/>
    <w:rsid w:val="00A03DE2"/>
    <w:rsid w:val="00A07248"/>
    <w:rsid w:val="00A07FFC"/>
    <w:rsid w:val="00A12F46"/>
    <w:rsid w:val="00A14571"/>
    <w:rsid w:val="00A14F4C"/>
    <w:rsid w:val="00A20B76"/>
    <w:rsid w:val="00A2142F"/>
    <w:rsid w:val="00A2484D"/>
    <w:rsid w:val="00A260D9"/>
    <w:rsid w:val="00A26600"/>
    <w:rsid w:val="00A26883"/>
    <w:rsid w:val="00A268E2"/>
    <w:rsid w:val="00A33E47"/>
    <w:rsid w:val="00A366D8"/>
    <w:rsid w:val="00A40F6F"/>
    <w:rsid w:val="00A4767E"/>
    <w:rsid w:val="00A505CA"/>
    <w:rsid w:val="00A53323"/>
    <w:rsid w:val="00A53EB8"/>
    <w:rsid w:val="00A5615E"/>
    <w:rsid w:val="00A578EC"/>
    <w:rsid w:val="00A61069"/>
    <w:rsid w:val="00A63248"/>
    <w:rsid w:val="00A65D7C"/>
    <w:rsid w:val="00A6793A"/>
    <w:rsid w:val="00A70E91"/>
    <w:rsid w:val="00A76462"/>
    <w:rsid w:val="00A86480"/>
    <w:rsid w:val="00A87134"/>
    <w:rsid w:val="00A87E6A"/>
    <w:rsid w:val="00A9075E"/>
    <w:rsid w:val="00A92F80"/>
    <w:rsid w:val="00A938BC"/>
    <w:rsid w:val="00A94E3E"/>
    <w:rsid w:val="00AA3EFE"/>
    <w:rsid w:val="00AA4D20"/>
    <w:rsid w:val="00AA722E"/>
    <w:rsid w:val="00AB04B2"/>
    <w:rsid w:val="00AB57FF"/>
    <w:rsid w:val="00AB75B5"/>
    <w:rsid w:val="00AC1DCA"/>
    <w:rsid w:val="00AC3B23"/>
    <w:rsid w:val="00AC5A4A"/>
    <w:rsid w:val="00AD34EB"/>
    <w:rsid w:val="00AE4624"/>
    <w:rsid w:val="00AE614B"/>
    <w:rsid w:val="00AF366F"/>
    <w:rsid w:val="00AF37BC"/>
    <w:rsid w:val="00AF60E0"/>
    <w:rsid w:val="00AF7895"/>
    <w:rsid w:val="00B01CE8"/>
    <w:rsid w:val="00B06173"/>
    <w:rsid w:val="00B069FD"/>
    <w:rsid w:val="00B115E6"/>
    <w:rsid w:val="00B120D9"/>
    <w:rsid w:val="00B125CC"/>
    <w:rsid w:val="00B131EB"/>
    <w:rsid w:val="00B13F16"/>
    <w:rsid w:val="00B15B31"/>
    <w:rsid w:val="00B20450"/>
    <w:rsid w:val="00B21454"/>
    <w:rsid w:val="00B223D5"/>
    <w:rsid w:val="00B225ED"/>
    <w:rsid w:val="00B22B15"/>
    <w:rsid w:val="00B23CA6"/>
    <w:rsid w:val="00B3256B"/>
    <w:rsid w:val="00B34FE7"/>
    <w:rsid w:val="00B36025"/>
    <w:rsid w:val="00B40C9D"/>
    <w:rsid w:val="00B43004"/>
    <w:rsid w:val="00B459DA"/>
    <w:rsid w:val="00B462D3"/>
    <w:rsid w:val="00B502FC"/>
    <w:rsid w:val="00B52121"/>
    <w:rsid w:val="00B53097"/>
    <w:rsid w:val="00B539C4"/>
    <w:rsid w:val="00B5525D"/>
    <w:rsid w:val="00B55908"/>
    <w:rsid w:val="00B565A8"/>
    <w:rsid w:val="00B57A64"/>
    <w:rsid w:val="00B60B54"/>
    <w:rsid w:val="00B61F9B"/>
    <w:rsid w:val="00B65729"/>
    <w:rsid w:val="00B66DCD"/>
    <w:rsid w:val="00B765B9"/>
    <w:rsid w:val="00B800D4"/>
    <w:rsid w:val="00B806CB"/>
    <w:rsid w:val="00B82F87"/>
    <w:rsid w:val="00B8357F"/>
    <w:rsid w:val="00B876F1"/>
    <w:rsid w:val="00B9016B"/>
    <w:rsid w:val="00B90C8F"/>
    <w:rsid w:val="00B92058"/>
    <w:rsid w:val="00B92D84"/>
    <w:rsid w:val="00B95D9F"/>
    <w:rsid w:val="00BA0072"/>
    <w:rsid w:val="00BA3BF5"/>
    <w:rsid w:val="00BB4253"/>
    <w:rsid w:val="00BB63A1"/>
    <w:rsid w:val="00BB7CB7"/>
    <w:rsid w:val="00BC1245"/>
    <w:rsid w:val="00BC1CDF"/>
    <w:rsid w:val="00BC2DE7"/>
    <w:rsid w:val="00BC3CFA"/>
    <w:rsid w:val="00BD0EF1"/>
    <w:rsid w:val="00BD42BD"/>
    <w:rsid w:val="00BD4ACF"/>
    <w:rsid w:val="00BE22F9"/>
    <w:rsid w:val="00BE3C26"/>
    <w:rsid w:val="00BE6D2A"/>
    <w:rsid w:val="00BF127B"/>
    <w:rsid w:val="00BF190A"/>
    <w:rsid w:val="00BF1C03"/>
    <w:rsid w:val="00BF1F76"/>
    <w:rsid w:val="00BF44E1"/>
    <w:rsid w:val="00BF47C3"/>
    <w:rsid w:val="00C00B60"/>
    <w:rsid w:val="00C02393"/>
    <w:rsid w:val="00C04FAD"/>
    <w:rsid w:val="00C0528D"/>
    <w:rsid w:val="00C06C6F"/>
    <w:rsid w:val="00C11298"/>
    <w:rsid w:val="00C115DA"/>
    <w:rsid w:val="00C13428"/>
    <w:rsid w:val="00C20575"/>
    <w:rsid w:val="00C231C6"/>
    <w:rsid w:val="00C2326E"/>
    <w:rsid w:val="00C24662"/>
    <w:rsid w:val="00C26745"/>
    <w:rsid w:val="00C27BA7"/>
    <w:rsid w:val="00C3033D"/>
    <w:rsid w:val="00C358C4"/>
    <w:rsid w:val="00C36B59"/>
    <w:rsid w:val="00C41051"/>
    <w:rsid w:val="00C4515F"/>
    <w:rsid w:val="00C462A4"/>
    <w:rsid w:val="00C47C0A"/>
    <w:rsid w:val="00C50487"/>
    <w:rsid w:val="00C537E5"/>
    <w:rsid w:val="00C539C9"/>
    <w:rsid w:val="00C53B92"/>
    <w:rsid w:val="00C53F7D"/>
    <w:rsid w:val="00C542F9"/>
    <w:rsid w:val="00C57CCE"/>
    <w:rsid w:val="00C62088"/>
    <w:rsid w:val="00C6336A"/>
    <w:rsid w:val="00C65078"/>
    <w:rsid w:val="00C704C3"/>
    <w:rsid w:val="00C73399"/>
    <w:rsid w:val="00C75102"/>
    <w:rsid w:val="00C8164E"/>
    <w:rsid w:val="00C824AD"/>
    <w:rsid w:val="00C8427F"/>
    <w:rsid w:val="00C858EF"/>
    <w:rsid w:val="00C8647A"/>
    <w:rsid w:val="00C86C8A"/>
    <w:rsid w:val="00C87066"/>
    <w:rsid w:val="00C87836"/>
    <w:rsid w:val="00C87C32"/>
    <w:rsid w:val="00C90FB9"/>
    <w:rsid w:val="00C91A0C"/>
    <w:rsid w:val="00C91BA0"/>
    <w:rsid w:val="00C925A1"/>
    <w:rsid w:val="00C92829"/>
    <w:rsid w:val="00C92AA4"/>
    <w:rsid w:val="00C93578"/>
    <w:rsid w:val="00C93C50"/>
    <w:rsid w:val="00C96F25"/>
    <w:rsid w:val="00CA0F90"/>
    <w:rsid w:val="00CA1FB3"/>
    <w:rsid w:val="00CA3757"/>
    <w:rsid w:val="00CA3C3F"/>
    <w:rsid w:val="00CA6B79"/>
    <w:rsid w:val="00CB4055"/>
    <w:rsid w:val="00CB43EB"/>
    <w:rsid w:val="00CB4BF1"/>
    <w:rsid w:val="00CC0851"/>
    <w:rsid w:val="00CC0FEA"/>
    <w:rsid w:val="00CD43F3"/>
    <w:rsid w:val="00CD4AEB"/>
    <w:rsid w:val="00CD6E5A"/>
    <w:rsid w:val="00CD7600"/>
    <w:rsid w:val="00CD7A84"/>
    <w:rsid w:val="00CE62C3"/>
    <w:rsid w:val="00CE62E6"/>
    <w:rsid w:val="00CF18B0"/>
    <w:rsid w:val="00CF1E0B"/>
    <w:rsid w:val="00CF4FB7"/>
    <w:rsid w:val="00CF5CA4"/>
    <w:rsid w:val="00CF5EB6"/>
    <w:rsid w:val="00CF658D"/>
    <w:rsid w:val="00CF713D"/>
    <w:rsid w:val="00CF7B4B"/>
    <w:rsid w:val="00D06CCC"/>
    <w:rsid w:val="00D07D3F"/>
    <w:rsid w:val="00D1538C"/>
    <w:rsid w:val="00D15717"/>
    <w:rsid w:val="00D172A9"/>
    <w:rsid w:val="00D265F3"/>
    <w:rsid w:val="00D27E73"/>
    <w:rsid w:val="00D3008A"/>
    <w:rsid w:val="00D3118D"/>
    <w:rsid w:val="00D33087"/>
    <w:rsid w:val="00D3408B"/>
    <w:rsid w:val="00D35843"/>
    <w:rsid w:val="00D35E40"/>
    <w:rsid w:val="00D36BCE"/>
    <w:rsid w:val="00D42BB2"/>
    <w:rsid w:val="00D43857"/>
    <w:rsid w:val="00D560DA"/>
    <w:rsid w:val="00D570A7"/>
    <w:rsid w:val="00D5759E"/>
    <w:rsid w:val="00D5771F"/>
    <w:rsid w:val="00D60F06"/>
    <w:rsid w:val="00D6114B"/>
    <w:rsid w:val="00D6430B"/>
    <w:rsid w:val="00D701A3"/>
    <w:rsid w:val="00D7098A"/>
    <w:rsid w:val="00D75243"/>
    <w:rsid w:val="00D768E7"/>
    <w:rsid w:val="00D80D28"/>
    <w:rsid w:val="00D844CE"/>
    <w:rsid w:val="00D8468B"/>
    <w:rsid w:val="00D86CEE"/>
    <w:rsid w:val="00D9106E"/>
    <w:rsid w:val="00D94D4C"/>
    <w:rsid w:val="00D95959"/>
    <w:rsid w:val="00D95A47"/>
    <w:rsid w:val="00D97821"/>
    <w:rsid w:val="00DA60AC"/>
    <w:rsid w:val="00DA7A24"/>
    <w:rsid w:val="00DB2B49"/>
    <w:rsid w:val="00DB2FB5"/>
    <w:rsid w:val="00DB5BB4"/>
    <w:rsid w:val="00DB695A"/>
    <w:rsid w:val="00DB71AA"/>
    <w:rsid w:val="00DB7F77"/>
    <w:rsid w:val="00DC3030"/>
    <w:rsid w:val="00DC5E34"/>
    <w:rsid w:val="00DC61EC"/>
    <w:rsid w:val="00DD3B77"/>
    <w:rsid w:val="00DD657B"/>
    <w:rsid w:val="00DD73C5"/>
    <w:rsid w:val="00DD7643"/>
    <w:rsid w:val="00DE1C0F"/>
    <w:rsid w:val="00DE3CB3"/>
    <w:rsid w:val="00DE3ED9"/>
    <w:rsid w:val="00DE48B7"/>
    <w:rsid w:val="00DE56B0"/>
    <w:rsid w:val="00DE5731"/>
    <w:rsid w:val="00DF068E"/>
    <w:rsid w:val="00DF71F0"/>
    <w:rsid w:val="00E01385"/>
    <w:rsid w:val="00E03FE2"/>
    <w:rsid w:val="00E124DB"/>
    <w:rsid w:val="00E12552"/>
    <w:rsid w:val="00E14BBD"/>
    <w:rsid w:val="00E14D24"/>
    <w:rsid w:val="00E1719F"/>
    <w:rsid w:val="00E2378F"/>
    <w:rsid w:val="00E24ABA"/>
    <w:rsid w:val="00E24E8D"/>
    <w:rsid w:val="00E24EC3"/>
    <w:rsid w:val="00E25768"/>
    <w:rsid w:val="00E27B5A"/>
    <w:rsid w:val="00E340A6"/>
    <w:rsid w:val="00E3466B"/>
    <w:rsid w:val="00E36C52"/>
    <w:rsid w:val="00E37E13"/>
    <w:rsid w:val="00E4203F"/>
    <w:rsid w:val="00E42237"/>
    <w:rsid w:val="00E42DE9"/>
    <w:rsid w:val="00E43CD3"/>
    <w:rsid w:val="00E451D9"/>
    <w:rsid w:val="00E50B58"/>
    <w:rsid w:val="00E523CD"/>
    <w:rsid w:val="00E52A8E"/>
    <w:rsid w:val="00E55086"/>
    <w:rsid w:val="00E73F63"/>
    <w:rsid w:val="00E74AA9"/>
    <w:rsid w:val="00E77BC4"/>
    <w:rsid w:val="00E830D7"/>
    <w:rsid w:val="00E8522A"/>
    <w:rsid w:val="00E86A76"/>
    <w:rsid w:val="00E876C4"/>
    <w:rsid w:val="00E90D47"/>
    <w:rsid w:val="00E92C5A"/>
    <w:rsid w:val="00E92FA8"/>
    <w:rsid w:val="00E945A7"/>
    <w:rsid w:val="00E946D7"/>
    <w:rsid w:val="00E94B15"/>
    <w:rsid w:val="00E962BD"/>
    <w:rsid w:val="00E96329"/>
    <w:rsid w:val="00EA2EE8"/>
    <w:rsid w:val="00EA35CE"/>
    <w:rsid w:val="00EA3AAF"/>
    <w:rsid w:val="00EA4FF6"/>
    <w:rsid w:val="00EB1D7F"/>
    <w:rsid w:val="00EB5111"/>
    <w:rsid w:val="00EC1031"/>
    <w:rsid w:val="00EC1A2F"/>
    <w:rsid w:val="00EC1F03"/>
    <w:rsid w:val="00EC2248"/>
    <w:rsid w:val="00EC325A"/>
    <w:rsid w:val="00EC42C6"/>
    <w:rsid w:val="00EC45BC"/>
    <w:rsid w:val="00EC6600"/>
    <w:rsid w:val="00EC784B"/>
    <w:rsid w:val="00ED0907"/>
    <w:rsid w:val="00ED0D6A"/>
    <w:rsid w:val="00ED3BD4"/>
    <w:rsid w:val="00ED404F"/>
    <w:rsid w:val="00ED525D"/>
    <w:rsid w:val="00EE0DFC"/>
    <w:rsid w:val="00EE3DB1"/>
    <w:rsid w:val="00EF62C8"/>
    <w:rsid w:val="00EF68B1"/>
    <w:rsid w:val="00EF721B"/>
    <w:rsid w:val="00EF7452"/>
    <w:rsid w:val="00F00BDF"/>
    <w:rsid w:val="00F02721"/>
    <w:rsid w:val="00F04327"/>
    <w:rsid w:val="00F04E10"/>
    <w:rsid w:val="00F065CD"/>
    <w:rsid w:val="00F06D27"/>
    <w:rsid w:val="00F10C56"/>
    <w:rsid w:val="00F124A7"/>
    <w:rsid w:val="00F12800"/>
    <w:rsid w:val="00F14A13"/>
    <w:rsid w:val="00F14A53"/>
    <w:rsid w:val="00F14D01"/>
    <w:rsid w:val="00F15052"/>
    <w:rsid w:val="00F1677F"/>
    <w:rsid w:val="00F20767"/>
    <w:rsid w:val="00F248D8"/>
    <w:rsid w:val="00F25EE7"/>
    <w:rsid w:val="00F265A9"/>
    <w:rsid w:val="00F272FE"/>
    <w:rsid w:val="00F2772C"/>
    <w:rsid w:val="00F312AB"/>
    <w:rsid w:val="00F330F2"/>
    <w:rsid w:val="00F35CEA"/>
    <w:rsid w:val="00F368DD"/>
    <w:rsid w:val="00F37A2D"/>
    <w:rsid w:val="00F40688"/>
    <w:rsid w:val="00F409B9"/>
    <w:rsid w:val="00F42038"/>
    <w:rsid w:val="00F46DEB"/>
    <w:rsid w:val="00F560B8"/>
    <w:rsid w:val="00F5627D"/>
    <w:rsid w:val="00F56730"/>
    <w:rsid w:val="00F60C24"/>
    <w:rsid w:val="00F65280"/>
    <w:rsid w:val="00F65CC9"/>
    <w:rsid w:val="00F65FFC"/>
    <w:rsid w:val="00F66867"/>
    <w:rsid w:val="00F70172"/>
    <w:rsid w:val="00F71A5C"/>
    <w:rsid w:val="00F71B69"/>
    <w:rsid w:val="00F71BB9"/>
    <w:rsid w:val="00F7228E"/>
    <w:rsid w:val="00F72B6E"/>
    <w:rsid w:val="00F72E2C"/>
    <w:rsid w:val="00F73C20"/>
    <w:rsid w:val="00F833BF"/>
    <w:rsid w:val="00F84AB1"/>
    <w:rsid w:val="00F86B5B"/>
    <w:rsid w:val="00F87E2A"/>
    <w:rsid w:val="00F90B62"/>
    <w:rsid w:val="00F92EDD"/>
    <w:rsid w:val="00FA2765"/>
    <w:rsid w:val="00FA32E8"/>
    <w:rsid w:val="00FA46C5"/>
    <w:rsid w:val="00FA5323"/>
    <w:rsid w:val="00FA5CF0"/>
    <w:rsid w:val="00FA7642"/>
    <w:rsid w:val="00FB0C35"/>
    <w:rsid w:val="00FB0DD3"/>
    <w:rsid w:val="00FB1672"/>
    <w:rsid w:val="00FB21A8"/>
    <w:rsid w:val="00FB41FD"/>
    <w:rsid w:val="00FB722B"/>
    <w:rsid w:val="00FC2479"/>
    <w:rsid w:val="00FC2FDD"/>
    <w:rsid w:val="00FC308C"/>
    <w:rsid w:val="00FC5A31"/>
    <w:rsid w:val="00FC5CFB"/>
    <w:rsid w:val="00FC6D43"/>
    <w:rsid w:val="00FC724B"/>
    <w:rsid w:val="00FC7384"/>
    <w:rsid w:val="00FD1957"/>
    <w:rsid w:val="00FD4EB6"/>
    <w:rsid w:val="00FD6844"/>
    <w:rsid w:val="00FE0476"/>
    <w:rsid w:val="00FE1502"/>
    <w:rsid w:val="00FE1D59"/>
    <w:rsid w:val="00FE5778"/>
    <w:rsid w:val="00FF10F5"/>
    <w:rsid w:val="00FF48AD"/>
    <w:rsid w:val="00FF6C9A"/>
    <w:rsid w:val="017120D5"/>
    <w:rsid w:val="01D10AD1"/>
    <w:rsid w:val="02B97306"/>
    <w:rsid w:val="02F75E6F"/>
    <w:rsid w:val="03960557"/>
    <w:rsid w:val="04041965"/>
    <w:rsid w:val="041A1840"/>
    <w:rsid w:val="04776732"/>
    <w:rsid w:val="04933085"/>
    <w:rsid w:val="049706E9"/>
    <w:rsid w:val="051A1F52"/>
    <w:rsid w:val="05F07945"/>
    <w:rsid w:val="060774EA"/>
    <w:rsid w:val="062531C1"/>
    <w:rsid w:val="06325311"/>
    <w:rsid w:val="067809E0"/>
    <w:rsid w:val="06EC024B"/>
    <w:rsid w:val="07201CA4"/>
    <w:rsid w:val="0768022C"/>
    <w:rsid w:val="08623466"/>
    <w:rsid w:val="089E1A0A"/>
    <w:rsid w:val="0A736A8D"/>
    <w:rsid w:val="0AA86018"/>
    <w:rsid w:val="0AD64E25"/>
    <w:rsid w:val="0AFD3D59"/>
    <w:rsid w:val="0B42714A"/>
    <w:rsid w:val="0BE62367"/>
    <w:rsid w:val="0C0C32AC"/>
    <w:rsid w:val="0C6774A3"/>
    <w:rsid w:val="0C722CB9"/>
    <w:rsid w:val="0C7A7932"/>
    <w:rsid w:val="0C8903AA"/>
    <w:rsid w:val="0CAA4CCC"/>
    <w:rsid w:val="0D43158D"/>
    <w:rsid w:val="0D4701DE"/>
    <w:rsid w:val="0DDD4479"/>
    <w:rsid w:val="0E4B63E2"/>
    <w:rsid w:val="0F0740B7"/>
    <w:rsid w:val="0F08174F"/>
    <w:rsid w:val="0F1959BE"/>
    <w:rsid w:val="10327C7C"/>
    <w:rsid w:val="103C3F59"/>
    <w:rsid w:val="105C7E3D"/>
    <w:rsid w:val="10853E2D"/>
    <w:rsid w:val="10864C55"/>
    <w:rsid w:val="108A6CD9"/>
    <w:rsid w:val="10EE1004"/>
    <w:rsid w:val="11832AAA"/>
    <w:rsid w:val="118E1DFF"/>
    <w:rsid w:val="11C20074"/>
    <w:rsid w:val="11E0781C"/>
    <w:rsid w:val="12A26CBD"/>
    <w:rsid w:val="130848A2"/>
    <w:rsid w:val="13A3550D"/>
    <w:rsid w:val="1609117B"/>
    <w:rsid w:val="167F70D2"/>
    <w:rsid w:val="16C70378"/>
    <w:rsid w:val="17373814"/>
    <w:rsid w:val="17825AAA"/>
    <w:rsid w:val="17F9279E"/>
    <w:rsid w:val="18326117"/>
    <w:rsid w:val="18921B70"/>
    <w:rsid w:val="18A16EA4"/>
    <w:rsid w:val="18B27897"/>
    <w:rsid w:val="18EE5842"/>
    <w:rsid w:val="19575D15"/>
    <w:rsid w:val="195B4302"/>
    <w:rsid w:val="199926F8"/>
    <w:rsid w:val="19A54F1B"/>
    <w:rsid w:val="19AA6922"/>
    <w:rsid w:val="19B14838"/>
    <w:rsid w:val="19CD2DA7"/>
    <w:rsid w:val="1A0F27FB"/>
    <w:rsid w:val="1A5C7169"/>
    <w:rsid w:val="1B0167A6"/>
    <w:rsid w:val="1B15420B"/>
    <w:rsid w:val="1B181693"/>
    <w:rsid w:val="1C2649CE"/>
    <w:rsid w:val="1C3167AD"/>
    <w:rsid w:val="1C4A1C0A"/>
    <w:rsid w:val="1D2D10A4"/>
    <w:rsid w:val="1DEE43DA"/>
    <w:rsid w:val="1E7A41BF"/>
    <w:rsid w:val="1EED2723"/>
    <w:rsid w:val="1F081172"/>
    <w:rsid w:val="1F9B56D1"/>
    <w:rsid w:val="1F9D6372"/>
    <w:rsid w:val="1FDD269E"/>
    <w:rsid w:val="2063580D"/>
    <w:rsid w:val="2072380C"/>
    <w:rsid w:val="208369B9"/>
    <w:rsid w:val="20A54965"/>
    <w:rsid w:val="20CA0E4B"/>
    <w:rsid w:val="21701F90"/>
    <w:rsid w:val="218F03DF"/>
    <w:rsid w:val="21994AED"/>
    <w:rsid w:val="21B84B21"/>
    <w:rsid w:val="21C6220F"/>
    <w:rsid w:val="21FD06F0"/>
    <w:rsid w:val="2258037A"/>
    <w:rsid w:val="226974A9"/>
    <w:rsid w:val="229064B1"/>
    <w:rsid w:val="22C140FF"/>
    <w:rsid w:val="22DA1C78"/>
    <w:rsid w:val="22E55760"/>
    <w:rsid w:val="23403BE4"/>
    <w:rsid w:val="237D3DBF"/>
    <w:rsid w:val="23C973A7"/>
    <w:rsid w:val="24392B0D"/>
    <w:rsid w:val="245142FB"/>
    <w:rsid w:val="24D37D6A"/>
    <w:rsid w:val="24D404BB"/>
    <w:rsid w:val="2501504A"/>
    <w:rsid w:val="251F0ED4"/>
    <w:rsid w:val="252F6AFC"/>
    <w:rsid w:val="25A0303E"/>
    <w:rsid w:val="25B35983"/>
    <w:rsid w:val="262E29DF"/>
    <w:rsid w:val="26882947"/>
    <w:rsid w:val="269C3827"/>
    <w:rsid w:val="26B30B53"/>
    <w:rsid w:val="27780E47"/>
    <w:rsid w:val="277C284A"/>
    <w:rsid w:val="284A1893"/>
    <w:rsid w:val="286D5B95"/>
    <w:rsid w:val="28EC1084"/>
    <w:rsid w:val="28F11D23"/>
    <w:rsid w:val="29173559"/>
    <w:rsid w:val="29704C7E"/>
    <w:rsid w:val="297C6EAB"/>
    <w:rsid w:val="2A2744AB"/>
    <w:rsid w:val="2A3B220E"/>
    <w:rsid w:val="2A7A282E"/>
    <w:rsid w:val="2AD639DD"/>
    <w:rsid w:val="2B035F61"/>
    <w:rsid w:val="2B5E4FBC"/>
    <w:rsid w:val="2B942D1F"/>
    <w:rsid w:val="2BB71721"/>
    <w:rsid w:val="2BED3D5B"/>
    <w:rsid w:val="2BF6323F"/>
    <w:rsid w:val="2DA60E29"/>
    <w:rsid w:val="2DAB4639"/>
    <w:rsid w:val="2E363630"/>
    <w:rsid w:val="2E9279E9"/>
    <w:rsid w:val="2EA238F1"/>
    <w:rsid w:val="2ECB4CA9"/>
    <w:rsid w:val="2ED6218E"/>
    <w:rsid w:val="2EDB7309"/>
    <w:rsid w:val="2F905C3A"/>
    <w:rsid w:val="2FDF60CE"/>
    <w:rsid w:val="30145D8B"/>
    <w:rsid w:val="30586C40"/>
    <w:rsid w:val="30A13F14"/>
    <w:rsid w:val="311B7028"/>
    <w:rsid w:val="312208C8"/>
    <w:rsid w:val="32225ABD"/>
    <w:rsid w:val="32F96496"/>
    <w:rsid w:val="332F00EA"/>
    <w:rsid w:val="33713745"/>
    <w:rsid w:val="33FE0507"/>
    <w:rsid w:val="348D29A6"/>
    <w:rsid w:val="35195BD2"/>
    <w:rsid w:val="353B411E"/>
    <w:rsid w:val="35551F34"/>
    <w:rsid w:val="35736096"/>
    <w:rsid w:val="357602EF"/>
    <w:rsid w:val="359D0A22"/>
    <w:rsid w:val="359F6454"/>
    <w:rsid w:val="371042EF"/>
    <w:rsid w:val="378D42BA"/>
    <w:rsid w:val="37936580"/>
    <w:rsid w:val="37E22DB7"/>
    <w:rsid w:val="384E7C54"/>
    <w:rsid w:val="38972DE0"/>
    <w:rsid w:val="38FE015F"/>
    <w:rsid w:val="39BF79DA"/>
    <w:rsid w:val="39D83759"/>
    <w:rsid w:val="3AC7105F"/>
    <w:rsid w:val="3AD46C94"/>
    <w:rsid w:val="3B1B159F"/>
    <w:rsid w:val="3BA862F6"/>
    <w:rsid w:val="3C4E5E0A"/>
    <w:rsid w:val="3D5D64AA"/>
    <w:rsid w:val="3DB95B6F"/>
    <w:rsid w:val="3E017D69"/>
    <w:rsid w:val="3F0C5EF4"/>
    <w:rsid w:val="3F5F1992"/>
    <w:rsid w:val="3F7924E2"/>
    <w:rsid w:val="3FE23C01"/>
    <w:rsid w:val="3FE67B95"/>
    <w:rsid w:val="404E669C"/>
    <w:rsid w:val="40EA57A1"/>
    <w:rsid w:val="41615747"/>
    <w:rsid w:val="419B363E"/>
    <w:rsid w:val="41BA40A7"/>
    <w:rsid w:val="42F94B37"/>
    <w:rsid w:val="4304272C"/>
    <w:rsid w:val="433F7D58"/>
    <w:rsid w:val="43A37B4B"/>
    <w:rsid w:val="43D92965"/>
    <w:rsid w:val="443B73C0"/>
    <w:rsid w:val="44CC5DE9"/>
    <w:rsid w:val="44D11C44"/>
    <w:rsid w:val="45681495"/>
    <w:rsid w:val="45761D23"/>
    <w:rsid w:val="46492C2C"/>
    <w:rsid w:val="46BF6F41"/>
    <w:rsid w:val="46C51750"/>
    <w:rsid w:val="47420558"/>
    <w:rsid w:val="4760419E"/>
    <w:rsid w:val="476A1F8C"/>
    <w:rsid w:val="47B04045"/>
    <w:rsid w:val="47BB1BDB"/>
    <w:rsid w:val="48871748"/>
    <w:rsid w:val="48CB53B6"/>
    <w:rsid w:val="49FA2D51"/>
    <w:rsid w:val="4A8C758B"/>
    <w:rsid w:val="4AA30431"/>
    <w:rsid w:val="4AE20940"/>
    <w:rsid w:val="4B3738C6"/>
    <w:rsid w:val="4B434576"/>
    <w:rsid w:val="4C066BC9"/>
    <w:rsid w:val="4D600EC9"/>
    <w:rsid w:val="4DE62E76"/>
    <w:rsid w:val="4E316257"/>
    <w:rsid w:val="4F0C3AE9"/>
    <w:rsid w:val="4F562921"/>
    <w:rsid w:val="4F920A97"/>
    <w:rsid w:val="5004137E"/>
    <w:rsid w:val="515C0C2C"/>
    <w:rsid w:val="52197368"/>
    <w:rsid w:val="522B21E6"/>
    <w:rsid w:val="525E1AEB"/>
    <w:rsid w:val="52E31B74"/>
    <w:rsid w:val="535D1460"/>
    <w:rsid w:val="537E39BC"/>
    <w:rsid w:val="539250E9"/>
    <w:rsid w:val="53FF0DCE"/>
    <w:rsid w:val="54AB0FDE"/>
    <w:rsid w:val="55491C77"/>
    <w:rsid w:val="55F36D31"/>
    <w:rsid w:val="560D3BAC"/>
    <w:rsid w:val="56B93FEE"/>
    <w:rsid w:val="576960CB"/>
    <w:rsid w:val="59B24265"/>
    <w:rsid w:val="59D86F7B"/>
    <w:rsid w:val="59E714A3"/>
    <w:rsid w:val="5A4B43E6"/>
    <w:rsid w:val="5A57213D"/>
    <w:rsid w:val="5AEC478B"/>
    <w:rsid w:val="5B343E18"/>
    <w:rsid w:val="5B6A7475"/>
    <w:rsid w:val="5C467D84"/>
    <w:rsid w:val="5D373C26"/>
    <w:rsid w:val="5D3768B9"/>
    <w:rsid w:val="5D8B2EAA"/>
    <w:rsid w:val="5DF36E65"/>
    <w:rsid w:val="5EAD73EE"/>
    <w:rsid w:val="5F791F67"/>
    <w:rsid w:val="60716EDE"/>
    <w:rsid w:val="60A81614"/>
    <w:rsid w:val="61053EE1"/>
    <w:rsid w:val="61BD2F8B"/>
    <w:rsid w:val="61C51A6E"/>
    <w:rsid w:val="623937F7"/>
    <w:rsid w:val="62911CA2"/>
    <w:rsid w:val="629768F2"/>
    <w:rsid w:val="63340C63"/>
    <w:rsid w:val="635051A2"/>
    <w:rsid w:val="63840A44"/>
    <w:rsid w:val="646D1EDC"/>
    <w:rsid w:val="648E6E37"/>
    <w:rsid w:val="64FD5B33"/>
    <w:rsid w:val="657155A8"/>
    <w:rsid w:val="66B54445"/>
    <w:rsid w:val="66C318D2"/>
    <w:rsid w:val="67922B47"/>
    <w:rsid w:val="67D1537D"/>
    <w:rsid w:val="68474DC1"/>
    <w:rsid w:val="68EC7FE8"/>
    <w:rsid w:val="68EF53CA"/>
    <w:rsid w:val="68F76880"/>
    <w:rsid w:val="69A90815"/>
    <w:rsid w:val="6B11024D"/>
    <w:rsid w:val="6B1D68D0"/>
    <w:rsid w:val="6B4D43DC"/>
    <w:rsid w:val="6B593021"/>
    <w:rsid w:val="6B5C55A0"/>
    <w:rsid w:val="6BC62B52"/>
    <w:rsid w:val="6C0E21BB"/>
    <w:rsid w:val="6C213774"/>
    <w:rsid w:val="6CBB5A6A"/>
    <w:rsid w:val="6CBD3928"/>
    <w:rsid w:val="6CE202B6"/>
    <w:rsid w:val="6D2532C1"/>
    <w:rsid w:val="6D3D42B3"/>
    <w:rsid w:val="6DFC717A"/>
    <w:rsid w:val="6E631604"/>
    <w:rsid w:val="6ECD793C"/>
    <w:rsid w:val="6EE65392"/>
    <w:rsid w:val="6EE66967"/>
    <w:rsid w:val="6F052918"/>
    <w:rsid w:val="6F960851"/>
    <w:rsid w:val="702019B8"/>
    <w:rsid w:val="70D3364E"/>
    <w:rsid w:val="712E10BA"/>
    <w:rsid w:val="71483CF8"/>
    <w:rsid w:val="714B51FB"/>
    <w:rsid w:val="723D623A"/>
    <w:rsid w:val="72F55265"/>
    <w:rsid w:val="731A4CE2"/>
    <w:rsid w:val="737E3318"/>
    <w:rsid w:val="73824272"/>
    <w:rsid w:val="73984ADF"/>
    <w:rsid w:val="73E57DBD"/>
    <w:rsid w:val="74387E4F"/>
    <w:rsid w:val="7466447A"/>
    <w:rsid w:val="759F7DF7"/>
    <w:rsid w:val="75B55338"/>
    <w:rsid w:val="75BF7F65"/>
    <w:rsid w:val="75D65161"/>
    <w:rsid w:val="7650620D"/>
    <w:rsid w:val="76875D04"/>
    <w:rsid w:val="768E5AE4"/>
    <w:rsid w:val="790678B3"/>
    <w:rsid w:val="79F91F7E"/>
    <w:rsid w:val="7A083C89"/>
    <w:rsid w:val="7A6F5D53"/>
    <w:rsid w:val="7A7F40F9"/>
    <w:rsid w:val="7B1D7CE1"/>
    <w:rsid w:val="7B1E408D"/>
    <w:rsid w:val="7B97410D"/>
    <w:rsid w:val="7BEE1A73"/>
    <w:rsid w:val="7C303052"/>
    <w:rsid w:val="7C3079C2"/>
    <w:rsid w:val="7C5344BE"/>
    <w:rsid w:val="7CCC2057"/>
    <w:rsid w:val="7CFA089E"/>
    <w:rsid w:val="7D146DE8"/>
    <w:rsid w:val="7D88548E"/>
    <w:rsid w:val="7E12754D"/>
    <w:rsid w:val="7E1C5FB5"/>
    <w:rsid w:val="7EA12860"/>
    <w:rsid w:val="7EA23BA4"/>
    <w:rsid w:val="7F0F4D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3">
    <w:name w:val="heading 1"/>
    <w:basedOn w:val="1"/>
    <w:next w:val="1"/>
    <w:link w:val="27"/>
    <w:qFormat/>
    <w:uiPriority w:val="9"/>
    <w:pPr>
      <w:widowControl/>
      <w:spacing w:before="100" w:beforeAutospacing="1" w:after="100" w:afterAutospacing="1"/>
      <w:jc w:val="left"/>
      <w:outlineLvl w:val="0"/>
    </w:pPr>
    <w:rPr>
      <w:rFonts w:ascii="宋体" w:hAnsi="宋体"/>
      <w:b/>
      <w:bCs/>
      <w:kern w:val="36"/>
      <w:sz w:val="48"/>
      <w:szCs w:val="48"/>
      <w:lang w:val="zh-CN"/>
    </w:rPr>
  </w:style>
  <w:style w:type="character" w:default="1" w:styleId="15">
    <w:name w:val="Default Paragraph Font"/>
    <w:semiHidden/>
    <w:unhideWhenUsed/>
    <w:qFormat/>
    <w:uiPriority w:val="1"/>
  </w:style>
  <w:style w:type="table" w:default="1" w:styleId="13">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adjustRightInd w:val="0"/>
      <w:spacing w:line="360" w:lineRule="atLeast"/>
      <w:ind w:firstLine="482"/>
      <w:textAlignment w:val="baseline"/>
    </w:pPr>
    <w:rPr>
      <w:kern w:val="0"/>
      <w:sz w:val="24"/>
      <w:szCs w:val="20"/>
    </w:rPr>
  </w:style>
  <w:style w:type="paragraph" w:styleId="4">
    <w:name w:val="Document Map"/>
    <w:basedOn w:val="1"/>
    <w:link w:val="26"/>
    <w:qFormat/>
    <w:uiPriority w:val="0"/>
    <w:rPr>
      <w:rFonts w:ascii="宋体"/>
      <w:sz w:val="18"/>
      <w:szCs w:val="18"/>
      <w:lang w:val="zh-CN"/>
    </w:rPr>
  </w:style>
  <w:style w:type="paragraph" w:styleId="5">
    <w:name w:val="annotation text"/>
    <w:basedOn w:val="1"/>
    <w:link w:val="29"/>
    <w:semiHidden/>
    <w:qFormat/>
    <w:uiPriority w:val="0"/>
    <w:pPr>
      <w:jc w:val="left"/>
    </w:pPr>
  </w:style>
  <w:style w:type="paragraph" w:styleId="6">
    <w:name w:val="Body Text Indent"/>
    <w:basedOn w:val="1"/>
    <w:link w:val="28"/>
    <w:qFormat/>
    <w:uiPriority w:val="0"/>
    <w:pPr>
      <w:widowControl/>
      <w:spacing w:afterLines="50" w:line="300" w:lineRule="auto"/>
      <w:ind w:left="420" w:leftChars="200" w:firstLine="480" w:firstLineChars="200"/>
      <w:jc w:val="left"/>
    </w:pPr>
    <w:rPr>
      <w:sz w:val="24"/>
      <w:lang w:val="zh-CN"/>
    </w:rPr>
  </w:style>
  <w:style w:type="paragraph" w:styleId="7">
    <w:name w:val="Date"/>
    <w:basedOn w:val="1"/>
    <w:next w:val="1"/>
    <w:link w:val="31"/>
    <w:qFormat/>
    <w:uiPriority w:val="0"/>
    <w:pPr>
      <w:ind w:left="100" w:leftChars="2500"/>
    </w:pPr>
  </w:style>
  <w:style w:type="paragraph" w:styleId="8">
    <w:name w:val="Balloon Text"/>
    <w:basedOn w:val="1"/>
    <w:link w:val="23"/>
    <w:qFormat/>
    <w:uiPriority w:val="0"/>
    <w:rPr>
      <w:sz w:val="18"/>
      <w:szCs w:val="18"/>
      <w:lang w:val="zh-CN"/>
    </w:rPr>
  </w:style>
  <w:style w:type="paragraph" w:styleId="9">
    <w:name w:val="footer"/>
    <w:basedOn w:val="1"/>
    <w:link w:val="22"/>
    <w:qFormat/>
    <w:uiPriority w:val="99"/>
    <w:pPr>
      <w:tabs>
        <w:tab w:val="center" w:pos="4153"/>
        <w:tab w:val="right" w:pos="8306"/>
      </w:tabs>
      <w:snapToGrid w:val="0"/>
      <w:jc w:val="left"/>
    </w:pPr>
    <w:rPr>
      <w:sz w:val="18"/>
      <w:szCs w:val="18"/>
      <w:lang w:val="zh-CN"/>
    </w:rPr>
  </w:style>
  <w:style w:type="paragraph" w:styleId="10">
    <w:name w:val="header"/>
    <w:basedOn w:val="1"/>
    <w:link w:val="21"/>
    <w:qFormat/>
    <w:uiPriority w:val="99"/>
    <w:pPr>
      <w:pBdr>
        <w:bottom w:val="single" w:color="auto" w:sz="6" w:space="1"/>
      </w:pBdr>
      <w:tabs>
        <w:tab w:val="center" w:pos="4153"/>
        <w:tab w:val="right" w:pos="8306"/>
      </w:tabs>
      <w:snapToGrid w:val="0"/>
      <w:jc w:val="center"/>
    </w:pPr>
    <w:rPr>
      <w:sz w:val="18"/>
      <w:szCs w:val="18"/>
      <w:lang w:val="zh-CN"/>
    </w:rPr>
  </w:style>
  <w:style w:type="paragraph" w:styleId="11">
    <w:name w:val="Normal (Web)"/>
    <w:basedOn w:val="1"/>
    <w:qFormat/>
    <w:uiPriority w:val="99"/>
    <w:pPr>
      <w:widowControl/>
      <w:spacing w:before="100" w:beforeAutospacing="1" w:after="100" w:afterAutospacing="1"/>
      <w:jc w:val="left"/>
    </w:pPr>
    <w:rPr>
      <w:rFonts w:ascii="宋体" w:hAnsi="宋体" w:cs="宋体"/>
      <w:kern w:val="0"/>
      <w:sz w:val="24"/>
    </w:rPr>
  </w:style>
  <w:style w:type="paragraph" w:styleId="12">
    <w:name w:val="annotation subject"/>
    <w:basedOn w:val="5"/>
    <w:next w:val="5"/>
    <w:semiHidden/>
    <w:qFormat/>
    <w:uiPriority w:val="0"/>
    <w:rPr>
      <w:b/>
      <w:bCs/>
    </w:rPr>
  </w:style>
  <w:style w:type="table" w:styleId="14">
    <w:name w:val="Table Grid"/>
    <w:basedOn w:val="13"/>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6">
    <w:name w:val="Strong"/>
    <w:qFormat/>
    <w:uiPriority w:val="0"/>
    <w:rPr>
      <w:b/>
      <w:bCs/>
    </w:rPr>
  </w:style>
  <w:style w:type="character" w:styleId="17">
    <w:name w:val="page number"/>
    <w:basedOn w:val="15"/>
    <w:qFormat/>
    <w:uiPriority w:val="0"/>
  </w:style>
  <w:style w:type="character" w:styleId="18">
    <w:name w:val="Emphasis"/>
    <w:qFormat/>
    <w:uiPriority w:val="0"/>
    <w:rPr>
      <w:color w:val="CC0000"/>
    </w:rPr>
  </w:style>
  <w:style w:type="character" w:styleId="19">
    <w:name w:val="Hyperlink"/>
    <w:qFormat/>
    <w:uiPriority w:val="0"/>
    <w:rPr>
      <w:color w:val="0000FF"/>
      <w:u w:val="single"/>
    </w:rPr>
  </w:style>
  <w:style w:type="character" w:styleId="20">
    <w:name w:val="annotation reference"/>
    <w:semiHidden/>
    <w:qFormat/>
    <w:uiPriority w:val="0"/>
    <w:rPr>
      <w:sz w:val="21"/>
      <w:szCs w:val="21"/>
    </w:rPr>
  </w:style>
  <w:style w:type="character" w:customStyle="1" w:styleId="21">
    <w:name w:val="页眉 字符"/>
    <w:link w:val="10"/>
    <w:qFormat/>
    <w:uiPriority w:val="99"/>
    <w:rPr>
      <w:kern w:val="2"/>
      <w:sz w:val="18"/>
      <w:szCs w:val="18"/>
    </w:rPr>
  </w:style>
  <w:style w:type="character" w:customStyle="1" w:styleId="22">
    <w:name w:val="页脚 字符"/>
    <w:link w:val="9"/>
    <w:qFormat/>
    <w:uiPriority w:val="99"/>
    <w:rPr>
      <w:kern w:val="2"/>
      <w:sz w:val="18"/>
      <w:szCs w:val="18"/>
    </w:rPr>
  </w:style>
  <w:style w:type="character" w:customStyle="1" w:styleId="23">
    <w:name w:val="批注框文本 字符"/>
    <w:link w:val="8"/>
    <w:qFormat/>
    <w:uiPriority w:val="0"/>
    <w:rPr>
      <w:kern w:val="2"/>
      <w:sz w:val="18"/>
      <w:szCs w:val="18"/>
    </w:rPr>
  </w:style>
  <w:style w:type="character" w:customStyle="1" w:styleId="24">
    <w:name w:val="current01"/>
    <w:qFormat/>
    <w:uiPriority w:val="0"/>
  </w:style>
  <w:style w:type="character" w:customStyle="1" w:styleId="25">
    <w:name w:val="已访问的超链接1"/>
    <w:qFormat/>
    <w:uiPriority w:val="0"/>
    <w:rPr>
      <w:color w:val="800080"/>
      <w:u w:val="single"/>
    </w:rPr>
  </w:style>
  <w:style w:type="character" w:customStyle="1" w:styleId="26">
    <w:name w:val="文档结构图 字符"/>
    <w:link w:val="4"/>
    <w:qFormat/>
    <w:uiPriority w:val="0"/>
    <w:rPr>
      <w:rFonts w:ascii="宋体"/>
      <w:kern w:val="2"/>
      <w:sz w:val="18"/>
      <w:szCs w:val="18"/>
    </w:rPr>
  </w:style>
  <w:style w:type="character" w:customStyle="1" w:styleId="27">
    <w:name w:val="标题 1 字符"/>
    <w:link w:val="3"/>
    <w:qFormat/>
    <w:uiPriority w:val="9"/>
    <w:rPr>
      <w:rFonts w:ascii="宋体" w:hAnsi="宋体" w:cs="宋体"/>
      <w:b/>
      <w:bCs/>
      <w:kern w:val="36"/>
      <w:sz w:val="48"/>
      <w:szCs w:val="48"/>
    </w:rPr>
  </w:style>
  <w:style w:type="character" w:customStyle="1" w:styleId="28">
    <w:name w:val="正文文本缩进 字符"/>
    <w:link w:val="6"/>
    <w:qFormat/>
    <w:uiPriority w:val="0"/>
    <w:rPr>
      <w:kern w:val="2"/>
      <w:sz w:val="24"/>
      <w:szCs w:val="24"/>
    </w:rPr>
  </w:style>
  <w:style w:type="character" w:customStyle="1" w:styleId="29">
    <w:name w:val="批注文字 字符"/>
    <w:link w:val="5"/>
    <w:semiHidden/>
    <w:qFormat/>
    <w:uiPriority w:val="0"/>
    <w:rPr>
      <w:kern w:val="2"/>
      <w:sz w:val="21"/>
      <w:szCs w:val="24"/>
    </w:rPr>
  </w:style>
  <w:style w:type="paragraph" w:styleId="30">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character" w:customStyle="1" w:styleId="31">
    <w:name w:val="日期 字符"/>
    <w:basedOn w:val="15"/>
    <w:link w:val="7"/>
    <w:qFormat/>
    <w:uiPriority w:val="0"/>
    <w:rPr>
      <w:kern w:val="2"/>
      <w:sz w:val="21"/>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F6EDD45-9F30-49CC-AB81-F53BBE34648F}">
  <ds:schemaRefs/>
</ds:datastoreItem>
</file>

<file path=docProps/app.xml><?xml version="1.0" encoding="utf-8"?>
<Properties xmlns="http://schemas.openxmlformats.org/officeDocument/2006/extended-properties" xmlns:vt="http://schemas.openxmlformats.org/officeDocument/2006/docPropsVTypes">
  <Template>Normal.dotm</Template>
  <Company>WWW.YlmF.CoM</Company>
  <Pages>4</Pages>
  <Words>429</Words>
  <Characters>477</Characters>
  <Lines>16</Lines>
  <Paragraphs>4</Paragraphs>
  <TotalTime>0</TotalTime>
  <ScaleCrop>false</ScaleCrop>
  <LinksUpToDate>false</LinksUpToDate>
  <CharactersWithSpaces>514</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2019-06-06T06:41:00Z</dcterms:created>
  <dc:creator>app</dc:creator>
  <cp:lastModifiedBy>山高水长</cp:lastModifiedBy>
  <cp:lastPrinted>2019-07-17T02:14:00Z</cp:lastPrinted>
  <dcterms:modified xsi:type="dcterms:W3CDTF">2024-09-03T04:05:46Z</dcterms:modified>
  <dc:title>关于举办“2014建筑工业化与智慧建造高峰论坛暨智慧建造学组年会”的通知</dc:title>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7294EC30061B48ECA019621E57866A28_13</vt:lpwstr>
  </property>
</Properties>
</file>